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B7FC" w14:textId="57642B01" w:rsidR="006024A1" w:rsidRPr="00095233" w:rsidRDefault="00722A61" w:rsidP="5E98621E">
      <w:pPr>
        <w:pStyle w:val="Corpsdetexte"/>
        <w:spacing w:after="240"/>
        <w:ind w:left="0"/>
        <w:rPr>
          <w:b/>
          <w:bCs/>
          <w:color w:val="738BB0"/>
          <w:sz w:val="44"/>
          <w:szCs w:val="44"/>
        </w:rPr>
      </w:pPr>
      <w:r>
        <w:rPr>
          <w:noProof/>
          <w:sz w:val="44"/>
          <w:szCs w:val="44"/>
          <w:lang w:bidi="ar-SA"/>
        </w:rPr>
        <w:drawing>
          <wp:anchor distT="0" distB="0" distL="114300" distR="114300" simplePos="0" relativeHeight="251658240" behindDoc="0" locked="0" layoutInCell="1" allowOverlap="1" wp14:anchorId="38D2AA38" wp14:editId="656541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94911" cy="9360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s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11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85F" w:rsidRPr="00095233">
        <w:rPr>
          <w:noProof/>
          <w:sz w:val="44"/>
          <w:szCs w:val="44"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54A8009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BD0B198">
              <v:group id="Group 7" style="position:absolute;margin-left:0;margin-top:1pt;width:26pt;height:782.5pt;z-index:251656704;mso-position-horizontal:left;mso-position-horizontal-relative:page;mso-position-vertical-relative:page" coordsize="495,14550" coordorigin=",1110" o:spid="_x0000_s1026" w14:anchorId="407627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style="position:absolute;top:7394;width:495;height:8265;visibility:visible;mso-wrap-style:square;v-text-anchor:top" coordsize="495,8265" o:spid="_x0000_s1027" fillcolor="#738bb0" stroked="f" path="m495,l,1653,,8264r495,l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>
                  <v:path arrowok="t" o:connecttype="custom" o:connectlocs="495,7395;0,9048;0,15659;495,15659;495,7395" o:connectangles="0,0,0,0,0"/>
                </v:shape>
                <v:shape id="Freeform 8" style="position:absolute;top:1109;width:495;height:7485;visibility:visible;mso-wrap-style:square;v-text-anchor:top" coordsize="495,7485" o:spid="_x0000_s1028" fillcolor="#e0e7ee" stroked="f" path="m495,l,,,7485,495,5988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F01411" w:rsidRPr="5E98621E">
        <w:rPr>
          <w:b/>
          <w:bCs/>
          <w:color w:val="738BB0"/>
          <w:sz w:val="44"/>
          <w:szCs w:val="44"/>
        </w:rPr>
        <w:t>S</w:t>
      </w:r>
      <w:r w:rsidR="00154930" w:rsidRPr="5E98621E">
        <w:rPr>
          <w:b/>
          <w:bCs/>
          <w:color w:val="738BB0"/>
          <w:sz w:val="44"/>
          <w:szCs w:val="44"/>
        </w:rPr>
        <w:t xml:space="preserve">avoirs et savoir-faire à </w:t>
      </w:r>
      <w:r w:rsidR="00F01411" w:rsidRPr="5E98621E">
        <w:rPr>
          <w:b/>
          <w:bCs/>
          <w:color w:val="738BB0"/>
          <w:sz w:val="44"/>
          <w:szCs w:val="44"/>
        </w:rPr>
        <w:t>prioriser en 2</w:t>
      </w:r>
      <w:r w:rsidR="00F01411" w:rsidRPr="5E98621E">
        <w:rPr>
          <w:b/>
          <w:bCs/>
          <w:color w:val="738BB0"/>
          <w:sz w:val="44"/>
          <w:szCs w:val="44"/>
          <w:vertAlign w:val="superscript"/>
        </w:rPr>
        <w:t>e</w:t>
      </w:r>
      <w:r w:rsidR="00F01411" w:rsidRPr="5E98621E">
        <w:rPr>
          <w:b/>
          <w:bCs/>
          <w:color w:val="738BB0"/>
          <w:sz w:val="44"/>
          <w:szCs w:val="44"/>
        </w:rPr>
        <w:t xml:space="preserve"> </w:t>
      </w:r>
    </w:p>
    <w:p w14:paraId="7B6550B9" w14:textId="478BE817" w:rsidR="000A2871" w:rsidRPr="000A2871" w:rsidRDefault="00C938B2" w:rsidP="00934FF3">
      <w:pPr>
        <w:pStyle w:val="Commentaire"/>
        <w:rPr>
          <w:color w:val="002060"/>
          <w:sz w:val="24"/>
          <w:szCs w:val="24"/>
        </w:rPr>
      </w:pPr>
      <w:r w:rsidRPr="2D7DEBFC">
        <w:rPr>
          <w:color w:val="002060"/>
          <w:sz w:val="24"/>
          <w:szCs w:val="24"/>
        </w:rPr>
        <w:t>Le tableau ci-dessous</w:t>
      </w:r>
      <w:r w:rsidR="7C9D064A" w:rsidRPr="2D7DEBFC">
        <w:rPr>
          <w:color w:val="002060"/>
          <w:sz w:val="24"/>
          <w:szCs w:val="24"/>
        </w:rPr>
        <w:t xml:space="preserve"> </w:t>
      </w:r>
      <w:r w:rsidRPr="2D7DEBFC">
        <w:rPr>
          <w:color w:val="002060"/>
          <w:sz w:val="24"/>
          <w:szCs w:val="24"/>
        </w:rPr>
        <w:t xml:space="preserve">liste les </w:t>
      </w:r>
      <w:r w:rsidR="000077E8" w:rsidRPr="2D7DEBFC">
        <w:rPr>
          <w:color w:val="002060"/>
          <w:sz w:val="24"/>
          <w:szCs w:val="24"/>
        </w:rPr>
        <w:t>objets d’apprentissag</w:t>
      </w:r>
      <w:r w:rsidR="00C12AC0" w:rsidRPr="2D7DEBFC">
        <w:rPr>
          <w:color w:val="002060"/>
          <w:sz w:val="24"/>
          <w:szCs w:val="24"/>
        </w:rPr>
        <w:t>e</w:t>
      </w:r>
      <w:r w:rsidR="002F63F1" w:rsidRPr="2D7DEBFC">
        <w:rPr>
          <w:color w:val="002060"/>
          <w:sz w:val="24"/>
          <w:szCs w:val="24"/>
        </w:rPr>
        <w:t xml:space="preserve"> </w:t>
      </w:r>
      <w:r w:rsidR="00C4359A" w:rsidRPr="2D7DEBFC">
        <w:rPr>
          <w:color w:val="002060"/>
          <w:sz w:val="24"/>
          <w:szCs w:val="24"/>
        </w:rPr>
        <w:t>de</w:t>
      </w:r>
      <w:r w:rsidR="002F63F1" w:rsidRPr="2D7DEBFC">
        <w:rPr>
          <w:color w:val="002060"/>
          <w:sz w:val="24"/>
          <w:szCs w:val="24"/>
        </w:rPr>
        <w:t xml:space="preserve"> 2</w:t>
      </w:r>
      <w:r w:rsidR="6B103DFD" w:rsidRPr="2D7DEBFC">
        <w:rPr>
          <w:color w:val="002060"/>
          <w:sz w:val="24"/>
          <w:szCs w:val="24"/>
          <w:vertAlign w:val="superscript"/>
        </w:rPr>
        <w:t>e</w:t>
      </w:r>
      <w:r w:rsidR="002F63F1" w:rsidRPr="2D7DEBFC">
        <w:rPr>
          <w:color w:val="002060"/>
          <w:sz w:val="24"/>
          <w:szCs w:val="24"/>
        </w:rPr>
        <w:t xml:space="preserve"> </w:t>
      </w:r>
      <w:r w:rsidR="00AE4A83" w:rsidRPr="2D7DEBFC">
        <w:rPr>
          <w:color w:val="002060"/>
          <w:sz w:val="24"/>
          <w:szCs w:val="24"/>
        </w:rPr>
        <w:t xml:space="preserve"> </w:t>
      </w:r>
      <w:r w:rsidR="000077E8" w:rsidRPr="2D7DEBFC">
        <w:rPr>
          <w:color w:val="002060"/>
          <w:sz w:val="24"/>
          <w:szCs w:val="24"/>
        </w:rPr>
        <w:t xml:space="preserve">qui </w:t>
      </w:r>
      <w:r w:rsidR="00494597" w:rsidRPr="2D7DEBFC">
        <w:rPr>
          <w:color w:val="002060"/>
          <w:sz w:val="24"/>
          <w:szCs w:val="24"/>
        </w:rPr>
        <w:t>constituent des préalables po</w:t>
      </w:r>
      <w:r w:rsidR="000077E8" w:rsidRPr="2D7DEBFC">
        <w:rPr>
          <w:color w:val="002060"/>
          <w:sz w:val="24"/>
          <w:szCs w:val="24"/>
        </w:rPr>
        <w:t xml:space="preserve">ur débuter </w:t>
      </w:r>
      <w:r w:rsidR="00C4359A" w:rsidRPr="2D7DEBFC">
        <w:rPr>
          <w:color w:val="002060"/>
          <w:sz w:val="24"/>
          <w:szCs w:val="24"/>
        </w:rPr>
        <w:t>la 3</w:t>
      </w:r>
      <w:r w:rsidR="00C4359A" w:rsidRPr="2D7DEBFC">
        <w:rPr>
          <w:color w:val="002060"/>
          <w:sz w:val="24"/>
          <w:szCs w:val="24"/>
          <w:vertAlign w:val="superscript"/>
        </w:rPr>
        <w:t>e</w:t>
      </w:r>
      <w:r w:rsidR="00C4359A" w:rsidRPr="2D7DEBFC">
        <w:rPr>
          <w:color w:val="002060"/>
          <w:sz w:val="24"/>
          <w:szCs w:val="24"/>
        </w:rPr>
        <w:t xml:space="preserve"> année. </w:t>
      </w:r>
      <w:r w:rsidR="000077E8" w:rsidRPr="2D7DEBFC">
        <w:rPr>
          <w:color w:val="002060"/>
          <w:sz w:val="24"/>
          <w:szCs w:val="24"/>
        </w:rPr>
        <w:t xml:space="preserve"> </w:t>
      </w:r>
      <w:r>
        <w:br/>
      </w:r>
      <w:r w:rsidR="00095233" w:rsidRPr="2D7DEBFC">
        <w:rPr>
          <w:color w:val="002060"/>
          <w:sz w:val="24"/>
          <w:szCs w:val="24"/>
        </w:rPr>
        <w:t xml:space="preserve">Cette liste a pour but de guider </w:t>
      </w:r>
      <w:r w:rsidR="004326FF" w:rsidRPr="2D7DEBFC">
        <w:rPr>
          <w:color w:val="002060"/>
          <w:sz w:val="24"/>
          <w:szCs w:val="24"/>
        </w:rPr>
        <w:t xml:space="preserve">l’apprentissage des </w:t>
      </w:r>
      <w:r w:rsidR="00095233" w:rsidRPr="2D7DEBFC">
        <w:rPr>
          <w:color w:val="002060"/>
          <w:sz w:val="24"/>
          <w:szCs w:val="24"/>
        </w:rPr>
        <w:t xml:space="preserve">savoirs et savoir-faire </w:t>
      </w:r>
      <w:r w:rsidR="004C4331" w:rsidRPr="2D7DEBFC">
        <w:rPr>
          <w:color w:val="002060"/>
          <w:sz w:val="24"/>
          <w:szCs w:val="24"/>
        </w:rPr>
        <w:t xml:space="preserve">chez les </w:t>
      </w:r>
      <w:r w:rsidR="00095233" w:rsidRPr="2D7DEBFC">
        <w:rPr>
          <w:color w:val="002060"/>
          <w:sz w:val="24"/>
          <w:szCs w:val="24"/>
        </w:rPr>
        <w:t xml:space="preserve">élèves </w:t>
      </w:r>
      <w:r w:rsidR="004C4331" w:rsidRPr="2D7DEBFC">
        <w:rPr>
          <w:color w:val="002060"/>
          <w:sz w:val="24"/>
          <w:szCs w:val="24"/>
        </w:rPr>
        <w:t>durant les semaines en présentiel</w:t>
      </w:r>
      <w:r w:rsidR="00370994" w:rsidRPr="2D7DEBFC">
        <w:rPr>
          <w:color w:val="002060"/>
          <w:sz w:val="24"/>
          <w:szCs w:val="24"/>
        </w:rPr>
        <w:t xml:space="preserve">. </w:t>
      </w:r>
      <w:r>
        <w:br/>
      </w:r>
      <w:r w:rsidR="00095233" w:rsidRPr="2D7DEBFC">
        <w:rPr>
          <w:color w:val="002060"/>
          <w:sz w:val="24"/>
          <w:szCs w:val="24"/>
        </w:rPr>
        <w:t>Elle ne constitue en rien une liste de savoir-faire</w:t>
      </w:r>
      <w:r w:rsidR="00341CEF" w:rsidRPr="2D7DEBFC">
        <w:rPr>
          <w:color w:val="002060"/>
          <w:sz w:val="24"/>
          <w:szCs w:val="24"/>
        </w:rPr>
        <w:t xml:space="preserve"> et compétences </w:t>
      </w:r>
      <w:r w:rsidR="00095233" w:rsidRPr="2D7DEBFC">
        <w:rPr>
          <w:color w:val="002060"/>
          <w:sz w:val="24"/>
          <w:szCs w:val="24"/>
        </w:rPr>
        <w:t>à évaluer obligatoirement en cette fin d’année</w:t>
      </w:r>
      <w:r w:rsidR="00095233">
        <w:t>. </w:t>
      </w:r>
      <w:r w:rsidR="00712E3B" w:rsidRPr="2D7DEBFC">
        <w:rPr>
          <w:color w:val="002060"/>
          <w:sz w:val="24"/>
          <w:szCs w:val="24"/>
        </w:rPr>
        <w:t xml:space="preserve"> </w:t>
      </w:r>
    </w:p>
    <w:p w14:paraId="6FB7E3AE" w14:textId="77777777" w:rsidR="000A2871" w:rsidRDefault="000A2871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14188" w:rsidRPr="00D31745" w14:paraId="059CA747" w14:textId="77777777" w:rsidTr="00AA6F63">
        <w:tc>
          <w:tcPr>
            <w:tcW w:w="10343" w:type="dxa"/>
            <w:shd w:val="clear" w:color="auto" w:fill="C6D9F1" w:themeFill="text2" w:themeFillTint="33"/>
          </w:tcPr>
          <w:p w14:paraId="6F407A8D" w14:textId="77777777" w:rsidR="00D14188" w:rsidRDefault="00D14188" w:rsidP="00D14188">
            <w:pPr>
              <w:spacing w:before="120" w:after="120"/>
              <w:rPr>
                <w:b/>
                <w:color w:val="002060"/>
                <w:sz w:val="40"/>
                <w:szCs w:val="40"/>
              </w:rPr>
            </w:pPr>
            <w:r w:rsidRPr="00D14188">
              <w:rPr>
                <w:b/>
                <w:color w:val="002060"/>
                <w:sz w:val="40"/>
                <w:szCs w:val="40"/>
              </w:rPr>
              <w:t xml:space="preserve">Nombres </w:t>
            </w:r>
            <w:r w:rsidR="00AA3E72">
              <w:rPr>
                <w:b/>
                <w:color w:val="002060"/>
                <w:sz w:val="40"/>
                <w:szCs w:val="40"/>
              </w:rPr>
              <w:t xml:space="preserve"> </w:t>
            </w:r>
          </w:p>
          <w:p w14:paraId="1AF2DDE9" w14:textId="0F74ACF8" w:rsidR="006E6BDA" w:rsidRPr="00D14188" w:rsidRDefault="006E6BDA" w:rsidP="00BA6889">
            <w:pPr>
              <w:tabs>
                <w:tab w:val="left" w:pos="2160"/>
              </w:tabs>
              <w:spacing w:before="120" w:after="120"/>
              <w:rPr>
                <w:b/>
                <w:bCs/>
                <w:sz w:val="40"/>
                <w:szCs w:val="40"/>
              </w:rPr>
            </w:pPr>
            <w:r w:rsidRPr="00FB4119">
              <w:rPr>
                <w:color w:val="002060"/>
                <w:sz w:val="20"/>
                <w:szCs w:val="20"/>
              </w:rPr>
              <w:t xml:space="preserve">Dans </w:t>
            </w:r>
            <w:r w:rsidR="00FB4119" w:rsidRPr="00FB4119">
              <w:rPr>
                <w:color w:val="002060"/>
                <w:sz w:val="20"/>
                <w:szCs w:val="20"/>
              </w:rPr>
              <w:t>le domaine des nombres, les ressources suivantes</w:t>
            </w:r>
            <w:r w:rsidR="00E118FE">
              <w:rPr>
                <w:color w:val="002060"/>
                <w:sz w:val="20"/>
                <w:szCs w:val="20"/>
              </w:rPr>
              <w:t xml:space="preserve"> peuvent être mises en</w:t>
            </w:r>
            <w:r w:rsidR="00D81B16">
              <w:rPr>
                <w:color w:val="002060"/>
                <w:sz w:val="20"/>
                <w:szCs w:val="20"/>
              </w:rPr>
              <w:t>tre</w:t>
            </w:r>
            <w:r w:rsidR="00E118FE">
              <w:rPr>
                <w:color w:val="002060"/>
                <w:sz w:val="20"/>
                <w:szCs w:val="20"/>
              </w:rPr>
              <w:t xml:space="preserve"> parenthèses </w:t>
            </w:r>
            <w:r w:rsidR="005B4C7F">
              <w:rPr>
                <w:color w:val="002060"/>
                <w:sz w:val="20"/>
                <w:szCs w:val="20"/>
              </w:rPr>
              <w:t xml:space="preserve">si elles n’ont pas déjà été abordées au cours de l’année : </w:t>
            </w:r>
            <w:r w:rsidR="00FB4119">
              <w:rPr>
                <w:color w:val="002060"/>
                <w:sz w:val="20"/>
                <w:szCs w:val="20"/>
              </w:rPr>
              <w:t xml:space="preserve"> </w:t>
            </w:r>
            <w:r w:rsidRPr="00FB4119">
              <w:rPr>
                <w:color w:val="002060"/>
                <w:sz w:val="20"/>
                <w:szCs w:val="20"/>
              </w:rPr>
              <w:t xml:space="preserve">   </w:t>
            </w:r>
            <w:r w:rsidR="00BA6889">
              <w:rPr>
                <w:color w:val="002060"/>
                <w:sz w:val="20"/>
                <w:szCs w:val="20"/>
              </w:rPr>
              <w:br/>
              <w:t xml:space="preserve">  </w:t>
            </w:r>
            <w:r w:rsidR="00645227">
              <w:rPr>
                <w:color w:val="002060"/>
                <w:sz w:val="20"/>
                <w:szCs w:val="20"/>
              </w:rPr>
              <w:t>d</w:t>
            </w:r>
            <w:r w:rsidRPr="00FB4119">
              <w:rPr>
                <w:color w:val="002060"/>
                <w:sz w:val="20"/>
                <w:szCs w:val="20"/>
              </w:rPr>
              <w:t>iviseurs et multiples – PPCM – PGCD</w:t>
            </w:r>
            <w:r w:rsidR="00035BA4">
              <w:rPr>
                <w:color w:val="002060"/>
                <w:sz w:val="20"/>
                <w:szCs w:val="20"/>
              </w:rPr>
              <w:t xml:space="preserve"> - </w:t>
            </w:r>
            <w:r w:rsidR="00BA6889">
              <w:rPr>
                <w:color w:val="002060"/>
                <w:sz w:val="20"/>
                <w:szCs w:val="20"/>
              </w:rPr>
              <w:t xml:space="preserve"> </w:t>
            </w:r>
            <w:r w:rsidR="00645227">
              <w:rPr>
                <w:color w:val="002060"/>
                <w:sz w:val="20"/>
                <w:szCs w:val="20"/>
              </w:rPr>
              <w:t>p</w:t>
            </w:r>
            <w:r w:rsidRPr="00FB4119">
              <w:rPr>
                <w:color w:val="002060"/>
                <w:sz w:val="20"/>
                <w:szCs w:val="20"/>
              </w:rPr>
              <w:t>uissances de 10 à exposants entier</w:t>
            </w:r>
            <w:r w:rsidR="00035BA4">
              <w:rPr>
                <w:color w:val="002060"/>
                <w:sz w:val="20"/>
                <w:szCs w:val="20"/>
              </w:rPr>
              <w:t>s – résolution de problèmes nécessitant une</w:t>
            </w:r>
            <w:r w:rsidR="00035BA4">
              <w:rPr>
                <w:color w:val="002060"/>
                <w:sz w:val="20"/>
                <w:szCs w:val="20"/>
              </w:rPr>
              <w:br/>
              <w:t xml:space="preserve">  équation</w:t>
            </w:r>
            <w:r w:rsidR="00035BA4">
              <w:rPr>
                <w:sz w:val="20"/>
                <w:szCs w:val="20"/>
              </w:rPr>
              <w:t>.</w:t>
            </w:r>
          </w:p>
        </w:tc>
      </w:tr>
      <w:tr w:rsidR="00D14188" w:rsidRPr="00D31745" w14:paraId="1E16B30B" w14:textId="77777777" w:rsidTr="00AA6F63">
        <w:tc>
          <w:tcPr>
            <w:tcW w:w="10343" w:type="dxa"/>
            <w:shd w:val="clear" w:color="auto" w:fill="FFFFFF" w:themeFill="background1"/>
          </w:tcPr>
          <w:p w14:paraId="5D212F14" w14:textId="45630057" w:rsidR="00D14188" w:rsidRPr="004E77E6" w:rsidRDefault="00D14188" w:rsidP="00C52EF9">
            <w:pPr>
              <w:tabs>
                <w:tab w:val="left" w:pos="2160"/>
              </w:tabs>
              <w:spacing w:before="240" w:after="240"/>
              <w:rPr>
                <w:b/>
                <w:color w:val="002060"/>
                <w:sz w:val="24"/>
                <w:szCs w:val="24"/>
              </w:rPr>
            </w:pPr>
            <w:r w:rsidRPr="004E77E6"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582F8B30" w14:textId="675A3634" w:rsidR="00BD4183" w:rsidRPr="004E77E6" w:rsidRDefault="00B60A67" w:rsidP="00BD4183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i/>
              </w:rPr>
            </w:pPr>
            <w:r w:rsidRPr="004E77E6">
              <w:rPr>
                <w:i/>
                <w:color w:val="002060"/>
              </w:rPr>
              <w:t xml:space="preserve">Nombres </w:t>
            </w:r>
            <w:r w:rsidR="002D5ADE" w:rsidRPr="004E77E6">
              <w:rPr>
                <w:i/>
                <w:color w:val="002060"/>
              </w:rPr>
              <w:t xml:space="preserve">entiers </w:t>
            </w:r>
          </w:p>
          <w:p w14:paraId="532BEA26" w14:textId="701D9B4F" w:rsidR="006E0AF0" w:rsidRPr="004E77E6" w:rsidRDefault="00BD4183" w:rsidP="00BD4183">
            <w:pPr>
              <w:pStyle w:val="Paragraphedeliste"/>
              <w:tabs>
                <w:tab w:val="left" w:pos="2160"/>
              </w:tabs>
              <w:spacing w:before="0" w:after="120"/>
              <w:ind w:left="714" w:firstLine="0"/>
              <w:rPr>
                <w:color w:val="002060"/>
              </w:rPr>
            </w:pPr>
            <w:r w:rsidRPr="004E77E6">
              <w:rPr>
                <w:color w:val="002060"/>
              </w:rPr>
              <w:t>O</w:t>
            </w:r>
            <w:r w:rsidR="00007570" w:rsidRPr="004E77E6">
              <w:rPr>
                <w:color w:val="002060"/>
              </w:rPr>
              <w:t>pérations sur les entiers</w:t>
            </w:r>
            <w:r w:rsidRPr="004E77E6">
              <w:rPr>
                <w:color w:val="002060"/>
              </w:rPr>
              <w:t xml:space="preserve"> en ce compris la division</w:t>
            </w:r>
            <w:r w:rsidR="00D81B16">
              <w:rPr>
                <w:color w:val="002060"/>
              </w:rPr>
              <w:t>, l</w:t>
            </w:r>
            <w:r w:rsidRPr="004E77E6">
              <w:rPr>
                <w:color w:val="002060"/>
              </w:rPr>
              <w:t xml:space="preserve">es puissances </w:t>
            </w:r>
            <w:r w:rsidR="00007570" w:rsidRPr="004E77E6">
              <w:rPr>
                <w:color w:val="002060"/>
              </w:rPr>
              <w:t xml:space="preserve"> et règles des signes</w:t>
            </w:r>
            <w:r w:rsidRPr="004E77E6">
              <w:rPr>
                <w:color w:val="002060"/>
              </w:rPr>
              <w:br/>
              <w:t>Position dans le repère cartésien</w:t>
            </w:r>
          </w:p>
          <w:p w14:paraId="777A5BC0" w14:textId="692F5821" w:rsidR="00C52EF9" w:rsidRPr="004E77E6" w:rsidRDefault="002D5ADE" w:rsidP="00BD4183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rPr>
                <w:i/>
                <w:color w:val="002060"/>
              </w:rPr>
            </w:pPr>
            <w:r w:rsidRPr="004E77E6">
              <w:rPr>
                <w:i/>
                <w:color w:val="002060"/>
              </w:rPr>
              <w:t>Nombres rationnels</w:t>
            </w:r>
          </w:p>
          <w:p w14:paraId="5854DA4E" w14:textId="0E7CF0CF" w:rsidR="00BD4183" w:rsidRPr="004E77E6" w:rsidRDefault="00BD4183" w:rsidP="00BD4183">
            <w:pPr>
              <w:pStyle w:val="Paragraphedeliste"/>
              <w:tabs>
                <w:tab w:val="left" w:pos="2160"/>
              </w:tabs>
              <w:spacing w:before="0" w:after="120"/>
              <w:ind w:left="720" w:firstLine="0"/>
              <w:rPr>
                <w:color w:val="002060"/>
              </w:rPr>
            </w:pPr>
            <w:r w:rsidRPr="00A93D54">
              <w:rPr>
                <w:color w:val="002060"/>
              </w:rPr>
              <w:t>Fractions à termes entiers - Fractions équivalentes - Opérations sur les fractions</w:t>
            </w:r>
            <w:r w:rsidR="00EC6F49" w:rsidRPr="00A93D54">
              <w:rPr>
                <w:color w:val="002060"/>
              </w:rPr>
              <w:t xml:space="preserve"> </w:t>
            </w:r>
            <w:r w:rsidRPr="00A93D54">
              <w:rPr>
                <w:color w:val="002060"/>
              </w:rPr>
              <w:t>(y compris les puissances) - Valeurs approchées</w:t>
            </w:r>
          </w:p>
          <w:p w14:paraId="0C9B8CF1" w14:textId="77777777" w:rsidR="006A7806" w:rsidRPr="004E77E6" w:rsidRDefault="00BE51FF" w:rsidP="006A780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</w:pPr>
            <w:r w:rsidRPr="004E77E6">
              <w:rPr>
                <w:i/>
                <w:color w:val="002060"/>
              </w:rPr>
              <w:t>Expression littérale</w:t>
            </w:r>
          </w:p>
          <w:p w14:paraId="15CF53A7" w14:textId="1ABF207A" w:rsidR="00F04389" w:rsidRPr="004E77E6" w:rsidRDefault="008C070A" w:rsidP="0085183A">
            <w:pPr>
              <w:pStyle w:val="Paragraphedeliste"/>
              <w:tabs>
                <w:tab w:val="left" w:pos="2160"/>
              </w:tabs>
              <w:spacing w:before="0" w:after="120"/>
              <w:ind w:left="714" w:firstLine="0"/>
            </w:pPr>
            <w:r w:rsidRPr="004E77E6">
              <w:rPr>
                <w:color w:val="002060"/>
              </w:rPr>
              <w:t>Dénombrement à l’ai</w:t>
            </w:r>
            <w:r w:rsidR="00007570" w:rsidRPr="004E77E6">
              <w:rPr>
                <w:color w:val="002060"/>
              </w:rPr>
              <w:t>d</w:t>
            </w:r>
            <w:r w:rsidRPr="004E77E6">
              <w:rPr>
                <w:color w:val="002060"/>
              </w:rPr>
              <w:t>e d’expressions littérales</w:t>
            </w:r>
            <w:r w:rsidR="00EC6F49" w:rsidRPr="004E77E6">
              <w:rPr>
                <w:color w:val="002060"/>
              </w:rPr>
              <w:br/>
            </w:r>
            <w:r w:rsidR="00A65CF5" w:rsidRPr="004E77E6">
              <w:rPr>
                <w:color w:val="002060"/>
              </w:rPr>
              <w:t>Valeur numérique d’une expression littérale</w:t>
            </w:r>
          </w:p>
          <w:p w14:paraId="1F545149" w14:textId="77777777" w:rsidR="00EC6F49" w:rsidRPr="004E77E6" w:rsidRDefault="00F04389" w:rsidP="00EC6F49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</w:pPr>
            <w:r w:rsidRPr="004E77E6">
              <w:rPr>
                <w:i/>
                <w:color w:val="002060"/>
              </w:rPr>
              <w:t>Outils algébriques</w:t>
            </w:r>
            <w:r w:rsidRPr="004E77E6">
              <w:rPr>
                <w:color w:val="002060"/>
              </w:rPr>
              <w:t xml:space="preserve"> </w:t>
            </w:r>
          </w:p>
          <w:p w14:paraId="0F0BA01F" w14:textId="390C5FD6" w:rsidR="0099611F" w:rsidRPr="004E77E6" w:rsidRDefault="00A6720E" w:rsidP="0099611F">
            <w:pPr>
              <w:pStyle w:val="Paragraphedeliste"/>
              <w:tabs>
                <w:tab w:val="left" w:pos="2160"/>
              </w:tabs>
              <w:spacing w:before="0"/>
              <w:ind w:left="714" w:firstLine="0"/>
              <w:rPr>
                <w:rFonts w:eastAsia="Times New Roman" w:cstheme="minorHAnsi"/>
                <w:color w:val="222222"/>
              </w:rPr>
            </w:pPr>
            <w:r w:rsidRPr="004E77E6">
              <w:rPr>
                <w:color w:val="002060"/>
              </w:rPr>
              <w:t>Transformation d’expressions algébriques</w:t>
            </w:r>
            <w:r w:rsidR="008F4EDD" w:rsidRPr="004E77E6">
              <w:rPr>
                <w:color w:val="002060"/>
              </w:rPr>
              <w:t xml:space="preserve"> (r</w:t>
            </w:r>
            <w:r w:rsidR="0099611F" w:rsidRPr="004E77E6">
              <w:rPr>
                <w:color w:val="002060"/>
              </w:rPr>
              <w:t>éduction de termes semblables</w:t>
            </w:r>
            <w:r w:rsidR="008F4EDD" w:rsidRPr="004E77E6">
              <w:rPr>
                <w:color w:val="002060"/>
              </w:rPr>
              <w:t>, m</w:t>
            </w:r>
            <w:r w:rsidR="0099611F" w:rsidRPr="004E77E6">
              <w:rPr>
                <w:color w:val="002060"/>
              </w:rPr>
              <w:t>ise en évidence</w:t>
            </w:r>
            <w:r w:rsidR="008F4EDD" w:rsidRPr="004E77E6">
              <w:rPr>
                <w:color w:val="002060"/>
              </w:rPr>
              <w:t>, d</w:t>
            </w:r>
            <w:r w:rsidR="0099611F" w:rsidRPr="004E77E6">
              <w:rPr>
                <w:color w:val="002060"/>
              </w:rPr>
              <w:t>istributivité simple et double en ce compris les produits remarquables</w:t>
            </w:r>
            <w:r w:rsidR="008F4EDD" w:rsidRPr="004E77E6">
              <w:rPr>
                <w:color w:val="002060"/>
              </w:rPr>
              <w:t>)</w:t>
            </w:r>
            <w:r w:rsidR="0099611F" w:rsidRPr="004E77E6">
              <w:rPr>
                <w:color w:val="002060"/>
              </w:rPr>
              <w:t xml:space="preserve">  </w:t>
            </w:r>
          </w:p>
          <w:p w14:paraId="35E19003" w14:textId="6DAF80EC" w:rsidR="00A81424" w:rsidRPr="004E77E6" w:rsidRDefault="00462FC6" w:rsidP="00EC6F49">
            <w:pPr>
              <w:pStyle w:val="Paragraphedeliste"/>
              <w:tabs>
                <w:tab w:val="left" w:pos="2160"/>
              </w:tabs>
              <w:spacing w:before="0" w:after="360"/>
              <w:ind w:left="714" w:firstLine="0"/>
            </w:pPr>
            <w:r w:rsidRPr="004E77E6">
              <w:rPr>
                <w:color w:val="002060"/>
              </w:rPr>
              <w:t>E</w:t>
            </w:r>
            <w:r w:rsidR="00F04389" w:rsidRPr="004E77E6">
              <w:rPr>
                <w:color w:val="002060"/>
              </w:rPr>
              <w:t>quations du premier degré</w:t>
            </w:r>
            <w:r w:rsidR="001B5438">
              <w:rPr>
                <w:color w:val="002060"/>
              </w:rPr>
              <w:t xml:space="preserve">* </w:t>
            </w:r>
            <w:r w:rsidR="00F04389" w:rsidRPr="004E77E6">
              <w:rPr>
                <w:color w:val="002060"/>
              </w:rPr>
              <w:t xml:space="preserve">: </w:t>
            </w:r>
            <w:proofErr w:type="spellStart"/>
            <w:r w:rsidR="00A9298B" w:rsidRPr="004E77E6">
              <w:rPr>
                <w:color w:val="002060"/>
              </w:rPr>
              <w:t>ax+b</w:t>
            </w:r>
            <w:proofErr w:type="spellEnd"/>
            <w:r w:rsidR="00A9298B" w:rsidRPr="004E77E6">
              <w:rPr>
                <w:color w:val="002060"/>
              </w:rPr>
              <w:t xml:space="preserve"> = </w:t>
            </w:r>
            <w:proofErr w:type="spellStart"/>
            <w:r w:rsidR="00A9298B" w:rsidRPr="004E77E6">
              <w:rPr>
                <w:color w:val="002060"/>
              </w:rPr>
              <w:t>cx+d</w:t>
            </w:r>
            <w:proofErr w:type="spellEnd"/>
          </w:p>
          <w:p w14:paraId="22D75EF0" w14:textId="6339B5A7" w:rsidR="00D14188" w:rsidRPr="004E77E6" w:rsidRDefault="00D14188" w:rsidP="00B60A67">
            <w:pPr>
              <w:tabs>
                <w:tab w:val="left" w:pos="2160"/>
              </w:tabs>
              <w:spacing w:after="120"/>
            </w:pPr>
            <w:r w:rsidRPr="004E77E6">
              <w:rPr>
                <w:b/>
                <w:color w:val="002060"/>
                <w:sz w:val="24"/>
                <w:szCs w:val="24"/>
              </w:rPr>
              <w:t>Savoir-Faire</w:t>
            </w:r>
            <w:r w:rsidR="00E20B8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20B89" w:rsidRPr="00341CEF">
              <w:rPr>
                <w:b/>
                <w:color w:val="002060"/>
                <w:sz w:val="24"/>
                <w:szCs w:val="24"/>
              </w:rPr>
              <w:t>et Compétences</w:t>
            </w:r>
            <w:r w:rsidRPr="004E77E6">
              <w:t xml:space="preserve"> </w:t>
            </w:r>
          </w:p>
          <w:p w14:paraId="29A1E1CB" w14:textId="167A2752" w:rsidR="002863AB" w:rsidRPr="004E77E6" w:rsidRDefault="00947BBF" w:rsidP="00BE51F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4E77E6">
              <w:rPr>
                <w:color w:val="002060"/>
              </w:rPr>
              <w:t xml:space="preserve">Effectuer des opérations </w:t>
            </w:r>
            <w:r w:rsidR="002863AB" w:rsidRPr="004E77E6">
              <w:rPr>
                <w:color w:val="002060"/>
              </w:rPr>
              <w:t xml:space="preserve">dans des situations variées avec les nombres </w:t>
            </w:r>
            <w:r w:rsidR="004933AF" w:rsidRPr="004E77E6">
              <w:rPr>
                <w:color w:val="002060"/>
              </w:rPr>
              <w:t xml:space="preserve">entiers, </w:t>
            </w:r>
            <w:r w:rsidR="002863AB" w:rsidRPr="004E77E6">
              <w:rPr>
                <w:color w:val="002060"/>
              </w:rPr>
              <w:t>rationnels</w:t>
            </w:r>
            <w:r w:rsidR="00212890" w:rsidRPr="004E77E6">
              <w:rPr>
                <w:color w:val="002060"/>
              </w:rPr>
              <w:t xml:space="preserve"> (respect des priorité</w:t>
            </w:r>
            <w:r w:rsidR="004933AF" w:rsidRPr="004E77E6">
              <w:rPr>
                <w:color w:val="002060"/>
              </w:rPr>
              <w:t xml:space="preserve">s des opérations) </w:t>
            </w:r>
          </w:p>
          <w:p w14:paraId="67432B8F" w14:textId="2D186F82" w:rsidR="004A1F55" w:rsidRPr="004E77E6" w:rsidRDefault="00BE51FF" w:rsidP="008F4EDD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4E77E6">
              <w:rPr>
                <w:color w:val="002060"/>
              </w:rPr>
              <w:t>Ordonner</w:t>
            </w:r>
            <w:r w:rsidR="00440C85" w:rsidRPr="004E77E6">
              <w:rPr>
                <w:color w:val="002060"/>
              </w:rPr>
              <w:t xml:space="preserve"> des nombres  - </w:t>
            </w:r>
            <w:r w:rsidRPr="004E77E6">
              <w:rPr>
                <w:color w:val="002060"/>
              </w:rPr>
              <w:t xml:space="preserve"> </w:t>
            </w:r>
            <w:r w:rsidR="004A1F55" w:rsidRPr="004E77E6">
              <w:rPr>
                <w:color w:val="002060"/>
              </w:rPr>
              <w:t>Encadrer un quotient</w:t>
            </w:r>
            <w:r w:rsidR="00440C85" w:rsidRPr="004E77E6">
              <w:rPr>
                <w:color w:val="002060"/>
              </w:rPr>
              <w:t xml:space="preserve"> </w:t>
            </w:r>
            <w:r w:rsidR="004A1F55" w:rsidRPr="004E77E6">
              <w:rPr>
                <w:color w:val="002060"/>
              </w:rPr>
              <w:t xml:space="preserve"> </w:t>
            </w:r>
          </w:p>
          <w:p w14:paraId="3EC9EE9F" w14:textId="5C2FBC6A" w:rsidR="004933AF" w:rsidRPr="004E77E6" w:rsidRDefault="004933AF" w:rsidP="004E77E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rFonts w:eastAsia="Times New Roman" w:cstheme="minorHAnsi"/>
                <w:color w:val="222222"/>
              </w:rPr>
            </w:pPr>
            <w:r w:rsidRPr="004E77E6">
              <w:rPr>
                <w:color w:val="002060"/>
              </w:rPr>
              <w:t>Manipu</w:t>
            </w:r>
            <w:r w:rsidR="004A1F55" w:rsidRPr="004E77E6">
              <w:rPr>
                <w:color w:val="002060"/>
              </w:rPr>
              <w:t>l</w:t>
            </w:r>
            <w:r w:rsidRPr="004E77E6">
              <w:rPr>
                <w:color w:val="002060"/>
              </w:rPr>
              <w:t>er des expressions comportant des puissances à exposants naturels</w:t>
            </w:r>
            <w:r w:rsidR="001B5438">
              <w:rPr>
                <w:color w:val="002060"/>
              </w:rPr>
              <w:t xml:space="preserve"> et </w:t>
            </w:r>
            <w:r w:rsidR="00DD5AAA" w:rsidRPr="004E77E6">
              <w:rPr>
                <w:color w:val="002060"/>
              </w:rPr>
              <w:t>base entièr</w:t>
            </w:r>
            <w:r w:rsidR="001B5438">
              <w:rPr>
                <w:color w:val="002060"/>
              </w:rPr>
              <w:t>e</w:t>
            </w:r>
          </w:p>
          <w:p w14:paraId="18665734" w14:textId="454A2074" w:rsidR="004F7A68" w:rsidRPr="004E77E6" w:rsidRDefault="004F7A68" w:rsidP="00BE51F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4E77E6">
              <w:rPr>
                <w:color w:val="002060"/>
              </w:rPr>
              <w:t>Calculer la valeur numérique d’une expression littérale</w:t>
            </w:r>
            <w:r w:rsidR="00440C85" w:rsidRPr="004E77E6">
              <w:rPr>
                <w:color w:val="002060"/>
              </w:rPr>
              <w:t xml:space="preserve"> simple </w:t>
            </w:r>
          </w:p>
          <w:p w14:paraId="23410295" w14:textId="64B3EA88" w:rsidR="004F7A68" w:rsidRPr="004E77E6" w:rsidRDefault="00930A48" w:rsidP="00C3311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rFonts w:eastAsia="Times New Roman" w:cstheme="minorHAnsi"/>
                <w:color w:val="222222"/>
              </w:rPr>
            </w:pPr>
            <w:r w:rsidRPr="004E77E6">
              <w:rPr>
                <w:color w:val="002060"/>
              </w:rPr>
              <w:t>Transformer un</w:t>
            </w:r>
            <w:r w:rsidR="00E32F6C" w:rsidRPr="004E77E6">
              <w:rPr>
                <w:color w:val="002060"/>
              </w:rPr>
              <w:t xml:space="preserve">e </w:t>
            </w:r>
            <w:r w:rsidRPr="004E77E6">
              <w:rPr>
                <w:color w:val="002060"/>
              </w:rPr>
              <w:t xml:space="preserve">expression </w:t>
            </w:r>
            <w:r w:rsidR="00E32F6C" w:rsidRPr="004E77E6">
              <w:rPr>
                <w:color w:val="002060"/>
              </w:rPr>
              <w:t>algébrique</w:t>
            </w:r>
            <w:r w:rsidRPr="004E77E6">
              <w:rPr>
                <w:color w:val="002060"/>
              </w:rPr>
              <w:t xml:space="preserve"> </w:t>
            </w:r>
            <w:r w:rsidR="00E32F6C" w:rsidRPr="004E77E6">
              <w:rPr>
                <w:color w:val="002060"/>
              </w:rPr>
              <w:t>à l’aide des outils alg</w:t>
            </w:r>
            <w:r w:rsidR="00710182" w:rsidRPr="004E77E6">
              <w:rPr>
                <w:color w:val="002060"/>
              </w:rPr>
              <w:t>é</w:t>
            </w:r>
            <w:r w:rsidR="00E32F6C" w:rsidRPr="004E77E6">
              <w:rPr>
                <w:color w:val="002060"/>
              </w:rPr>
              <w:t>briques</w:t>
            </w:r>
            <w:r w:rsidR="008F4EDD" w:rsidRPr="004E77E6">
              <w:rPr>
                <w:color w:val="002060"/>
              </w:rPr>
              <w:t xml:space="preserve"> </w:t>
            </w:r>
            <w:r w:rsidR="004E77E6" w:rsidRPr="004E77E6">
              <w:rPr>
                <w:color w:val="002060"/>
              </w:rPr>
              <w:t>vus en classe</w:t>
            </w:r>
          </w:p>
          <w:p w14:paraId="74979457" w14:textId="0E15FA53" w:rsidR="00462FC6" w:rsidRPr="004E77E6" w:rsidRDefault="007F162F" w:rsidP="00BE51FF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4E77E6">
              <w:rPr>
                <w:color w:val="002060"/>
              </w:rPr>
              <w:t xml:space="preserve">Résoudre une équation </w:t>
            </w:r>
            <w:r w:rsidR="004E77E6" w:rsidRPr="004E77E6">
              <w:rPr>
                <w:color w:val="002060"/>
              </w:rPr>
              <w:t xml:space="preserve">du premier degré </w:t>
            </w:r>
            <w:r w:rsidR="00035BA4">
              <w:rPr>
                <w:color w:val="002060"/>
              </w:rPr>
              <w:t>*</w:t>
            </w:r>
          </w:p>
          <w:p w14:paraId="257E0FB0" w14:textId="04E6B36A" w:rsidR="007F162F" w:rsidRPr="00A93D54" w:rsidRDefault="00A93D54" w:rsidP="00A93D5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>
              <w:rPr>
                <w:color w:val="002060"/>
              </w:rPr>
              <w:t xml:space="preserve">Expliquer </w:t>
            </w:r>
            <w:r w:rsidR="007F162F" w:rsidRPr="00A93D54">
              <w:rPr>
                <w:color w:val="002060"/>
              </w:rPr>
              <w:t xml:space="preserve"> les étapes de la résolution d’une équation</w:t>
            </w:r>
          </w:p>
          <w:p w14:paraId="1AE4595A" w14:textId="66DF5BF6" w:rsidR="00580A39" w:rsidRPr="004E77E6" w:rsidRDefault="00A93D54" w:rsidP="00F46706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>
              <w:rPr>
                <w:color w:val="002060"/>
              </w:rPr>
              <w:t xml:space="preserve">Relier </w:t>
            </w:r>
            <w:r w:rsidR="00500986" w:rsidRPr="004E77E6">
              <w:rPr>
                <w:color w:val="002060"/>
              </w:rPr>
              <w:t xml:space="preserve">une situation </w:t>
            </w:r>
            <w:r w:rsidR="0070639E" w:rsidRPr="004E77E6">
              <w:rPr>
                <w:color w:val="002060"/>
              </w:rPr>
              <w:t xml:space="preserve">contextualisée </w:t>
            </w:r>
            <w:r>
              <w:rPr>
                <w:color w:val="002060"/>
              </w:rPr>
              <w:t xml:space="preserve">à </w:t>
            </w:r>
            <w:r w:rsidR="00500986" w:rsidRPr="004E77E6">
              <w:rPr>
                <w:color w:val="002060"/>
              </w:rPr>
              <w:t>une expression littérale</w:t>
            </w:r>
            <w:r>
              <w:rPr>
                <w:color w:val="002060"/>
              </w:rPr>
              <w:t xml:space="preserve">, à </w:t>
            </w:r>
            <w:r w:rsidR="00DD5AAA" w:rsidRPr="004E77E6">
              <w:rPr>
                <w:color w:val="002060"/>
              </w:rPr>
              <w:t xml:space="preserve">une équation </w:t>
            </w:r>
          </w:p>
          <w:p w14:paraId="24454DF7" w14:textId="6E9083C0" w:rsidR="00F46706" w:rsidRPr="00D81B16" w:rsidRDefault="00932C14" w:rsidP="00A4061C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D81B16">
              <w:rPr>
                <w:color w:val="002060"/>
              </w:rPr>
              <w:t xml:space="preserve">A partir d’une suite </w:t>
            </w:r>
            <w:r w:rsidR="00D81B16" w:rsidRPr="00D81B16">
              <w:rPr>
                <w:color w:val="002060"/>
              </w:rPr>
              <w:t xml:space="preserve">de motifs, </w:t>
            </w:r>
            <w:r w:rsidR="00753CB1" w:rsidRPr="00D81B16">
              <w:rPr>
                <w:color w:val="002060"/>
              </w:rPr>
              <w:t>e</w:t>
            </w:r>
            <w:r w:rsidR="00DD5AAA" w:rsidRPr="00D81B16">
              <w:rPr>
                <w:color w:val="002060"/>
              </w:rPr>
              <w:t xml:space="preserve">xprimer </w:t>
            </w:r>
            <w:r w:rsidR="000A7E4F" w:rsidRPr="00D81B16">
              <w:rPr>
                <w:color w:val="002060"/>
              </w:rPr>
              <w:t>à l’aide d’une expression algébriq</w:t>
            </w:r>
            <w:r w:rsidRPr="00D81B16">
              <w:rPr>
                <w:color w:val="002060"/>
              </w:rPr>
              <w:t xml:space="preserve">ue </w:t>
            </w:r>
            <w:r w:rsidR="000A7E4F" w:rsidRPr="00D81B16">
              <w:rPr>
                <w:color w:val="002060"/>
              </w:rPr>
              <w:t xml:space="preserve">la relation </w:t>
            </w:r>
            <w:r w:rsidR="00012E15" w:rsidRPr="00D81B16">
              <w:rPr>
                <w:color w:val="002060"/>
              </w:rPr>
              <w:t>entre le rang d’une figure et le nombre d’élément</w:t>
            </w:r>
            <w:r w:rsidR="00E579E7">
              <w:rPr>
                <w:color w:val="002060"/>
              </w:rPr>
              <w:t>s</w:t>
            </w:r>
            <w:r w:rsidR="00012E15" w:rsidRPr="00D81B16">
              <w:rPr>
                <w:color w:val="002060"/>
              </w:rPr>
              <w:t xml:space="preserve"> constituant le motif</w:t>
            </w:r>
          </w:p>
          <w:p w14:paraId="17EDEFD6" w14:textId="541AD409" w:rsidR="00D047BF" w:rsidRPr="00C33116" w:rsidRDefault="00D047BF" w:rsidP="00D047BF">
            <w:pPr>
              <w:pStyle w:val="Paragraphedeliste"/>
              <w:tabs>
                <w:tab w:val="left" w:pos="2160"/>
              </w:tabs>
              <w:spacing w:before="0" w:after="120"/>
              <w:ind w:left="714" w:firstLine="0"/>
              <w:rPr>
                <w:color w:val="002060"/>
                <w:highlight w:val="yellow"/>
              </w:rPr>
            </w:pPr>
          </w:p>
        </w:tc>
      </w:tr>
    </w:tbl>
    <w:p w14:paraId="45E39908" w14:textId="77777777" w:rsidR="00A4061C" w:rsidRDefault="00A4061C">
      <w:bookmarkStart w:id="0" w:name="_GoBack"/>
      <w:bookmarkEnd w:id="0"/>
      <w:r>
        <w:br w:type="page"/>
      </w: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14188" w:rsidRPr="00D31745" w14:paraId="0D13728A" w14:textId="77777777" w:rsidTr="00AA6F63">
        <w:tc>
          <w:tcPr>
            <w:tcW w:w="10343" w:type="dxa"/>
            <w:shd w:val="clear" w:color="auto" w:fill="C6D9F1" w:themeFill="text2" w:themeFillTint="33"/>
          </w:tcPr>
          <w:p w14:paraId="7477EF4A" w14:textId="59379F35" w:rsidR="00D14188" w:rsidRDefault="00D14188" w:rsidP="004C29C6">
            <w:pPr>
              <w:spacing w:before="120" w:after="120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t xml:space="preserve">Grandeurs </w:t>
            </w:r>
            <w:r w:rsidRPr="00D14188">
              <w:rPr>
                <w:b/>
                <w:color w:val="002060"/>
                <w:sz w:val="40"/>
                <w:szCs w:val="40"/>
              </w:rPr>
              <w:t xml:space="preserve"> </w:t>
            </w:r>
          </w:p>
          <w:p w14:paraId="20197E6A" w14:textId="3BC2E1E5" w:rsidR="00530CAC" w:rsidRPr="00D14188" w:rsidRDefault="00530CAC" w:rsidP="00757E9D">
            <w:pPr>
              <w:tabs>
                <w:tab w:val="left" w:pos="2160"/>
              </w:tabs>
              <w:spacing w:before="120" w:after="120"/>
              <w:rPr>
                <w:b/>
                <w:bCs/>
                <w:sz w:val="40"/>
                <w:szCs w:val="40"/>
              </w:rPr>
            </w:pPr>
            <w:r w:rsidRPr="00FB4119">
              <w:rPr>
                <w:color w:val="002060"/>
                <w:sz w:val="20"/>
                <w:szCs w:val="20"/>
              </w:rPr>
              <w:t xml:space="preserve">Dans le domaine des </w:t>
            </w:r>
            <w:r>
              <w:rPr>
                <w:color w:val="002060"/>
                <w:sz w:val="20"/>
                <w:szCs w:val="20"/>
              </w:rPr>
              <w:t xml:space="preserve">Grandeurs, </w:t>
            </w:r>
            <w:r w:rsidR="00D81B16" w:rsidRPr="00FB4119">
              <w:rPr>
                <w:color w:val="002060"/>
                <w:sz w:val="20"/>
                <w:szCs w:val="20"/>
              </w:rPr>
              <w:t>les ressources suivantes</w:t>
            </w:r>
            <w:r w:rsidR="00D81B16">
              <w:rPr>
                <w:color w:val="002060"/>
                <w:sz w:val="20"/>
                <w:szCs w:val="20"/>
              </w:rPr>
              <w:t xml:space="preserve"> peuvent être mises entre parenthèses si elles n’ont pas déjà été abordées au cours de l’année : </w:t>
            </w:r>
            <w:r w:rsidR="00645227">
              <w:rPr>
                <w:color w:val="002060"/>
                <w:sz w:val="20"/>
                <w:szCs w:val="20"/>
              </w:rPr>
              <w:t>p</w:t>
            </w:r>
            <w:r>
              <w:rPr>
                <w:color w:val="002060"/>
                <w:sz w:val="20"/>
                <w:szCs w:val="20"/>
              </w:rPr>
              <w:t>ropriétés des proportions</w:t>
            </w:r>
            <w:r w:rsidR="00C07AAE">
              <w:rPr>
                <w:color w:val="002060"/>
                <w:sz w:val="20"/>
                <w:szCs w:val="20"/>
              </w:rPr>
              <w:t>.</w:t>
            </w:r>
          </w:p>
        </w:tc>
      </w:tr>
      <w:tr w:rsidR="00D14188" w:rsidRPr="00D31745" w14:paraId="5159D824" w14:textId="77777777" w:rsidTr="00AA6F63">
        <w:tc>
          <w:tcPr>
            <w:tcW w:w="10343" w:type="dxa"/>
            <w:shd w:val="clear" w:color="auto" w:fill="FFFFFF" w:themeFill="background1"/>
          </w:tcPr>
          <w:p w14:paraId="3E1DDD4B" w14:textId="77777777" w:rsidR="00D14188" w:rsidRDefault="00D14188" w:rsidP="004C29C6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1ABF52D3" w14:textId="29B5F4D8" w:rsidR="00D14188" w:rsidRPr="001E03DE" w:rsidRDefault="004B6C2C" w:rsidP="001E03DE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 w:rsidRPr="001E03DE">
              <w:rPr>
                <w:i/>
                <w:color w:val="002060"/>
              </w:rPr>
              <w:t>Grandeurs proportionnelles</w:t>
            </w:r>
            <w:r w:rsidR="001E03DE">
              <w:rPr>
                <w:i/>
                <w:color w:val="002060"/>
              </w:rPr>
              <w:t xml:space="preserve"> : </w:t>
            </w:r>
            <w:r w:rsidR="001E03DE">
              <w:rPr>
                <w:i/>
                <w:color w:val="002060"/>
              </w:rPr>
              <w:br/>
            </w:r>
            <w:r w:rsidRPr="001E03DE">
              <w:rPr>
                <w:color w:val="002060"/>
              </w:rPr>
              <w:t xml:space="preserve">Tableau – Graphique – Formule </w:t>
            </w:r>
            <w:r w:rsidRPr="001E03DE">
              <w:rPr>
                <w:color w:val="002060"/>
              </w:rPr>
              <w:br/>
              <w:t xml:space="preserve">Rapport externe </w:t>
            </w:r>
          </w:p>
          <w:p w14:paraId="38D9348E" w14:textId="7A96C9DF" w:rsidR="00D14188" w:rsidRDefault="00D14188" w:rsidP="004C29C6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>
              <w:t xml:space="preserve"> </w:t>
            </w:r>
            <w:r w:rsidR="00341CEF" w:rsidRPr="00341CEF">
              <w:rPr>
                <w:b/>
                <w:color w:val="002060"/>
                <w:sz w:val="24"/>
                <w:szCs w:val="24"/>
              </w:rPr>
              <w:t>et Compétences</w:t>
            </w:r>
            <w:r w:rsidR="00341CEF">
              <w:t xml:space="preserve"> </w:t>
            </w:r>
          </w:p>
          <w:p w14:paraId="25D2DC14" w14:textId="3DC20CB6" w:rsidR="00A31A4D" w:rsidRPr="001E03DE" w:rsidRDefault="00D028B2" w:rsidP="00BD423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1E03DE">
              <w:rPr>
                <w:color w:val="002060"/>
              </w:rPr>
              <w:t>Re</w:t>
            </w:r>
            <w:r w:rsidR="005140D9" w:rsidRPr="001E03DE">
              <w:rPr>
                <w:color w:val="002060"/>
              </w:rPr>
              <w:t xml:space="preserve">connaître une situation de proportionnalité </w:t>
            </w:r>
            <w:r w:rsidRPr="001E03DE">
              <w:rPr>
                <w:color w:val="002060"/>
              </w:rPr>
              <w:t xml:space="preserve">à partir d’un tableau de nombres, </w:t>
            </w:r>
            <w:r w:rsidR="00024850" w:rsidRPr="001E03DE">
              <w:rPr>
                <w:color w:val="002060"/>
              </w:rPr>
              <w:t>d’une situation exprimée en français</w:t>
            </w:r>
            <w:r w:rsidR="0034623C" w:rsidRPr="001E03DE">
              <w:rPr>
                <w:color w:val="002060"/>
              </w:rPr>
              <w:t>, d’un graphique</w:t>
            </w:r>
          </w:p>
          <w:p w14:paraId="3EAA8FEA" w14:textId="096E84F1" w:rsidR="00A31A4D" w:rsidRPr="001E03DE" w:rsidRDefault="00A31A4D" w:rsidP="00BD423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1E03DE">
              <w:rPr>
                <w:color w:val="002060"/>
              </w:rPr>
              <w:t>Compléter un tableau de prop</w:t>
            </w:r>
            <w:r w:rsidR="00CC756D" w:rsidRPr="001E03DE">
              <w:rPr>
                <w:color w:val="002060"/>
              </w:rPr>
              <w:t>o</w:t>
            </w:r>
            <w:r w:rsidRPr="001E03DE">
              <w:rPr>
                <w:color w:val="002060"/>
              </w:rPr>
              <w:t>rtionnalité directe</w:t>
            </w:r>
          </w:p>
          <w:p w14:paraId="3318B2D9" w14:textId="59B88F48" w:rsidR="00D14188" w:rsidRPr="003A48D4" w:rsidRDefault="00A31A4D" w:rsidP="00BD423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1E03DE">
              <w:rPr>
                <w:color w:val="002060"/>
              </w:rPr>
              <w:t>Calculer le rapport externe</w:t>
            </w:r>
          </w:p>
          <w:p w14:paraId="185D96D9" w14:textId="6C32CF46" w:rsidR="003A48D4" w:rsidRPr="001E03DE" w:rsidRDefault="0000079E" w:rsidP="00BD423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>
              <w:rPr>
                <w:color w:val="002060"/>
              </w:rPr>
              <w:t xml:space="preserve">Tracer </w:t>
            </w:r>
            <w:r w:rsidR="003A48D4">
              <w:rPr>
                <w:color w:val="002060"/>
              </w:rPr>
              <w:t xml:space="preserve">le graphique </w:t>
            </w:r>
            <w:r>
              <w:rPr>
                <w:color w:val="002060"/>
              </w:rPr>
              <w:t xml:space="preserve">d’une relation de </w:t>
            </w:r>
            <w:r w:rsidR="003A48D4">
              <w:rPr>
                <w:color w:val="002060"/>
              </w:rPr>
              <w:t>proportionnalité directe</w:t>
            </w:r>
          </w:p>
          <w:p w14:paraId="7FC2057F" w14:textId="44FC70A4" w:rsidR="00580A39" w:rsidRPr="000C3848" w:rsidRDefault="00F46706" w:rsidP="000C384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240"/>
              <w:ind w:left="714" w:hanging="357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E03DE">
              <w:rPr>
                <w:color w:val="002060"/>
              </w:rPr>
              <w:t>Résoudre un p</w:t>
            </w:r>
            <w:r w:rsidR="00035BA4">
              <w:rPr>
                <w:color w:val="002060"/>
              </w:rPr>
              <w:t xml:space="preserve">roblème </w:t>
            </w:r>
            <w:r w:rsidRPr="001E03DE">
              <w:rPr>
                <w:color w:val="002060"/>
              </w:rPr>
              <w:t>simple en lien avec des situations de proportionnalité directe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</w:tr>
      <w:tr w:rsidR="00D14188" w:rsidRPr="00D31745" w14:paraId="015AAECF" w14:textId="77777777" w:rsidTr="00AA6F63">
        <w:tc>
          <w:tcPr>
            <w:tcW w:w="10343" w:type="dxa"/>
            <w:shd w:val="clear" w:color="auto" w:fill="C6D9F1" w:themeFill="text2" w:themeFillTint="33"/>
          </w:tcPr>
          <w:p w14:paraId="7FC23336" w14:textId="77777777" w:rsidR="00D14188" w:rsidRDefault="00D14188" w:rsidP="004C29C6">
            <w:pPr>
              <w:spacing w:before="120" w:after="120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Solides et figures </w:t>
            </w:r>
            <w:r w:rsidRPr="00D14188">
              <w:rPr>
                <w:b/>
                <w:color w:val="002060"/>
                <w:sz w:val="40"/>
                <w:szCs w:val="40"/>
              </w:rPr>
              <w:t xml:space="preserve"> </w:t>
            </w:r>
          </w:p>
          <w:p w14:paraId="7EC5B26B" w14:textId="35AF2B5B" w:rsidR="009833D0" w:rsidRPr="00757E9D" w:rsidRDefault="009833D0" w:rsidP="00757E9D">
            <w:pPr>
              <w:pStyle w:val="Commentaire"/>
              <w:spacing w:before="120" w:after="120"/>
            </w:pPr>
            <w:r>
              <w:rPr>
                <w:color w:val="002060"/>
              </w:rPr>
              <w:t>D</w:t>
            </w:r>
            <w:r w:rsidRPr="00FB4119">
              <w:rPr>
                <w:color w:val="002060"/>
              </w:rPr>
              <w:t xml:space="preserve">ans le domaine des </w:t>
            </w:r>
            <w:r>
              <w:rPr>
                <w:color w:val="002060"/>
              </w:rPr>
              <w:t xml:space="preserve">Solides et figures, </w:t>
            </w:r>
            <w:r w:rsidR="00D81B16" w:rsidRPr="00FB4119">
              <w:rPr>
                <w:color w:val="002060"/>
              </w:rPr>
              <w:t>les ressources suivantes</w:t>
            </w:r>
            <w:r w:rsidR="00D81B16">
              <w:rPr>
                <w:color w:val="002060"/>
              </w:rPr>
              <w:t xml:space="preserve"> peuvent être mises entre parenthèses si elles n’ont pas déjà été abordées au cours de l’année : </w:t>
            </w:r>
            <w:r w:rsidR="00D81B16" w:rsidRPr="00FB4119">
              <w:rPr>
                <w:color w:val="002060"/>
              </w:rPr>
              <w:t xml:space="preserve">   </w:t>
            </w:r>
            <w:r w:rsidR="00BA6889">
              <w:rPr>
                <w:color w:val="002060"/>
              </w:rPr>
              <w:br/>
              <w:t xml:space="preserve">  </w:t>
            </w:r>
            <w:r w:rsidR="00757E9D">
              <w:rPr>
                <w:color w:val="002060"/>
              </w:rPr>
              <w:t>l</w:t>
            </w:r>
            <w:r w:rsidR="00BA6889">
              <w:rPr>
                <w:color w:val="002060"/>
              </w:rPr>
              <w:t xml:space="preserve">es </w:t>
            </w:r>
            <w:r w:rsidR="00BA6889" w:rsidRPr="00757E9D">
              <w:rPr>
                <w:color w:val="002060"/>
              </w:rPr>
              <w:t>invariant</w:t>
            </w:r>
            <w:r w:rsidR="00D81B16">
              <w:rPr>
                <w:color w:val="002060"/>
              </w:rPr>
              <w:t>s des transformations du pla</w:t>
            </w:r>
            <w:r w:rsidR="001B5438">
              <w:rPr>
                <w:color w:val="002060"/>
              </w:rPr>
              <w:t xml:space="preserve">n - </w:t>
            </w:r>
            <w:r w:rsidR="00BA6889" w:rsidRPr="00757E9D">
              <w:rPr>
                <w:color w:val="002060"/>
              </w:rPr>
              <w:t>les projections parallèles</w:t>
            </w:r>
            <w:r w:rsidR="00C07AAE">
              <w:rPr>
                <w:color w:val="002060"/>
              </w:rPr>
              <w:br/>
              <w:t xml:space="preserve">  </w:t>
            </w:r>
            <w:r w:rsidR="00BA6889" w:rsidRPr="00757E9D">
              <w:rPr>
                <w:color w:val="002060"/>
              </w:rPr>
              <w:t>le travail sur les symétries</w:t>
            </w:r>
            <w:r w:rsidR="00712E3B">
              <w:rPr>
                <w:color w:val="002060"/>
              </w:rPr>
              <w:t xml:space="preserve"> </w:t>
            </w:r>
            <w:r w:rsidR="00BA6889" w:rsidRPr="00757E9D">
              <w:rPr>
                <w:color w:val="002060"/>
              </w:rPr>
              <w:t>(et les angles) dans les polygones</w:t>
            </w:r>
            <w:r w:rsidR="00D81B16">
              <w:rPr>
                <w:color w:val="002060"/>
              </w:rPr>
              <w:t xml:space="preserve"> </w:t>
            </w:r>
            <w:r w:rsidR="00035BA4">
              <w:rPr>
                <w:color w:val="002060"/>
              </w:rPr>
              <w:t>.</w:t>
            </w:r>
          </w:p>
        </w:tc>
      </w:tr>
      <w:tr w:rsidR="00D14188" w:rsidRPr="00D31745" w14:paraId="517668D1" w14:textId="77777777" w:rsidTr="00AA6F63">
        <w:tc>
          <w:tcPr>
            <w:tcW w:w="10343" w:type="dxa"/>
            <w:shd w:val="clear" w:color="auto" w:fill="FFFFFF" w:themeFill="background1"/>
          </w:tcPr>
          <w:p w14:paraId="3E683BD0" w14:textId="77777777" w:rsidR="00757E9D" w:rsidRDefault="00757E9D" w:rsidP="00757E9D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138D0B9E" w14:textId="47CC68BB" w:rsidR="0085183A" w:rsidRPr="0085183A" w:rsidRDefault="00871B95" w:rsidP="0085183A">
            <w:pPr>
              <w:pStyle w:val="Commentaire"/>
              <w:numPr>
                <w:ilvl w:val="0"/>
                <w:numId w:val="15"/>
              </w:numPr>
              <w:ind w:left="714" w:hanging="357"/>
              <w:rPr>
                <w:i/>
                <w:color w:val="002060"/>
                <w:sz w:val="22"/>
                <w:szCs w:val="22"/>
              </w:rPr>
            </w:pPr>
            <w:r>
              <w:rPr>
                <w:i/>
                <w:color w:val="002060"/>
                <w:sz w:val="22"/>
                <w:szCs w:val="22"/>
              </w:rPr>
              <w:t xml:space="preserve">Transformations </w:t>
            </w:r>
            <w:r w:rsidR="00757E9D" w:rsidRPr="0085183A">
              <w:rPr>
                <w:i/>
                <w:color w:val="002060"/>
                <w:sz w:val="22"/>
                <w:szCs w:val="22"/>
              </w:rPr>
              <w:t>du plan</w:t>
            </w:r>
          </w:p>
          <w:p w14:paraId="14B1D7BA" w14:textId="702ABBF9" w:rsidR="0085183A" w:rsidRPr="0085183A" w:rsidRDefault="0085183A" w:rsidP="0085183A">
            <w:pPr>
              <w:pStyle w:val="Commentaire"/>
              <w:ind w:left="737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S</w:t>
            </w:r>
            <w:r w:rsidRPr="0085183A">
              <w:rPr>
                <w:color w:val="002060"/>
                <w:sz w:val="22"/>
                <w:szCs w:val="22"/>
              </w:rPr>
              <w:t xml:space="preserve">ymétrie orthogonale, centrale, translation, rotation (angles multiples de 30° ou 45°) </w:t>
            </w:r>
            <w:r>
              <w:rPr>
                <w:color w:val="002060"/>
                <w:sz w:val="22"/>
                <w:szCs w:val="22"/>
              </w:rPr>
              <w:t>A</w:t>
            </w:r>
            <w:r w:rsidRPr="0085183A">
              <w:rPr>
                <w:color w:val="002060"/>
                <w:sz w:val="22"/>
                <w:szCs w:val="22"/>
              </w:rPr>
              <w:t>grandissement/</w:t>
            </w:r>
            <w:r>
              <w:rPr>
                <w:color w:val="002060"/>
                <w:sz w:val="22"/>
                <w:szCs w:val="22"/>
              </w:rPr>
              <w:t>R</w:t>
            </w:r>
            <w:r w:rsidRPr="0085183A">
              <w:rPr>
                <w:color w:val="002060"/>
                <w:sz w:val="22"/>
                <w:szCs w:val="22"/>
              </w:rPr>
              <w:t xml:space="preserve">éduction </w:t>
            </w:r>
          </w:p>
          <w:p w14:paraId="7731B97C" w14:textId="66D9BE37" w:rsidR="00511D1E" w:rsidRPr="0085183A" w:rsidRDefault="0085183A" w:rsidP="0085183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</w:rPr>
            </w:pPr>
            <w:r>
              <w:rPr>
                <w:i/>
                <w:color w:val="002060"/>
              </w:rPr>
              <w:t>D</w:t>
            </w:r>
            <w:r w:rsidR="00511D1E">
              <w:rPr>
                <w:i/>
                <w:color w:val="002060"/>
              </w:rPr>
              <w:t>istance</w:t>
            </w:r>
          </w:p>
          <w:p w14:paraId="4A632EC1" w14:textId="47AD9EA7" w:rsidR="0085183A" w:rsidRPr="0085183A" w:rsidRDefault="0085183A" w:rsidP="0085183A">
            <w:pPr>
              <w:pStyle w:val="Paragraphedeliste"/>
              <w:tabs>
                <w:tab w:val="left" w:pos="2160"/>
              </w:tabs>
              <w:spacing w:before="0" w:after="120"/>
              <w:ind w:left="720" w:firstLine="0"/>
              <w:rPr>
                <w:color w:val="002060"/>
              </w:rPr>
            </w:pPr>
            <w:r w:rsidRPr="0085183A">
              <w:rPr>
                <w:color w:val="002060"/>
              </w:rPr>
              <w:t>Distance d’un point à une droite</w:t>
            </w:r>
            <w:r w:rsidR="00EB5AE7">
              <w:rPr>
                <w:color w:val="002060"/>
              </w:rPr>
              <w:t xml:space="preserve">, </w:t>
            </w:r>
            <w:r w:rsidRPr="0085183A">
              <w:rPr>
                <w:color w:val="002060"/>
              </w:rPr>
              <w:t>entre 2 droites parallèles</w:t>
            </w:r>
            <w:r w:rsidRPr="0085183A">
              <w:rPr>
                <w:color w:val="002060"/>
              </w:rPr>
              <w:br/>
              <w:t xml:space="preserve">Lieux de points : Cercle - Médiatrice d’un segment – Bissectrice d’un angle </w:t>
            </w:r>
            <w:r w:rsidRPr="0085183A">
              <w:rPr>
                <w:color w:val="002060"/>
              </w:rPr>
              <w:br/>
            </w:r>
            <w:r>
              <w:rPr>
                <w:color w:val="002060"/>
              </w:rPr>
              <w:t>I</w:t>
            </w:r>
            <w:r w:rsidRPr="0085183A">
              <w:rPr>
                <w:color w:val="002060"/>
              </w:rPr>
              <w:t>négal</w:t>
            </w:r>
            <w:r w:rsidR="00EB5AE7">
              <w:rPr>
                <w:color w:val="002060"/>
              </w:rPr>
              <w:t>i</w:t>
            </w:r>
            <w:r w:rsidRPr="0085183A">
              <w:rPr>
                <w:color w:val="002060"/>
              </w:rPr>
              <w:t>té triangulaire</w:t>
            </w:r>
          </w:p>
          <w:p w14:paraId="3FCB8124" w14:textId="70D76674" w:rsidR="00757E9D" w:rsidRPr="001E03DE" w:rsidRDefault="00511D1E" w:rsidP="00092158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240"/>
              <w:ind w:left="714" w:hanging="357"/>
              <w:rPr>
                <w:color w:val="002060"/>
              </w:rPr>
            </w:pPr>
            <w:r>
              <w:rPr>
                <w:i/>
                <w:color w:val="002060"/>
              </w:rPr>
              <w:t>Angle</w:t>
            </w:r>
            <w:r w:rsidR="0032552B">
              <w:rPr>
                <w:i/>
                <w:color w:val="002060"/>
              </w:rPr>
              <w:t>s</w:t>
            </w:r>
            <w:r w:rsidR="00757E9D">
              <w:rPr>
                <w:i/>
                <w:color w:val="002060"/>
              </w:rPr>
              <w:br/>
            </w:r>
            <w:proofErr w:type="spellStart"/>
            <w:r w:rsidR="0032552B" w:rsidRPr="0032552B">
              <w:rPr>
                <w:color w:val="002060"/>
              </w:rPr>
              <w:t>Angles</w:t>
            </w:r>
            <w:proofErr w:type="spellEnd"/>
            <w:r w:rsidR="0032552B" w:rsidRPr="0032552B">
              <w:rPr>
                <w:color w:val="002060"/>
              </w:rPr>
              <w:t xml:space="preserve"> adjacents, complémentaires et supplémentaires </w:t>
            </w:r>
            <w:r w:rsidR="0032552B" w:rsidRPr="0032552B">
              <w:rPr>
                <w:color w:val="002060"/>
              </w:rPr>
              <w:br/>
              <w:t>Somme des angles d</w:t>
            </w:r>
            <w:r w:rsidR="0032552B">
              <w:rPr>
                <w:color w:val="002060"/>
              </w:rPr>
              <w:t xml:space="preserve">’un </w:t>
            </w:r>
            <w:r w:rsidR="0032552B" w:rsidRPr="0032552B">
              <w:rPr>
                <w:color w:val="002060"/>
              </w:rPr>
              <w:t>triangle</w:t>
            </w:r>
          </w:p>
          <w:p w14:paraId="615ABC3D" w14:textId="1AD4E92B" w:rsidR="001B4754" w:rsidRDefault="001B4754" w:rsidP="001B4754">
            <w:pPr>
              <w:tabs>
                <w:tab w:val="left" w:pos="2160"/>
              </w:tabs>
              <w:spacing w:before="120" w:after="120"/>
            </w:pPr>
            <w:r w:rsidRPr="00F6626D">
              <w:rPr>
                <w:b/>
                <w:color w:val="002060"/>
                <w:sz w:val="24"/>
                <w:szCs w:val="24"/>
              </w:rPr>
              <w:t>Savoir-Faire</w:t>
            </w:r>
            <w:r w:rsidR="00E20B89">
              <w:t xml:space="preserve"> </w:t>
            </w:r>
            <w:r w:rsidR="00E20B89" w:rsidRPr="00341CEF">
              <w:rPr>
                <w:b/>
                <w:color w:val="002060"/>
                <w:sz w:val="24"/>
                <w:szCs w:val="24"/>
              </w:rPr>
              <w:t>et Compétences</w:t>
            </w:r>
          </w:p>
          <w:p w14:paraId="2FEC111D" w14:textId="00CE0561" w:rsidR="001B4754" w:rsidRPr="00035BA4" w:rsidRDefault="00871B95" w:rsidP="00035BA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35BA4">
              <w:rPr>
                <w:color w:val="002060"/>
              </w:rPr>
              <w:t>Identifier la transformation du plan qui associe deux figures planes en ce compris les agrandissements et réductions de figures</w:t>
            </w:r>
          </w:p>
          <w:p w14:paraId="6C270068" w14:textId="77777777" w:rsidR="00E579E7" w:rsidRPr="00035BA4" w:rsidRDefault="001B4754" w:rsidP="00E579E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035BA4">
              <w:rPr>
                <w:color w:val="002060"/>
              </w:rPr>
              <w:t>Construire une figure répondant à des conditions données</w:t>
            </w:r>
          </w:p>
          <w:p w14:paraId="691D98C5" w14:textId="330C7063" w:rsidR="001B4754" w:rsidRPr="00035BA4" w:rsidRDefault="001B4754" w:rsidP="00E579E7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035BA4">
              <w:rPr>
                <w:color w:val="002060"/>
              </w:rPr>
              <w:t xml:space="preserve"> </w:t>
            </w:r>
            <w:r w:rsidR="00E579E7">
              <w:rPr>
                <w:color w:val="002060"/>
              </w:rPr>
              <w:t xml:space="preserve">Rédiger </w:t>
            </w:r>
            <w:r w:rsidR="00E579E7" w:rsidRPr="00092158">
              <w:rPr>
                <w:color w:val="002060"/>
              </w:rPr>
              <w:t>les étapes d’une construction</w:t>
            </w:r>
            <w:r w:rsidR="00E579E7">
              <w:rPr>
                <w:color w:val="002060"/>
              </w:rPr>
              <w:t xml:space="preserve"> de figure</w:t>
            </w:r>
          </w:p>
          <w:p w14:paraId="3A1D6602" w14:textId="539C4DF6" w:rsidR="000B4138" w:rsidRPr="00035BA4" w:rsidRDefault="00035BA4" w:rsidP="001B4754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035BA4">
              <w:rPr>
                <w:color w:val="002060"/>
              </w:rPr>
              <w:t>Résoudre un p</w:t>
            </w:r>
            <w:r>
              <w:rPr>
                <w:color w:val="002060"/>
              </w:rPr>
              <w:t xml:space="preserve">roblème </w:t>
            </w:r>
            <w:r w:rsidRPr="00035BA4">
              <w:rPr>
                <w:color w:val="002060"/>
              </w:rPr>
              <w:t>de construction d’ensemble de points vérifiant des conditions de dis</w:t>
            </w:r>
            <w:r>
              <w:rPr>
                <w:color w:val="002060"/>
              </w:rPr>
              <w:t>tance</w:t>
            </w:r>
            <w:r w:rsidRPr="00035BA4">
              <w:rPr>
                <w:color w:val="002060"/>
              </w:rPr>
              <w:t xml:space="preserve">. </w:t>
            </w:r>
          </w:p>
          <w:p w14:paraId="7BCF0EC4" w14:textId="5A916FBF" w:rsidR="00930A0D" w:rsidRPr="00B5524A" w:rsidRDefault="00930A0D" w:rsidP="00B5524A">
            <w:pPr>
              <w:tabs>
                <w:tab w:val="left" w:pos="2160"/>
              </w:tabs>
              <w:spacing w:after="120"/>
              <w:ind w:left="357"/>
              <w:rPr>
                <w:rFonts w:eastAsia="Times New Roman" w:cstheme="minorHAnsi"/>
                <w:color w:val="222222"/>
              </w:rPr>
            </w:pPr>
          </w:p>
        </w:tc>
      </w:tr>
      <w:tr w:rsidR="00D14188" w:rsidRPr="00D31745" w14:paraId="02E9E5C6" w14:textId="77777777" w:rsidTr="00AA6F63">
        <w:tc>
          <w:tcPr>
            <w:tcW w:w="10343" w:type="dxa"/>
            <w:shd w:val="clear" w:color="auto" w:fill="C6D9F1" w:themeFill="text2" w:themeFillTint="33"/>
          </w:tcPr>
          <w:p w14:paraId="469FFE41" w14:textId="2C5CC089" w:rsidR="00D14188" w:rsidRPr="00D14188" w:rsidRDefault="00D14188" w:rsidP="004C29C6">
            <w:pPr>
              <w:spacing w:before="120" w:after="120"/>
              <w:rPr>
                <w:b/>
                <w:bCs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 xml:space="preserve">Traitement de données </w:t>
            </w:r>
            <w:r w:rsidRPr="00D14188">
              <w:rPr>
                <w:b/>
                <w:color w:val="002060"/>
                <w:sz w:val="40"/>
                <w:szCs w:val="40"/>
              </w:rPr>
              <w:t xml:space="preserve"> </w:t>
            </w:r>
          </w:p>
        </w:tc>
      </w:tr>
      <w:tr w:rsidR="00D14188" w:rsidRPr="00D31745" w14:paraId="6A1F2884" w14:textId="77777777" w:rsidTr="00AA6F63">
        <w:tc>
          <w:tcPr>
            <w:tcW w:w="10343" w:type="dxa"/>
            <w:shd w:val="clear" w:color="auto" w:fill="FFFFFF" w:themeFill="background1"/>
          </w:tcPr>
          <w:p w14:paraId="084DCA6F" w14:textId="77777777" w:rsidR="000843A4" w:rsidRPr="0011509A" w:rsidRDefault="00097DBB" w:rsidP="00A4061C">
            <w:pPr>
              <w:tabs>
                <w:tab w:val="left" w:pos="2160"/>
              </w:tabs>
              <w:spacing w:before="120"/>
              <w:rPr>
                <w:color w:val="002060"/>
              </w:rPr>
            </w:pPr>
            <w:r w:rsidRPr="0011509A">
              <w:rPr>
                <w:color w:val="002060"/>
              </w:rPr>
              <w:t>Ce domaine n’est pas un incontournable</w:t>
            </w:r>
            <w:r w:rsidR="000843A4" w:rsidRPr="0011509A">
              <w:rPr>
                <w:color w:val="002060"/>
              </w:rPr>
              <w:t>.</w:t>
            </w:r>
          </w:p>
          <w:p w14:paraId="164089E4" w14:textId="77777777" w:rsidR="000843A4" w:rsidRPr="0011509A" w:rsidRDefault="000843A4" w:rsidP="00A4061C">
            <w:pPr>
              <w:tabs>
                <w:tab w:val="left" w:pos="2160"/>
              </w:tabs>
              <w:rPr>
                <w:color w:val="002060"/>
              </w:rPr>
            </w:pPr>
            <w:r w:rsidRPr="0011509A">
              <w:rPr>
                <w:color w:val="002060"/>
              </w:rPr>
              <w:t xml:space="preserve"> En effet, </w:t>
            </w:r>
            <w:r w:rsidR="00097DBB" w:rsidRPr="0011509A">
              <w:rPr>
                <w:color w:val="002060"/>
              </w:rPr>
              <w:t xml:space="preserve"> </w:t>
            </w:r>
          </w:p>
          <w:p w14:paraId="4E11334B" w14:textId="385A3E33" w:rsidR="000843A4" w:rsidRPr="0011509A" w:rsidRDefault="000843A4" w:rsidP="00A4061C">
            <w:pPr>
              <w:pStyle w:val="Paragraphedeliste"/>
              <w:numPr>
                <w:ilvl w:val="0"/>
                <w:numId w:val="19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11509A">
              <w:rPr>
                <w:color w:val="002060"/>
              </w:rPr>
              <w:t>e</w:t>
            </w:r>
            <w:r w:rsidR="00097DBB" w:rsidRPr="0011509A">
              <w:rPr>
                <w:color w:val="002060"/>
              </w:rPr>
              <w:t>n 3ème : deux UAA permettent d</w:t>
            </w:r>
            <w:r w:rsidRPr="0011509A">
              <w:rPr>
                <w:color w:val="002060"/>
              </w:rPr>
              <w:t xml:space="preserve">’exercer </w:t>
            </w:r>
            <w:r w:rsidR="00097DBB" w:rsidRPr="0011509A">
              <w:rPr>
                <w:color w:val="002060"/>
              </w:rPr>
              <w:t>la lecture et l’interprétation d’info</w:t>
            </w:r>
            <w:r w:rsidRPr="0011509A">
              <w:rPr>
                <w:color w:val="002060"/>
              </w:rPr>
              <w:t xml:space="preserve">rmations </w:t>
            </w:r>
            <w:r w:rsidR="00097DBB" w:rsidRPr="0011509A">
              <w:rPr>
                <w:color w:val="002060"/>
              </w:rPr>
              <w:t>graphiques</w:t>
            </w:r>
            <w:r w:rsidRPr="0011509A">
              <w:rPr>
                <w:color w:val="002060"/>
              </w:rPr>
              <w:t>,</w:t>
            </w:r>
          </w:p>
          <w:p w14:paraId="450BA0A8" w14:textId="082E704F" w:rsidR="00097DBB" w:rsidRPr="000843A4" w:rsidRDefault="000843A4" w:rsidP="00A4061C">
            <w:pPr>
              <w:pStyle w:val="Paragraphedeliste"/>
              <w:numPr>
                <w:ilvl w:val="0"/>
                <w:numId w:val="19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11509A">
              <w:rPr>
                <w:color w:val="002060"/>
              </w:rPr>
              <w:t>les concepts de statistiques descriptives sont revus en 4</w:t>
            </w:r>
            <w:r w:rsidRPr="0011509A">
              <w:rPr>
                <w:color w:val="002060"/>
                <w:vertAlign w:val="superscript"/>
              </w:rPr>
              <w:t>ème</w:t>
            </w:r>
            <w:r w:rsidRPr="000843A4">
              <w:rPr>
                <w:color w:val="002060"/>
                <w:sz w:val="24"/>
                <w:szCs w:val="24"/>
              </w:rPr>
              <w:t>.</w:t>
            </w:r>
          </w:p>
        </w:tc>
      </w:tr>
    </w:tbl>
    <w:p w14:paraId="0B68CE56" w14:textId="3DB44B6C" w:rsidR="007C00AF" w:rsidRDefault="007C00AF" w:rsidP="002930CB"/>
    <w:sectPr w:rsidR="007C00AF" w:rsidSect="00D047BF">
      <w:headerReference w:type="default" r:id="rId12"/>
      <w:footerReference w:type="default" r:id="rId13"/>
      <w:pgSz w:w="11910" w:h="16840"/>
      <w:pgMar w:top="1040" w:right="1140" w:bottom="709" w:left="1100" w:header="56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E452" w14:textId="77777777" w:rsidR="0012400A" w:rsidRDefault="0012400A">
      <w:r>
        <w:separator/>
      </w:r>
    </w:p>
  </w:endnote>
  <w:endnote w:type="continuationSeparator" w:id="0">
    <w:p w14:paraId="439428B1" w14:textId="77777777" w:rsidR="0012400A" w:rsidRDefault="001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403B" w14:textId="075D9E8D" w:rsidR="003B1CE4" w:rsidRPr="00600DCE" w:rsidRDefault="00600DCE" w:rsidP="000843A4">
    <w:pPr>
      <w:pStyle w:val="Pieddepage"/>
      <w:tabs>
        <w:tab w:val="clear" w:pos="9072"/>
      </w:tabs>
      <w:ind w:right="-536"/>
      <w:rPr>
        <w:b/>
        <w:sz w:val="18"/>
        <w:szCs w:val="18"/>
      </w:rPr>
    </w:pPr>
    <w:r>
      <w:rPr>
        <w:noProof/>
        <w:lang w:bidi="ar-SA"/>
      </w:rPr>
      <w:drawing>
        <wp:inline distT="0" distB="0" distL="0" distR="0" wp14:anchorId="1EF64492" wp14:editId="68B16403">
          <wp:extent cx="581025" cy="342900"/>
          <wp:effectExtent l="0" t="0" r="9525" b="0"/>
          <wp:docPr id="14" name="Image 14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3A4">
      <w:tab/>
    </w:r>
    <w:r w:rsidR="2D7DEBFC">
      <w:t xml:space="preserve">Mathématiques – D1 </w:t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2D7DEBFC" w:rsidRPr="5E98621E">
      <w:rPr>
        <w:b/>
        <w:bCs/>
        <w:sz w:val="18"/>
        <w:szCs w:val="18"/>
      </w:rPr>
      <w:t xml:space="preserve">Avril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6F87" w14:textId="77777777" w:rsidR="0012400A" w:rsidRDefault="0012400A">
      <w:r>
        <w:separator/>
      </w:r>
    </w:p>
  </w:footnote>
  <w:footnote w:type="continuationSeparator" w:id="0">
    <w:p w14:paraId="32D8F242" w14:textId="77777777" w:rsidR="0012400A" w:rsidRDefault="0012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B99" w14:textId="6A04C203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7C2AA039">
              <wp:simplePos x="0" y="0"/>
              <wp:positionH relativeFrom="margin">
                <wp:posOffset>3924300</wp:posOffset>
              </wp:positionH>
              <wp:positionV relativeFrom="paragraph">
                <wp:posOffset>-224790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9pt;margin-top:-17.7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CN&#10;RaQ04QAAAAwBAAAPAAAAAAAAAAAAAAAAAKAEAABkcnMvZG93bnJldi54bWxQSwUGAAAAAAQABADz&#10;AAAArgUAAAAA&#10;" fillcolor="#c6d9f1 [671]">
              <v:textbox style="mso-fit-shape-to-text:t">
                <w:txbxContent>
                  <w:p w14:paraId="21515B79" w14:textId="1F3C80DF" w:rsidR="00266798" w:rsidRDefault="00C746D6" w:rsidP="00266798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3A3BC011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4C2B5B27"/>
    <w:multiLevelType w:val="hybridMultilevel"/>
    <w:tmpl w:val="6F66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6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6"/>
  </w:num>
  <w:num w:numId="12">
    <w:abstractNumId w:val="18"/>
  </w:num>
  <w:num w:numId="13">
    <w:abstractNumId w:val="11"/>
  </w:num>
  <w:num w:numId="14">
    <w:abstractNumId w:val="16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E4"/>
    <w:rsid w:val="000004A9"/>
    <w:rsid w:val="0000079E"/>
    <w:rsid w:val="00003A14"/>
    <w:rsid w:val="00006AF6"/>
    <w:rsid w:val="00007570"/>
    <w:rsid w:val="000077E8"/>
    <w:rsid w:val="00012E15"/>
    <w:rsid w:val="00017F65"/>
    <w:rsid w:val="000209A0"/>
    <w:rsid w:val="000216C2"/>
    <w:rsid w:val="00024850"/>
    <w:rsid w:val="00027B0F"/>
    <w:rsid w:val="00035BA4"/>
    <w:rsid w:val="000370B6"/>
    <w:rsid w:val="00053DEA"/>
    <w:rsid w:val="000561C0"/>
    <w:rsid w:val="00062327"/>
    <w:rsid w:val="00071BAC"/>
    <w:rsid w:val="00072E51"/>
    <w:rsid w:val="00080241"/>
    <w:rsid w:val="000843A4"/>
    <w:rsid w:val="00091C87"/>
    <w:rsid w:val="00092158"/>
    <w:rsid w:val="00095233"/>
    <w:rsid w:val="00097A39"/>
    <w:rsid w:val="00097DBB"/>
    <w:rsid w:val="000A25FC"/>
    <w:rsid w:val="000A2871"/>
    <w:rsid w:val="000A7E4F"/>
    <w:rsid w:val="000B3951"/>
    <w:rsid w:val="000B4138"/>
    <w:rsid w:val="000C028B"/>
    <w:rsid w:val="000C3334"/>
    <w:rsid w:val="000C3848"/>
    <w:rsid w:val="000E5A7C"/>
    <w:rsid w:val="000F0A49"/>
    <w:rsid w:val="000F1355"/>
    <w:rsid w:val="00102353"/>
    <w:rsid w:val="00105D51"/>
    <w:rsid w:val="0011509A"/>
    <w:rsid w:val="0012400A"/>
    <w:rsid w:val="00125C1A"/>
    <w:rsid w:val="00127FE5"/>
    <w:rsid w:val="00154930"/>
    <w:rsid w:val="00156B6E"/>
    <w:rsid w:val="0017171D"/>
    <w:rsid w:val="00175465"/>
    <w:rsid w:val="00181E9B"/>
    <w:rsid w:val="00187BCD"/>
    <w:rsid w:val="00190C86"/>
    <w:rsid w:val="00197349"/>
    <w:rsid w:val="001A0E82"/>
    <w:rsid w:val="001A416E"/>
    <w:rsid w:val="001B2E3F"/>
    <w:rsid w:val="001B3F05"/>
    <w:rsid w:val="001B4754"/>
    <w:rsid w:val="001B5438"/>
    <w:rsid w:val="001C4350"/>
    <w:rsid w:val="001D07BC"/>
    <w:rsid w:val="001D1F43"/>
    <w:rsid w:val="001D71CE"/>
    <w:rsid w:val="001E03DE"/>
    <w:rsid w:val="001E6A9A"/>
    <w:rsid w:val="001F1816"/>
    <w:rsid w:val="001F3933"/>
    <w:rsid w:val="00201550"/>
    <w:rsid w:val="00202542"/>
    <w:rsid w:val="0020326D"/>
    <w:rsid w:val="00212890"/>
    <w:rsid w:val="002141E9"/>
    <w:rsid w:val="00216BC7"/>
    <w:rsid w:val="00230205"/>
    <w:rsid w:val="00230D18"/>
    <w:rsid w:val="0023320E"/>
    <w:rsid w:val="00234551"/>
    <w:rsid w:val="002506BB"/>
    <w:rsid w:val="00250DB0"/>
    <w:rsid w:val="002642DF"/>
    <w:rsid w:val="00264A56"/>
    <w:rsid w:val="00266798"/>
    <w:rsid w:val="00272E9D"/>
    <w:rsid w:val="00275C33"/>
    <w:rsid w:val="00282C20"/>
    <w:rsid w:val="00285D08"/>
    <w:rsid w:val="002863AB"/>
    <w:rsid w:val="00287D80"/>
    <w:rsid w:val="002930CB"/>
    <w:rsid w:val="00293F2E"/>
    <w:rsid w:val="002A049A"/>
    <w:rsid w:val="002A5182"/>
    <w:rsid w:val="002B06E9"/>
    <w:rsid w:val="002B28CB"/>
    <w:rsid w:val="002B4978"/>
    <w:rsid w:val="002B5E48"/>
    <w:rsid w:val="002C2D74"/>
    <w:rsid w:val="002C4563"/>
    <w:rsid w:val="002C70C9"/>
    <w:rsid w:val="002D5ADE"/>
    <w:rsid w:val="002D62EB"/>
    <w:rsid w:val="002F1B5A"/>
    <w:rsid w:val="002F63F1"/>
    <w:rsid w:val="0030271D"/>
    <w:rsid w:val="00303A34"/>
    <w:rsid w:val="00305A86"/>
    <w:rsid w:val="003069F9"/>
    <w:rsid w:val="0032552B"/>
    <w:rsid w:val="00326088"/>
    <w:rsid w:val="00341CEF"/>
    <w:rsid w:val="0034623C"/>
    <w:rsid w:val="0035085F"/>
    <w:rsid w:val="00352084"/>
    <w:rsid w:val="003536B2"/>
    <w:rsid w:val="00353F07"/>
    <w:rsid w:val="00356851"/>
    <w:rsid w:val="00360A3F"/>
    <w:rsid w:val="00366661"/>
    <w:rsid w:val="00370994"/>
    <w:rsid w:val="0037514D"/>
    <w:rsid w:val="003824C6"/>
    <w:rsid w:val="00385436"/>
    <w:rsid w:val="00386ED5"/>
    <w:rsid w:val="00394DE8"/>
    <w:rsid w:val="0039679C"/>
    <w:rsid w:val="003A3976"/>
    <w:rsid w:val="003A48D4"/>
    <w:rsid w:val="003A5A97"/>
    <w:rsid w:val="003B1A12"/>
    <w:rsid w:val="003B1CE4"/>
    <w:rsid w:val="003B41F3"/>
    <w:rsid w:val="003D26F2"/>
    <w:rsid w:val="003D5736"/>
    <w:rsid w:val="003E4320"/>
    <w:rsid w:val="00403AEB"/>
    <w:rsid w:val="00404902"/>
    <w:rsid w:val="00420891"/>
    <w:rsid w:val="00422A1A"/>
    <w:rsid w:val="00426288"/>
    <w:rsid w:val="00426B04"/>
    <w:rsid w:val="004326FF"/>
    <w:rsid w:val="004369B4"/>
    <w:rsid w:val="00436D1A"/>
    <w:rsid w:val="00440C85"/>
    <w:rsid w:val="0044720E"/>
    <w:rsid w:val="00456AAA"/>
    <w:rsid w:val="00462FC6"/>
    <w:rsid w:val="00467E65"/>
    <w:rsid w:val="0047245D"/>
    <w:rsid w:val="00474EFF"/>
    <w:rsid w:val="004933AF"/>
    <w:rsid w:val="00494597"/>
    <w:rsid w:val="004956BF"/>
    <w:rsid w:val="004A1F55"/>
    <w:rsid w:val="004A385C"/>
    <w:rsid w:val="004A3F4A"/>
    <w:rsid w:val="004A7902"/>
    <w:rsid w:val="004B128F"/>
    <w:rsid w:val="004B6C2C"/>
    <w:rsid w:val="004C16BC"/>
    <w:rsid w:val="004C2945"/>
    <w:rsid w:val="004C4331"/>
    <w:rsid w:val="004E5FAC"/>
    <w:rsid w:val="004E77E6"/>
    <w:rsid w:val="004F0727"/>
    <w:rsid w:val="004F1100"/>
    <w:rsid w:val="004F32AB"/>
    <w:rsid w:val="004F7A68"/>
    <w:rsid w:val="00500986"/>
    <w:rsid w:val="00502630"/>
    <w:rsid w:val="00510601"/>
    <w:rsid w:val="00511D1E"/>
    <w:rsid w:val="00512690"/>
    <w:rsid w:val="005140D9"/>
    <w:rsid w:val="00515730"/>
    <w:rsid w:val="00516E4A"/>
    <w:rsid w:val="00522270"/>
    <w:rsid w:val="00530CAC"/>
    <w:rsid w:val="00534B31"/>
    <w:rsid w:val="00545403"/>
    <w:rsid w:val="00553F92"/>
    <w:rsid w:val="005559EA"/>
    <w:rsid w:val="00560011"/>
    <w:rsid w:val="0056082C"/>
    <w:rsid w:val="00561B67"/>
    <w:rsid w:val="005641EF"/>
    <w:rsid w:val="00564A0B"/>
    <w:rsid w:val="00577CD3"/>
    <w:rsid w:val="00580A39"/>
    <w:rsid w:val="00582DA7"/>
    <w:rsid w:val="005836AB"/>
    <w:rsid w:val="00583C5D"/>
    <w:rsid w:val="00597E8C"/>
    <w:rsid w:val="005A1EB2"/>
    <w:rsid w:val="005A3490"/>
    <w:rsid w:val="005B4C7F"/>
    <w:rsid w:val="005B5310"/>
    <w:rsid w:val="005B62DA"/>
    <w:rsid w:val="005C4852"/>
    <w:rsid w:val="005E3452"/>
    <w:rsid w:val="00600DCE"/>
    <w:rsid w:val="006024A1"/>
    <w:rsid w:val="00612674"/>
    <w:rsid w:val="00625CC4"/>
    <w:rsid w:val="006272C8"/>
    <w:rsid w:val="0063315E"/>
    <w:rsid w:val="0064255F"/>
    <w:rsid w:val="006440FD"/>
    <w:rsid w:val="00645227"/>
    <w:rsid w:val="006477A7"/>
    <w:rsid w:val="00656D80"/>
    <w:rsid w:val="00667287"/>
    <w:rsid w:val="0067187D"/>
    <w:rsid w:val="00682896"/>
    <w:rsid w:val="006854BB"/>
    <w:rsid w:val="00697C95"/>
    <w:rsid w:val="006A3D0E"/>
    <w:rsid w:val="006A719D"/>
    <w:rsid w:val="006A7806"/>
    <w:rsid w:val="006B339F"/>
    <w:rsid w:val="006B3FCC"/>
    <w:rsid w:val="006C20C0"/>
    <w:rsid w:val="006C3891"/>
    <w:rsid w:val="006C4A83"/>
    <w:rsid w:val="006C567E"/>
    <w:rsid w:val="006C5C66"/>
    <w:rsid w:val="006D35C9"/>
    <w:rsid w:val="006E0AF0"/>
    <w:rsid w:val="006E6BDA"/>
    <w:rsid w:val="006E7B59"/>
    <w:rsid w:val="006F4018"/>
    <w:rsid w:val="00702D2B"/>
    <w:rsid w:val="0070639E"/>
    <w:rsid w:val="007073A6"/>
    <w:rsid w:val="00710182"/>
    <w:rsid w:val="007127D0"/>
    <w:rsid w:val="00712E3B"/>
    <w:rsid w:val="00713263"/>
    <w:rsid w:val="007157D7"/>
    <w:rsid w:val="00722A61"/>
    <w:rsid w:val="007251B0"/>
    <w:rsid w:val="00726052"/>
    <w:rsid w:val="00734BB2"/>
    <w:rsid w:val="00737EB5"/>
    <w:rsid w:val="0074008D"/>
    <w:rsid w:val="00753CB1"/>
    <w:rsid w:val="00756D95"/>
    <w:rsid w:val="00757E9D"/>
    <w:rsid w:val="00761480"/>
    <w:rsid w:val="007809B0"/>
    <w:rsid w:val="00785051"/>
    <w:rsid w:val="00793C5B"/>
    <w:rsid w:val="007A3B58"/>
    <w:rsid w:val="007B017E"/>
    <w:rsid w:val="007B0783"/>
    <w:rsid w:val="007C00AF"/>
    <w:rsid w:val="007D01E6"/>
    <w:rsid w:val="007D4BBC"/>
    <w:rsid w:val="007E3886"/>
    <w:rsid w:val="007E4A3E"/>
    <w:rsid w:val="007F162F"/>
    <w:rsid w:val="007F6981"/>
    <w:rsid w:val="007F6C70"/>
    <w:rsid w:val="007F7EDD"/>
    <w:rsid w:val="008028AF"/>
    <w:rsid w:val="00803899"/>
    <w:rsid w:val="008120AA"/>
    <w:rsid w:val="00814C44"/>
    <w:rsid w:val="008233D1"/>
    <w:rsid w:val="0083570A"/>
    <w:rsid w:val="00843EF3"/>
    <w:rsid w:val="008468C3"/>
    <w:rsid w:val="00847160"/>
    <w:rsid w:val="0085183A"/>
    <w:rsid w:val="0087026A"/>
    <w:rsid w:val="00871B95"/>
    <w:rsid w:val="0088657D"/>
    <w:rsid w:val="008921EB"/>
    <w:rsid w:val="008B05F3"/>
    <w:rsid w:val="008B523C"/>
    <w:rsid w:val="008B53F4"/>
    <w:rsid w:val="008C0028"/>
    <w:rsid w:val="008C070A"/>
    <w:rsid w:val="008C08D6"/>
    <w:rsid w:val="008C7F6B"/>
    <w:rsid w:val="008E6E4A"/>
    <w:rsid w:val="008F1981"/>
    <w:rsid w:val="008F4EDD"/>
    <w:rsid w:val="00900969"/>
    <w:rsid w:val="00901FC1"/>
    <w:rsid w:val="0091538B"/>
    <w:rsid w:val="00930A0D"/>
    <w:rsid w:val="00930A48"/>
    <w:rsid w:val="00932C14"/>
    <w:rsid w:val="00934FF3"/>
    <w:rsid w:val="00935C01"/>
    <w:rsid w:val="00937071"/>
    <w:rsid w:val="00940665"/>
    <w:rsid w:val="00946523"/>
    <w:rsid w:val="00947BBF"/>
    <w:rsid w:val="00950406"/>
    <w:rsid w:val="00957AAF"/>
    <w:rsid w:val="00962956"/>
    <w:rsid w:val="009675DD"/>
    <w:rsid w:val="00971EA3"/>
    <w:rsid w:val="009833D0"/>
    <w:rsid w:val="00985697"/>
    <w:rsid w:val="00986EEE"/>
    <w:rsid w:val="00995998"/>
    <w:rsid w:val="0099611F"/>
    <w:rsid w:val="009A45C2"/>
    <w:rsid w:val="009A5935"/>
    <w:rsid w:val="009B4470"/>
    <w:rsid w:val="009B7C63"/>
    <w:rsid w:val="009C1D10"/>
    <w:rsid w:val="009C4412"/>
    <w:rsid w:val="009C5DA5"/>
    <w:rsid w:val="009D0422"/>
    <w:rsid w:val="009D402A"/>
    <w:rsid w:val="009F7110"/>
    <w:rsid w:val="00A01111"/>
    <w:rsid w:val="00A02FE3"/>
    <w:rsid w:val="00A035CA"/>
    <w:rsid w:val="00A062E5"/>
    <w:rsid w:val="00A1771E"/>
    <w:rsid w:val="00A31A4D"/>
    <w:rsid w:val="00A347D9"/>
    <w:rsid w:val="00A4061C"/>
    <w:rsid w:val="00A52F16"/>
    <w:rsid w:val="00A5361B"/>
    <w:rsid w:val="00A54D7F"/>
    <w:rsid w:val="00A65CF5"/>
    <w:rsid w:val="00A66FC0"/>
    <w:rsid w:val="00A6720E"/>
    <w:rsid w:val="00A72DB5"/>
    <w:rsid w:val="00A81424"/>
    <w:rsid w:val="00A827E3"/>
    <w:rsid w:val="00A9298B"/>
    <w:rsid w:val="00A93D54"/>
    <w:rsid w:val="00A93E8C"/>
    <w:rsid w:val="00A95B7A"/>
    <w:rsid w:val="00AA39E3"/>
    <w:rsid w:val="00AA3E72"/>
    <w:rsid w:val="00AA6F63"/>
    <w:rsid w:val="00AB0F06"/>
    <w:rsid w:val="00AC234F"/>
    <w:rsid w:val="00AC6ED2"/>
    <w:rsid w:val="00AD1726"/>
    <w:rsid w:val="00AD3067"/>
    <w:rsid w:val="00AE4A83"/>
    <w:rsid w:val="00AE5EF7"/>
    <w:rsid w:val="00AF4DB2"/>
    <w:rsid w:val="00AF57D3"/>
    <w:rsid w:val="00B025E2"/>
    <w:rsid w:val="00B02E1C"/>
    <w:rsid w:val="00B03657"/>
    <w:rsid w:val="00B06F31"/>
    <w:rsid w:val="00B22E09"/>
    <w:rsid w:val="00B25DA6"/>
    <w:rsid w:val="00B27037"/>
    <w:rsid w:val="00B364D3"/>
    <w:rsid w:val="00B468C5"/>
    <w:rsid w:val="00B503C6"/>
    <w:rsid w:val="00B52DB4"/>
    <w:rsid w:val="00B53649"/>
    <w:rsid w:val="00B5524A"/>
    <w:rsid w:val="00B60A67"/>
    <w:rsid w:val="00B634BC"/>
    <w:rsid w:val="00B634FA"/>
    <w:rsid w:val="00B66F97"/>
    <w:rsid w:val="00B7116B"/>
    <w:rsid w:val="00BA6889"/>
    <w:rsid w:val="00BB30D3"/>
    <w:rsid w:val="00BB4DCB"/>
    <w:rsid w:val="00BB524D"/>
    <w:rsid w:val="00BC03D0"/>
    <w:rsid w:val="00BC2B40"/>
    <w:rsid w:val="00BC463A"/>
    <w:rsid w:val="00BD4183"/>
    <w:rsid w:val="00BD4234"/>
    <w:rsid w:val="00BD66AE"/>
    <w:rsid w:val="00BD76F0"/>
    <w:rsid w:val="00BE1DF5"/>
    <w:rsid w:val="00BE51FF"/>
    <w:rsid w:val="00BE5CE1"/>
    <w:rsid w:val="00BF1DEF"/>
    <w:rsid w:val="00BF1FBE"/>
    <w:rsid w:val="00BF233C"/>
    <w:rsid w:val="00BF3B14"/>
    <w:rsid w:val="00BF76AA"/>
    <w:rsid w:val="00C011A9"/>
    <w:rsid w:val="00C07AAE"/>
    <w:rsid w:val="00C12AC0"/>
    <w:rsid w:val="00C2046E"/>
    <w:rsid w:val="00C2134A"/>
    <w:rsid w:val="00C2294C"/>
    <w:rsid w:val="00C24C33"/>
    <w:rsid w:val="00C25828"/>
    <w:rsid w:val="00C33116"/>
    <w:rsid w:val="00C4359A"/>
    <w:rsid w:val="00C51763"/>
    <w:rsid w:val="00C52EF9"/>
    <w:rsid w:val="00C53409"/>
    <w:rsid w:val="00C56340"/>
    <w:rsid w:val="00C624FF"/>
    <w:rsid w:val="00C63E92"/>
    <w:rsid w:val="00C668C7"/>
    <w:rsid w:val="00C746D6"/>
    <w:rsid w:val="00C7499A"/>
    <w:rsid w:val="00C869E6"/>
    <w:rsid w:val="00C927FC"/>
    <w:rsid w:val="00C938B2"/>
    <w:rsid w:val="00C9658E"/>
    <w:rsid w:val="00CA2D16"/>
    <w:rsid w:val="00CB55AB"/>
    <w:rsid w:val="00CC1A77"/>
    <w:rsid w:val="00CC3C43"/>
    <w:rsid w:val="00CC7373"/>
    <w:rsid w:val="00CC756D"/>
    <w:rsid w:val="00D028B2"/>
    <w:rsid w:val="00D047BF"/>
    <w:rsid w:val="00D06DF6"/>
    <w:rsid w:val="00D14188"/>
    <w:rsid w:val="00D14C8E"/>
    <w:rsid w:val="00D30A40"/>
    <w:rsid w:val="00D30FFB"/>
    <w:rsid w:val="00D46C49"/>
    <w:rsid w:val="00D5028A"/>
    <w:rsid w:val="00D50754"/>
    <w:rsid w:val="00D54749"/>
    <w:rsid w:val="00D65F90"/>
    <w:rsid w:val="00D73803"/>
    <w:rsid w:val="00D77DEC"/>
    <w:rsid w:val="00D81B16"/>
    <w:rsid w:val="00D84FC2"/>
    <w:rsid w:val="00DC1B66"/>
    <w:rsid w:val="00DD5AAA"/>
    <w:rsid w:val="00DD6890"/>
    <w:rsid w:val="00DE4B16"/>
    <w:rsid w:val="00DF29FF"/>
    <w:rsid w:val="00E118FE"/>
    <w:rsid w:val="00E13F57"/>
    <w:rsid w:val="00E20B89"/>
    <w:rsid w:val="00E3077F"/>
    <w:rsid w:val="00E32F6C"/>
    <w:rsid w:val="00E33F79"/>
    <w:rsid w:val="00E47741"/>
    <w:rsid w:val="00E515A1"/>
    <w:rsid w:val="00E55DD5"/>
    <w:rsid w:val="00E579E7"/>
    <w:rsid w:val="00E62975"/>
    <w:rsid w:val="00E814FA"/>
    <w:rsid w:val="00E83330"/>
    <w:rsid w:val="00E84AC7"/>
    <w:rsid w:val="00E84C9D"/>
    <w:rsid w:val="00E862D7"/>
    <w:rsid w:val="00E870DD"/>
    <w:rsid w:val="00E923E2"/>
    <w:rsid w:val="00E93932"/>
    <w:rsid w:val="00EA138D"/>
    <w:rsid w:val="00EA1B74"/>
    <w:rsid w:val="00EA470B"/>
    <w:rsid w:val="00EB5AE7"/>
    <w:rsid w:val="00EC6F49"/>
    <w:rsid w:val="00EE0D20"/>
    <w:rsid w:val="00EF6550"/>
    <w:rsid w:val="00F01411"/>
    <w:rsid w:val="00F03A6F"/>
    <w:rsid w:val="00F04389"/>
    <w:rsid w:val="00F101B9"/>
    <w:rsid w:val="00F23CE6"/>
    <w:rsid w:val="00F3111D"/>
    <w:rsid w:val="00F32798"/>
    <w:rsid w:val="00F46706"/>
    <w:rsid w:val="00F46A8E"/>
    <w:rsid w:val="00F4719E"/>
    <w:rsid w:val="00F50A18"/>
    <w:rsid w:val="00F55FFE"/>
    <w:rsid w:val="00F61CE8"/>
    <w:rsid w:val="00F6626D"/>
    <w:rsid w:val="00F66B6F"/>
    <w:rsid w:val="00F704DB"/>
    <w:rsid w:val="00F719FC"/>
    <w:rsid w:val="00F842CB"/>
    <w:rsid w:val="00F93748"/>
    <w:rsid w:val="00FA10CD"/>
    <w:rsid w:val="00FA6BB8"/>
    <w:rsid w:val="00FB4119"/>
    <w:rsid w:val="00FD4EFC"/>
    <w:rsid w:val="00FE42E0"/>
    <w:rsid w:val="2D7DEBFC"/>
    <w:rsid w:val="5E98621E"/>
    <w:rsid w:val="614E684B"/>
    <w:rsid w:val="6B103DFD"/>
    <w:rsid w:val="7C9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Dessambre Charline</DisplayName>
        <AccountId>134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www.w3.org/XML/1998/namespace"/>
    <ds:schemaRef ds:uri="http://purl.org/dc/elements/1.1/"/>
    <ds:schemaRef ds:uri="http://purl.org/dc/dcmitype/"/>
    <ds:schemaRef ds:uri="9cac118d-0b0c-4870-995a-f84398ff09b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505cd70-7e0f-4dc3-9eca-52c48a08fa6d"/>
  </ds:schemaRefs>
</ds:datastoreItem>
</file>

<file path=customXml/itemProps3.xml><?xml version="1.0" encoding="utf-8"?>
<ds:datastoreItem xmlns:ds="http://schemas.openxmlformats.org/officeDocument/2006/customXml" ds:itemID="{46BEF4EE-1B3D-44A3-BC1D-C74CF210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C71F6-D225-4597-B8BE-EE13E4CB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12</cp:revision>
  <cp:lastPrinted>2020-04-14T09:22:00Z</cp:lastPrinted>
  <dcterms:created xsi:type="dcterms:W3CDTF">2020-04-10T13:45:00Z</dcterms:created>
  <dcterms:modified xsi:type="dcterms:W3CDTF">2020-04-16T10:10:00Z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