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0B7FC" w14:textId="58403720" w:rsidR="006024A1" w:rsidRPr="00095233" w:rsidRDefault="00F76482" w:rsidP="00605C7A">
      <w:pPr>
        <w:pStyle w:val="Corpsdetexte"/>
        <w:spacing w:after="240"/>
        <w:ind w:left="0"/>
        <w:jc w:val="center"/>
        <w:rPr>
          <w:b/>
          <w:bCs/>
          <w:color w:val="738BB0"/>
          <w:sz w:val="44"/>
          <w:szCs w:val="44"/>
        </w:rPr>
      </w:pPr>
      <w:r>
        <w:rPr>
          <w:noProof/>
          <w:sz w:val="44"/>
          <w:szCs w:val="44"/>
          <w:lang w:val="fr-FR" w:eastAsia="fr-FR" w:bidi="ar-SA"/>
        </w:rPr>
        <w:drawing>
          <wp:inline distT="0" distB="0" distL="0" distR="0" wp14:anchorId="24DCF4A8" wp14:editId="3D9806E8">
            <wp:extent cx="1370021" cy="822013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́léchargem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626" cy="83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85F" w:rsidRPr="00095233">
        <w:rPr>
          <w:noProof/>
          <w:sz w:val="44"/>
          <w:szCs w:val="44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A77E564" wp14:editId="54A80093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a14="http://schemas.microsoft.com/office/drawing/2010/main">
            <w:pict w14:anchorId="43364855">
              <v:group id="Group 7" style="position:absolute;margin-left:0;margin-top:1pt;width:26pt;height:782.5pt;z-index:251656704;mso-position-horizontal:left;mso-position-horizontal-relative:page;mso-position-vertical-relative:page" coordsize="495,14550" coordorigin=",1110" o:spid="_x0000_s1026" w14:anchorId="0EC93D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s3wQQAAFo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">
                <v:shape id="Freeform 9" style="position:absolute;top:7394;width:495;height:8265;visibility:visible;mso-wrap-style:square;v-text-anchor:top" coordsize="495,8265" o:spid="_x0000_s1027" fillcolor="#738bb0" stroked="f" path="m495,l,1653,,8264r495,l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">
                  <v:path arrowok="t" o:connecttype="custom" o:connectlocs="495,7395;0,9048;0,15659;495,15659;495,7395" o:connectangles="0,0,0,0,0"/>
                </v:shape>
                <v:shape id="Freeform 8" style="position:absolute;top:1109;width:495;height:7485;visibility:visible;mso-wrap-style:square;v-text-anchor:top" coordsize="495,7485" o:spid="_x0000_s1028" fillcolor="#e0e7ee" stroked="f" path="m495,l,,,7485,495,5988,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  <w:r w:rsidR="00F01411" w:rsidRPr="68E3B56B">
        <w:rPr>
          <w:b/>
          <w:bCs/>
          <w:color w:val="738BB0"/>
          <w:sz w:val="44"/>
          <w:szCs w:val="44"/>
        </w:rPr>
        <w:t>S</w:t>
      </w:r>
      <w:r w:rsidR="00154930" w:rsidRPr="68E3B56B">
        <w:rPr>
          <w:b/>
          <w:bCs/>
          <w:color w:val="738BB0"/>
          <w:sz w:val="44"/>
          <w:szCs w:val="44"/>
        </w:rPr>
        <w:t xml:space="preserve">avoirs et savoir-faire à </w:t>
      </w:r>
      <w:r w:rsidR="00F01411" w:rsidRPr="68E3B56B">
        <w:rPr>
          <w:b/>
          <w:bCs/>
          <w:color w:val="738BB0"/>
          <w:sz w:val="44"/>
          <w:szCs w:val="44"/>
        </w:rPr>
        <w:t xml:space="preserve">prioriser en </w:t>
      </w:r>
      <w:r w:rsidR="00A27FE3" w:rsidRPr="68E3B56B">
        <w:rPr>
          <w:b/>
          <w:bCs/>
          <w:color w:val="738BB0"/>
          <w:sz w:val="44"/>
          <w:szCs w:val="44"/>
        </w:rPr>
        <w:t>4</w:t>
      </w:r>
      <w:r w:rsidR="00A27FE3" w:rsidRPr="68E3B56B">
        <w:rPr>
          <w:b/>
          <w:bCs/>
          <w:color w:val="738BB0"/>
          <w:sz w:val="44"/>
          <w:szCs w:val="44"/>
          <w:vertAlign w:val="superscript"/>
        </w:rPr>
        <w:t>ème</w:t>
      </w:r>
    </w:p>
    <w:p w14:paraId="0CFD79B5" w14:textId="79680C1B" w:rsidR="00BA7D2B" w:rsidRDefault="00C12C09" w:rsidP="005676B9">
      <w:pPr>
        <w:tabs>
          <w:tab w:val="left" w:pos="2160"/>
        </w:tabs>
        <w:spacing w:before="120" w:after="240"/>
        <w:jc w:val="both"/>
        <w:rPr>
          <w:color w:val="002060"/>
          <w:sz w:val="24"/>
          <w:szCs w:val="24"/>
        </w:rPr>
      </w:pPr>
      <w:r w:rsidRPr="00182F5A">
        <w:rPr>
          <w:color w:val="002060"/>
          <w:sz w:val="24"/>
          <w:szCs w:val="24"/>
        </w:rPr>
        <w:t xml:space="preserve">Les tableaux ci-dessous  listent les objets d’apprentissage qui constituent des incontournables </w:t>
      </w:r>
      <w:r>
        <w:rPr>
          <w:color w:val="002060"/>
          <w:sz w:val="24"/>
          <w:szCs w:val="24"/>
        </w:rPr>
        <w:t>pour entamer une 5</w:t>
      </w:r>
      <w:r w:rsidRPr="00C12C09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 xml:space="preserve"> </w:t>
      </w:r>
      <w:r w:rsidR="006361F2">
        <w:rPr>
          <w:color w:val="002060"/>
          <w:sz w:val="24"/>
          <w:szCs w:val="24"/>
        </w:rPr>
        <w:t xml:space="preserve">. </w:t>
      </w:r>
      <w:r>
        <w:rPr>
          <w:color w:val="002060"/>
          <w:sz w:val="24"/>
          <w:szCs w:val="24"/>
        </w:rPr>
        <w:t xml:space="preserve">Les savoirs et savoir-faire </w:t>
      </w:r>
      <w:r w:rsidR="004D3B3F">
        <w:rPr>
          <w:color w:val="002060"/>
          <w:sz w:val="24"/>
          <w:szCs w:val="24"/>
        </w:rPr>
        <w:t xml:space="preserve">ciblés </w:t>
      </w:r>
      <w:r w:rsidR="009A5EB3">
        <w:rPr>
          <w:color w:val="002060"/>
          <w:sz w:val="24"/>
          <w:szCs w:val="24"/>
        </w:rPr>
        <w:t xml:space="preserve">couvrent 3 UAA : Fonctions de référence </w:t>
      </w:r>
      <w:r w:rsidR="006A5247">
        <w:rPr>
          <w:color w:val="002060"/>
          <w:sz w:val="24"/>
          <w:szCs w:val="24"/>
        </w:rPr>
        <w:t>– Second degré – Statistiqu</w:t>
      </w:r>
      <w:r w:rsidR="006C17CE">
        <w:rPr>
          <w:color w:val="002060"/>
          <w:sz w:val="24"/>
          <w:szCs w:val="24"/>
        </w:rPr>
        <w:t xml:space="preserve">e descriptive. </w:t>
      </w:r>
    </w:p>
    <w:p w14:paraId="2F050C14" w14:textId="77777777" w:rsidR="00C12C09" w:rsidRPr="00182F5A" w:rsidRDefault="00C12C09" w:rsidP="00C12C09">
      <w:pPr>
        <w:pStyle w:val="Pardeliste"/>
        <w:numPr>
          <w:ilvl w:val="0"/>
          <w:numId w:val="21"/>
        </w:numPr>
        <w:tabs>
          <w:tab w:val="left" w:pos="2160"/>
        </w:tabs>
        <w:spacing w:after="120"/>
        <w:ind w:left="284" w:hanging="295"/>
        <w:jc w:val="both"/>
        <w:rPr>
          <w:color w:val="002060"/>
          <w:sz w:val="24"/>
          <w:szCs w:val="24"/>
        </w:rPr>
      </w:pPr>
      <w:r w:rsidRPr="00182F5A">
        <w:rPr>
          <w:color w:val="002060"/>
          <w:sz w:val="24"/>
          <w:szCs w:val="24"/>
        </w:rPr>
        <w:t xml:space="preserve">Points d’attention : </w:t>
      </w:r>
    </w:p>
    <w:p w14:paraId="6F9D75DF" w14:textId="77777777" w:rsidR="00F12441" w:rsidRDefault="00C12C09" w:rsidP="00C12C09">
      <w:pPr>
        <w:pStyle w:val="Corpsdetexte"/>
        <w:numPr>
          <w:ilvl w:val="0"/>
          <w:numId w:val="16"/>
        </w:numPr>
        <w:spacing w:after="120"/>
        <w:jc w:val="both"/>
        <w:rPr>
          <w:color w:val="002060"/>
          <w:sz w:val="24"/>
          <w:szCs w:val="24"/>
        </w:rPr>
      </w:pPr>
      <w:r w:rsidRPr="00182F5A">
        <w:rPr>
          <w:color w:val="002060"/>
          <w:sz w:val="24"/>
          <w:szCs w:val="24"/>
        </w:rPr>
        <w:t xml:space="preserve">Si ces UAA ont </w:t>
      </w:r>
      <w:r w:rsidR="0066221D">
        <w:rPr>
          <w:color w:val="002060"/>
          <w:sz w:val="24"/>
          <w:szCs w:val="24"/>
        </w:rPr>
        <w:t>déjà été e</w:t>
      </w:r>
      <w:r w:rsidRPr="00182F5A">
        <w:rPr>
          <w:color w:val="002060"/>
          <w:sz w:val="24"/>
          <w:szCs w:val="24"/>
        </w:rPr>
        <w:t>nseignées</w:t>
      </w:r>
      <w:r w:rsidR="005C50EC">
        <w:rPr>
          <w:color w:val="002060"/>
          <w:sz w:val="24"/>
          <w:szCs w:val="24"/>
        </w:rPr>
        <w:t xml:space="preserve">, </w:t>
      </w:r>
      <w:r w:rsidR="006527D7">
        <w:rPr>
          <w:color w:val="002060"/>
          <w:sz w:val="24"/>
          <w:szCs w:val="24"/>
        </w:rPr>
        <w:t>on privilégiera</w:t>
      </w:r>
      <w:r w:rsidR="00A44458">
        <w:rPr>
          <w:color w:val="002060"/>
          <w:sz w:val="24"/>
          <w:szCs w:val="24"/>
        </w:rPr>
        <w:t xml:space="preserve"> l’enseignement de </w:t>
      </w:r>
    </w:p>
    <w:p w14:paraId="6B9B07EB" w14:textId="7BFD7DF7" w:rsidR="00B90850" w:rsidRDefault="00A44458" w:rsidP="00F12441">
      <w:pPr>
        <w:pStyle w:val="Corpsdetexte"/>
        <w:spacing w:after="120"/>
        <w:ind w:left="72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- </w:t>
      </w:r>
      <w:r w:rsidR="005B677D">
        <w:rPr>
          <w:color w:val="002060"/>
          <w:sz w:val="24"/>
          <w:szCs w:val="24"/>
        </w:rPr>
        <w:t xml:space="preserve">la trigonométrie du triangle quelconque </w:t>
      </w:r>
      <w:r>
        <w:rPr>
          <w:color w:val="002060"/>
          <w:sz w:val="24"/>
          <w:szCs w:val="24"/>
        </w:rPr>
        <w:t>qui motive la d</w:t>
      </w:r>
      <w:r w:rsidR="003047EC">
        <w:rPr>
          <w:color w:val="002060"/>
          <w:sz w:val="24"/>
          <w:szCs w:val="24"/>
        </w:rPr>
        <w:t>éfinition des nombres trigo</w:t>
      </w:r>
      <w:r>
        <w:rPr>
          <w:color w:val="002060"/>
          <w:sz w:val="24"/>
          <w:szCs w:val="24"/>
        </w:rPr>
        <w:t>n</w:t>
      </w:r>
      <w:r w:rsidR="003047EC">
        <w:rPr>
          <w:color w:val="002060"/>
          <w:sz w:val="24"/>
          <w:szCs w:val="24"/>
        </w:rPr>
        <w:t>ométrique</w:t>
      </w:r>
      <w:r>
        <w:rPr>
          <w:color w:val="002060"/>
          <w:sz w:val="24"/>
          <w:szCs w:val="24"/>
        </w:rPr>
        <w:t>s</w:t>
      </w:r>
      <w:r w:rsidR="003047EC">
        <w:rPr>
          <w:color w:val="002060"/>
          <w:sz w:val="24"/>
          <w:szCs w:val="24"/>
        </w:rPr>
        <w:t xml:space="preserve"> d’angles obtus</w:t>
      </w:r>
      <w:r w:rsidR="00EB3403">
        <w:rPr>
          <w:color w:val="002060"/>
          <w:sz w:val="24"/>
          <w:szCs w:val="24"/>
        </w:rPr>
        <w:t xml:space="preserve"> </w:t>
      </w:r>
      <w:r w:rsidR="00FB5B22">
        <w:rPr>
          <w:color w:val="002060"/>
          <w:sz w:val="24"/>
          <w:szCs w:val="24"/>
        </w:rPr>
        <w:t xml:space="preserve">facilitant l’approche des </w:t>
      </w:r>
      <w:r w:rsidR="005676B9">
        <w:rPr>
          <w:color w:val="002060"/>
          <w:sz w:val="24"/>
          <w:szCs w:val="24"/>
        </w:rPr>
        <w:t xml:space="preserve">fonctions </w:t>
      </w:r>
      <w:r w:rsidR="00EB3403">
        <w:rPr>
          <w:color w:val="002060"/>
          <w:sz w:val="24"/>
          <w:szCs w:val="24"/>
        </w:rPr>
        <w:t>trigonométriques</w:t>
      </w:r>
      <w:r w:rsidR="00FB5B22">
        <w:rPr>
          <w:color w:val="002060"/>
          <w:sz w:val="24"/>
          <w:szCs w:val="24"/>
        </w:rPr>
        <w:t xml:space="preserve"> en 5</w:t>
      </w:r>
      <w:r w:rsidR="00FB5B22" w:rsidRPr="00FB5B22">
        <w:rPr>
          <w:color w:val="002060"/>
          <w:sz w:val="24"/>
          <w:szCs w:val="24"/>
          <w:vertAlign w:val="superscript"/>
        </w:rPr>
        <w:t>ème</w:t>
      </w:r>
    </w:p>
    <w:p w14:paraId="7F11FD9B" w14:textId="051D7586" w:rsidR="000E313E" w:rsidRPr="00182F5A" w:rsidRDefault="00F12441" w:rsidP="000E313E">
      <w:pPr>
        <w:pStyle w:val="Corpsdetexte"/>
        <w:spacing w:after="120"/>
        <w:ind w:left="72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- </w:t>
      </w:r>
      <w:r w:rsidR="00804A7A">
        <w:rPr>
          <w:color w:val="002060"/>
          <w:sz w:val="24"/>
          <w:szCs w:val="24"/>
        </w:rPr>
        <w:t xml:space="preserve">l’équation cartésienne de la droite </w:t>
      </w:r>
      <w:r w:rsidR="009275F3">
        <w:rPr>
          <w:color w:val="002060"/>
          <w:sz w:val="24"/>
          <w:szCs w:val="24"/>
        </w:rPr>
        <w:t>dans le plan (UAA Géométrie analytique plane)</w:t>
      </w:r>
      <w:r w:rsidR="000E313E">
        <w:rPr>
          <w:color w:val="002060"/>
          <w:sz w:val="24"/>
          <w:szCs w:val="24"/>
        </w:rPr>
        <w:t xml:space="preserve">. </w:t>
      </w:r>
    </w:p>
    <w:p w14:paraId="6FB7E3AE" w14:textId="276E2E31" w:rsidR="000A2871" w:rsidRPr="00F035ED" w:rsidRDefault="00823665" w:rsidP="00F035ED">
      <w:pPr>
        <w:pStyle w:val="Corpsdetexte"/>
        <w:numPr>
          <w:ilvl w:val="0"/>
          <w:numId w:val="16"/>
        </w:numPr>
        <w:spacing w:after="240"/>
        <w:ind w:left="709" w:hanging="284"/>
        <w:jc w:val="both"/>
        <w:rPr>
          <w:color w:val="738BB0"/>
          <w:sz w:val="24"/>
          <w:szCs w:val="24"/>
        </w:rPr>
      </w:pPr>
      <w:r>
        <w:rPr>
          <w:color w:val="002060"/>
          <w:sz w:val="24"/>
          <w:szCs w:val="24"/>
        </w:rPr>
        <w:t>L’utilisation d’un tableur</w:t>
      </w:r>
      <w:r w:rsidR="008B0B04">
        <w:rPr>
          <w:color w:val="002060"/>
          <w:sz w:val="24"/>
          <w:szCs w:val="24"/>
        </w:rPr>
        <w:t xml:space="preserve"> ou d’un logiciel de géométrie dynamique est </w:t>
      </w:r>
      <w:r w:rsidR="004D31B2">
        <w:rPr>
          <w:color w:val="002060"/>
          <w:sz w:val="24"/>
          <w:szCs w:val="24"/>
        </w:rPr>
        <w:t xml:space="preserve">vivement </w:t>
      </w:r>
      <w:r w:rsidR="00542B61">
        <w:rPr>
          <w:color w:val="002060"/>
          <w:sz w:val="24"/>
          <w:szCs w:val="24"/>
        </w:rPr>
        <w:t>conseillée</w:t>
      </w:r>
      <w:r w:rsidR="004D31B2">
        <w:rPr>
          <w:color w:val="002060"/>
          <w:sz w:val="24"/>
          <w:szCs w:val="24"/>
        </w:rPr>
        <w:t xml:space="preserve">. </w:t>
      </w:r>
      <w:r w:rsidR="00054764">
        <w:rPr>
          <w:color w:val="002060"/>
          <w:sz w:val="24"/>
          <w:szCs w:val="24"/>
        </w:rPr>
        <w:br/>
        <w:t xml:space="preserve">De plus, </w:t>
      </w:r>
      <w:r w:rsidR="003F1F77">
        <w:rPr>
          <w:color w:val="002060"/>
          <w:sz w:val="24"/>
          <w:szCs w:val="24"/>
        </w:rPr>
        <w:t xml:space="preserve">lors d’un </w:t>
      </w:r>
      <w:r w:rsidR="00985036">
        <w:rPr>
          <w:color w:val="002060"/>
          <w:sz w:val="24"/>
          <w:szCs w:val="24"/>
        </w:rPr>
        <w:t xml:space="preserve">enseignement </w:t>
      </w:r>
      <w:r w:rsidR="00054764">
        <w:rPr>
          <w:color w:val="002060"/>
          <w:sz w:val="24"/>
          <w:szCs w:val="24"/>
        </w:rPr>
        <w:t>à distance, des t</w:t>
      </w:r>
      <w:r w:rsidR="0036487B">
        <w:rPr>
          <w:color w:val="002060"/>
          <w:sz w:val="24"/>
          <w:szCs w:val="24"/>
        </w:rPr>
        <w:t xml:space="preserve">utoriels peuvent être partagés pour initier l’élève à l’utilisation de ces logiciels. </w:t>
      </w:r>
    </w:p>
    <w:p w14:paraId="680CD1FC" w14:textId="77777777" w:rsidR="007F78C2" w:rsidRDefault="007F78C2" w:rsidP="002C70C9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D14188" w:rsidRPr="00D31745" w14:paraId="059CA747" w14:textId="77777777" w:rsidTr="00AA6F63">
        <w:tc>
          <w:tcPr>
            <w:tcW w:w="10343" w:type="dxa"/>
            <w:shd w:val="clear" w:color="auto" w:fill="C6D9F1" w:themeFill="text2" w:themeFillTint="33"/>
          </w:tcPr>
          <w:p w14:paraId="1AF2DDE9" w14:textId="541A1D98" w:rsidR="006E6BDA" w:rsidRPr="00A27FE3" w:rsidRDefault="00A27FE3" w:rsidP="00A27FE3">
            <w:pPr>
              <w:spacing w:before="120" w:after="120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UAA – Fonctions de référence</w:t>
            </w:r>
          </w:p>
        </w:tc>
      </w:tr>
      <w:tr w:rsidR="00805263" w:rsidRPr="00D31745" w14:paraId="6968DB8C" w14:textId="77777777" w:rsidTr="00AA6F63">
        <w:tc>
          <w:tcPr>
            <w:tcW w:w="10343" w:type="dxa"/>
            <w:shd w:val="clear" w:color="auto" w:fill="C6D9F1" w:themeFill="text2" w:themeFillTint="33"/>
          </w:tcPr>
          <w:p w14:paraId="1D0BD14B" w14:textId="6E1F661D" w:rsidR="00F26DF5" w:rsidRPr="00E04223" w:rsidRDefault="00805263" w:rsidP="00F338CF">
            <w:pPr>
              <w:spacing w:before="120" w:after="120"/>
              <w:ind w:left="309" w:hanging="284"/>
              <w:rPr>
                <w:b/>
                <w:color w:val="002060"/>
                <w:sz w:val="24"/>
                <w:szCs w:val="24"/>
              </w:rPr>
            </w:pPr>
            <w:r w:rsidRPr="00805263">
              <w:rPr>
                <w:b/>
                <w:color w:val="002060"/>
                <w:sz w:val="28"/>
                <w:szCs w:val="28"/>
              </w:rPr>
              <w:t>Compétence</w:t>
            </w:r>
            <w:r w:rsidR="00F338CF">
              <w:rPr>
                <w:b/>
                <w:color w:val="002060"/>
                <w:sz w:val="28"/>
                <w:szCs w:val="28"/>
              </w:rPr>
              <w:t xml:space="preserve"> : </w:t>
            </w:r>
            <w:r w:rsidR="00F338CF">
              <w:rPr>
                <w:b/>
                <w:color w:val="002060"/>
                <w:sz w:val="28"/>
                <w:szCs w:val="28"/>
              </w:rPr>
              <w:br/>
            </w:r>
            <w:r w:rsidR="00F26DF5" w:rsidRPr="00E04223">
              <w:rPr>
                <w:color w:val="244061" w:themeColor="accent1" w:themeShade="80"/>
                <w:sz w:val="24"/>
                <w:szCs w:val="24"/>
              </w:rPr>
              <w:t>S’approprier différents modèles fonctionnels</w:t>
            </w:r>
          </w:p>
        </w:tc>
      </w:tr>
      <w:tr w:rsidR="00D14188" w:rsidRPr="00D31745" w14:paraId="1E16B30B" w14:textId="77777777" w:rsidTr="00AA6F63">
        <w:tc>
          <w:tcPr>
            <w:tcW w:w="10343" w:type="dxa"/>
            <w:shd w:val="clear" w:color="auto" w:fill="FFFFFF" w:themeFill="background1"/>
          </w:tcPr>
          <w:p w14:paraId="5D212F14" w14:textId="45630057" w:rsidR="00D14188" w:rsidRPr="004E77E6" w:rsidRDefault="00D14188" w:rsidP="00C52EF9">
            <w:pPr>
              <w:tabs>
                <w:tab w:val="left" w:pos="2160"/>
              </w:tabs>
              <w:spacing w:before="240" w:after="240"/>
              <w:rPr>
                <w:b/>
                <w:color w:val="002060"/>
                <w:sz w:val="24"/>
                <w:szCs w:val="24"/>
              </w:rPr>
            </w:pPr>
            <w:r w:rsidRPr="004E77E6">
              <w:rPr>
                <w:b/>
                <w:color w:val="002060"/>
                <w:sz w:val="24"/>
                <w:szCs w:val="24"/>
              </w:rPr>
              <w:t>Ressources</w:t>
            </w:r>
          </w:p>
          <w:p w14:paraId="582F8B30" w14:textId="0771BA90" w:rsidR="00BD4183" w:rsidRPr="004E77E6" w:rsidRDefault="00A61A21" w:rsidP="00BD4183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i/>
              </w:rPr>
            </w:pPr>
            <w:r>
              <w:rPr>
                <w:i/>
                <w:color w:val="002060"/>
              </w:rPr>
              <w:t xml:space="preserve">Fonctions de référence </w:t>
            </w:r>
            <w:r w:rsidR="002D5ADE" w:rsidRPr="004E77E6">
              <w:rPr>
                <w:i/>
                <w:color w:val="002060"/>
              </w:rPr>
              <w:t xml:space="preserve"> </w:t>
            </w:r>
          </w:p>
          <w:p w14:paraId="145BC423" w14:textId="77777777" w:rsidR="00BF797B" w:rsidRDefault="00BF797B" w:rsidP="00BF797B">
            <w:pPr>
              <w:pStyle w:val="Pardeliste"/>
              <w:tabs>
                <w:tab w:val="left" w:pos="2160"/>
              </w:tabs>
              <w:spacing w:before="0" w:after="120"/>
              <w:ind w:left="714" w:firstLine="0"/>
              <w:rPr>
                <w:color w:val="002060"/>
              </w:rPr>
            </w:pPr>
            <w:r>
              <w:rPr>
                <w:color w:val="002060"/>
              </w:rPr>
              <w:t xml:space="preserve">Graphiques – Caractéristiques </w:t>
            </w:r>
          </w:p>
          <w:p w14:paraId="35E19003" w14:textId="7D6037EC" w:rsidR="00A81424" w:rsidRPr="0009142C" w:rsidRDefault="00134037" w:rsidP="00E53A72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i/>
                <w:color w:val="002060"/>
              </w:rPr>
            </w:pPr>
            <w:r w:rsidRPr="0009142C">
              <w:rPr>
                <w:i/>
                <w:color w:val="002060"/>
              </w:rPr>
              <w:t>Transformées de fonction</w:t>
            </w:r>
            <w:r w:rsidR="00E53A72" w:rsidRPr="0009142C">
              <w:rPr>
                <w:i/>
                <w:color w:val="002060"/>
              </w:rPr>
              <w:t>s</w:t>
            </w:r>
            <w:r w:rsidRPr="0009142C">
              <w:rPr>
                <w:i/>
                <w:color w:val="002060"/>
              </w:rPr>
              <w:t xml:space="preserve"> </w:t>
            </w:r>
            <w:r w:rsidR="00E53A72" w:rsidRPr="0009142C">
              <w:rPr>
                <w:i/>
                <w:color w:val="002060"/>
              </w:rPr>
              <w:t>(par symétrie et translations)</w:t>
            </w:r>
          </w:p>
          <w:p w14:paraId="133A85F6" w14:textId="77777777" w:rsidR="00E53A72" w:rsidRPr="00BF797B" w:rsidRDefault="00E53A72" w:rsidP="00E53A72">
            <w:pPr>
              <w:pStyle w:val="Pardeliste"/>
              <w:tabs>
                <w:tab w:val="left" w:pos="2160"/>
              </w:tabs>
              <w:spacing w:before="0" w:after="120"/>
              <w:ind w:left="720" w:firstLine="0"/>
              <w:rPr>
                <w:i/>
              </w:rPr>
            </w:pPr>
          </w:p>
          <w:p w14:paraId="22D75EF0" w14:textId="1BF8ED1F" w:rsidR="00D14188" w:rsidRPr="004E77E6" w:rsidRDefault="00D14188" w:rsidP="00B60A67">
            <w:pPr>
              <w:tabs>
                <w:tab w:val="left" w:pos="2160"/>
              </w:tabs>
              <w:spacing w:after="120"/>
            </w:pPr>
            <w:r w:rsidRPr="004E77E6">
              <w:rPr>
                <w:b/>
                <w:color w:val="002060"/>
                <w:sz w:val="24"/>
                <w:szCs w:val="24"/>
              </w:rPr>
              <w:t>Savoir-Faire</w:t>
            </w:r>
            <w:r w:rsidRPr="004E77E6">
              <w:t xml:space="preserve"> </w:t>
            </w:r>
          </w:p>
          <w:p w14:paraId="5CB0A293" w14:textId="00BF11A2" w:rsidR="00CD6B4B" w:rsidRDefault="00CD6B4B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8" w:hanging="357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Lire et communiquer les caractéristiques d’une fonction</w:t>
            </w:r>
            <w:r w:rsidR="002E44A9">
              <w:rPr>
                <w:color w:val="244061" w:themeColor="accent1" w:themeShade="80"/>
              </w:rPr>
              <w:t xml:space="preserve"> f </w:t>
            </w:r>
            <w:r>
              <w:rPr>
                <w:color w:val="244061" w:themeColor="accent1" w:themeShade="80"/>
              </w:rPr>
              <w:t>sur base de son graphique (</w:t>
            </w:r>
            <w:r w:rsidRPr="00B81F76">
              <w:rPr>
                <w:color w:val="244061" w:themeColor="accent1" w:themeShade="80"/>
              </w:rPr>
              <w:t>Dom</w:t>
            </w:r>
            <w:r w:rsidR="00F26DF5">
              <w:rPr>
                <w:color w:val="244061" w:themeColor="accent1" w:themeShade="80"/>
              </w:rPr>
              <w:t xml:space="preserve"> </w:t>
            </w:r>
            <w:r w:rsidRPr="00B81F76">
              <w:rPr>
                <w:color w:val="244061" w:themeColor="accent1" w:themeShade="80"/>
              </w:rPr>
              <w:t>f</w:t>
            </w:r>
            <w:r w:rsidRPr="0009142C">
              <w:rPr>
                <w:color w:val="244061" w:themeColor="accent1" w:themeShade="80"/>
              </w:rPr>
              <w:t xml:space="preserve">, </w:t>
            </w:r>
            <w:r w:rsidR="00F26DF5" w:rsidRPr="0009142C">
              <w:rPr>
                <w:color w:val="244061" w:themeColor="accent1" w:themeShade="80"/>
              </w:rPr>
              <w:t>Im f,</w:t>
            </w:r>
            <w:r w:rsidR="00F26DF5">
              <w:rPr>
                <w:color w:val="244061" w:themeColor="accent1" w:themeShade="80"/>
              </w:rPr>
              <w:t xml:space="preserve"> </w:t>
            </w:r>
            <w:r>
              <w:rPr>
                <w:color w:val="244061" w:themeColor="accent1" w:themeShade="80"/>
              </w:rPr>
              <w:t>zéro</w:t>
            </w:r>
            <w:r w:rsidR="000F128C">
              <w:rPr>
                <w:color w:val="244061" w:themeColor="accent1" w:themeShade="80"/>
              </w:rPr>
              <w:t xml:space="preserve">(s) de f , </w:t>
            </w:r>
            <w:r w:rsidRPr="00B81F76">
              <w:rPr>
                <w:color w:val="244061" w:themeColor="accent1" w:themeShade="80"/>
              </w:rPr>
              <w:t>ordonnée à l’origine, variations</w:t>
            </w:r>
            <w:r w:rsidR="002E44A9">
              <w:rPr>
                <w:color w:val="244061" w:themeColor="accent1" w:themeShade="80"/>
              </w:rPr>
              <w:t xml:space="preserve"> de f </w:t>
            </w:r>
            <w:r w:rsidRPr="00B81F76">
              <w:rPr>
                <w:color w:val="244061" w:themeColor="accent1" w:themeShade="80"/>
              </w:rPr>
              <w:t>, signe</w:t>
            </w:r>
            <w:r w:rsidR="002E44A9">
              <w:rPr>
                <w:color w:val="244061" w:themeColor="accent1" w:themeShade="80"/>
              </w:rPr>
              <w:t xml:space="preserve"> de f </w:t>
            </w:r>
            <w:r w:rsidRPr="00B81F76">
              <w:rPr>
                <w:color w:val="244061" w:themeColor="accent1" w:themeShade="80"/>
              </w:rPr>
              <w:t xml:space="preserve">, </w:t>
            </w:r>
            <w:r w:rsidR="00663106">
              <w:rPr>
                <w:color w:val="244061" w:themeColor="accent1" w:themeShade="80"/>
              </w:rPr>
              <w:t>asymptotes</w:t>
            </w:r>
            <w:r w:rsidR="00F26DF5">
              <w:rPr>
                <w:color w:val="244061" w:themeColor="accent1" w:themeShade="80"/>
              </w:rPr>
              <w:t>,</w:t>
            </w:r>
            <w:r w:rsidR="00663106">
              <w:rPr>
                <w:color w:val="244061" w:themeColor="accent1" w:themeShade="80"/>
              </w:rPr>
              <w:t xml:space="preserve"> point d’inflexion, </w:t>
            </w:r>
            <w:r>
              <w:rPr>
                <w:color w:val="244061" w:themeColor="accent1" w:themeShade="80"/>
              </w:rPr>
              <w:t xml:space="preserve">extrema et </w:t>
            </w:r>
            <w:r w:rsidRPr="00B81F76">
              <w:rPr>
                <w:color w:val="244061" w:themeColor="accent1" w:themeShade="80"/>
              </w:rPr>
              <w:t>parité</w:t>
            </w:r>
            <w:r>
              <w:rPr>
                <w:color w:val="244061" w:themeColor="accent1" w:themeShade="80"/>
              </w:rPr>
              <w:t>)</w:t>
            </w:r>
            <w:r w:rsidR="0009142C">
              <w:rPr>
                <w:color w:val="244061" w:themeColor="accent1" w:themeShade="80"/>
              </w:rPr>
              <w:t>.</w:t>
            </w:r>
          </w:p>
          <w:p w14:paraId="7C915398" w14:textId="5C40BD8B" w:rsidR="0044334A" w:rsidRPr="0044334A" w:rsidRDefault="00CD6B4B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rFonts w:eastAsia="Times New Roman" w:cstheme="minorHAnsi"/>
                <w:color w:val="222222"/>
              </w:rPr>
            </w:pPr>
            <w:r w:rsidRPr="00B81F76">
              <w:rPr>
                <w:color w:val="244061" w:themeColor="accent1" w:themeShade="80"/>
              </w:rPr>
              <w:t>Résoudre graphiquement</w:t>
            </w:r>
            <w:r>
              <w:rPr>
                <w:color w:val="244061" w:themeColor="accent1" w:themeShade="80"/>
              </w:rPr>
              <w:t xml:space="preserve"> et algébriquement une équation du type</w:t>
            </w:r>
            <w:r w:rsidRPr="00B81F76">
              <w:rPr>
                <w:color w:val="244061" w:themeColor="accent1" w:themeShade="80"/>
              </w:rPr>
              <w:t xml:space="preserve"> f(x) = k</w:t>
            </w:r>
            <w:r>
              <w:rPr>
                <w:color w:val="244061" w:themeColor="accent1" w:themeShade="80"/>
              </w:rPr>
              <w:t xml:space="preserve"> où f est une transformée d’une </w:t>
            </w:r>
            <w:proofErr w:type="spellStart"/>
            <w:r>
              <w:rPr>
                <w:color w:val="244061" w:themeColor="accent1" w:themeShade="80"/>
              </w:rPr>
              <w:t>fct</w:t>
            </w:r>
            <w:proofErr w:type="spellEnd"/>
            <w:r>
              <w:rPr>
                <w:color w:val="244061" w:themeColor="accent1" w:themeShade="80"/>
              </w:rPr>
              <w:t xml:space="preserve"> de référence.</w:t>
            </w:r>
          </w:p>
          <w:p w14:paraId="4A8AC4B0" w14:textId="2119C820" w:rsidR="00663106" w:rsidRPr="00663106" w:rsidRDefault="00663106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663106">
              <w:rPr>
                <w:color w:val="244061" w:themeColor="accent1" w:themeShade="80"/>
              </w:rPr>
              <w:t xml:space="preserve">Relier des graphiques de transformées de fonctions de référence et des expressions analytiques </w:t>
            </w:r>
            <w:r w:rsidRPr="00663106">
              <w:rPr>
                <w:color w:val="244061" w:themeColor="accent1" w:themeShade="80"/>
              </w:rPr>
              <w:br/>
              <w:t>et justifier</w:t>
            </w:r>
            <w:r w:rsidR="00F338CF">
              <w:rPr>
                <w:color w:val="244061" w:themeColor="accent1" w:themeShade="80"/>
              </w:rPr>
              <w:t>.</w:t>
            </w:r>
          </w:p>
          <w:p w14:paraId="48A881C8" w14:textId="4C14099A" w:rsidR="00663106" w:rsidRDefault="00663106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Tracer le graphique d’une transformée de fonctions de référence  et rédiger la démarche suivie</w:t>
            </w:r>
            <w:r w:rsidR="00F338CF">
              <w:rPr>
                <w:color w:val="244061" w:themeColor="accent1" w:themeShade="80"/>
              </w:rPr>
              <w:t>.</w:t>
            </w:r>
          </w:p>
          <w:p w14:paraId="558D3CE0" w14:textId="37C13495" w:rsidR="00D047BF" w:rsidRPr="00663106" w:rsidRDefault="00663106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8" w:hanging="357"/>
              <w:jc w:val="both"/>
              <w:rPr>
                <w:rFonts w:eastAsia="Times New Roman" w:cstheme="minorHAnsi"/>
                <w:color w:val="222222"/>
              </w:rPr>
            </w:pPr>
            <w:r>
              <w:rPr>
                <w:color w:val="244061" w:themeColor="accent1" w:themeShade="80"/>
              </w:rPr>
              <w:t>Ecrire l’expression analytique d’une transformée de fonction de référence à partir de son graphique</w:t>
            </w:r>
            <w:r w:rsidR="00F338CF">
              <w:rPr>
                <w:color w:val="244061" w:themeColor="accent1" w:themeShade="80"/>
              </w:rPr>
              <w:t>.</w:t>
            </w:r>
          </w:p>
          <w:p w14:paraId="17EDEFD6" w14:textId="1989C668" w:rsidR="00663106" w:rsidRPr="00663106" w:rsidRDefault="00663106" w:rsidP="00663106">
            <w:pPr>
              <w:pStyle w:val="Pardeliste"/>
              <w:tabs>
                <w:tab w:val="left" w:pos="2160"/>
              </w:tabs>
              <w:spacing w:before="0"/>
              <w:ind w:left="714" w:firstLine="0"/>
              <w:rPr>
                <w:rFonts w:eastAsia="Times New Roman" w:cstheme="minorHAnsi"/>
                <w:color w:val="222222"/>
              </w:rPr>
            </w:pPr>
          </w:p>
        </w:tc>
      </w:tr>
    </w:tbl>
    <w:p w14:paraId="45E39908" w14:textId="37018082" w:rsidR="00F338CF" w:rsidRDefault="00F338CF"/>
    <w:p w14:paraId="4FABD5AA" w14:textId="77777777" w:rsidR="00F338CF" w:rsidRDefault="00F338CF">
      <w:r>
        <w:br w:type="page"/>
      </w:r>
    </w:p>
    <w:p w14:paraId="747B3DDF" w14:textId="77777777" w:rsidR="00A4061C" w:rsidRDefault="00A4061C"/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D14188" w:rsidRPr="00D31745" w14:paraId="0D13728A" w14:textId="77777777" w:rsidTr="00AA6F63">
        <w:tc>
          <w:tcPr>
            <w:tcW w:w="10343" w:type="dxa"/>
            <w:shd w:val="clear" w:color="auto" w:fill="C6D9F1" w:themeFill="text2" w:themeFillTint="33"/>
          </w:tcPr>
          <w:p w14:paraId="20197E6A" w14:textId="40E7B756" w:rsidR="00530CAC" w:rsidRPr="00B57153" w:rsidRDefault="00A27FE3" w:rsidP="00B57153">
            <w:pPr>
              <w:spacing w:before="120" w:after="120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 xml:space="preserve">UAA – </w:t>
            </w:r>
            <w:r w:rsidR="00496520">
              <w:rPr>
                <w:b/>
                <w:color w:val="002060"/>
                <w:sz w:val="40"/>
                <w:szCs w:val="40"/>
              </w:rPr>
              <w:t>Deuxième</w:t>
            </w:r>
            <w:r>
              <w:rPr>
                <w:b/>
                <w:color w:val="002060"/>
                <w:sz w:val="40"/>
                <w:szCs w:val="40"/>
              </w:rPr>
              <w:t xml:space="preserve"> degré</w:t>
            </w:r>
            <w:r w:rsidR="00C07AAE">
              <w:rPr>
                <w:color w:val="002060"/>
                <w:sz w:val="20"/>
                <w:szCs w:val="20"/>
              </w:rPr>
              <w:t>.</w:t>
            </w:r>
          </w:p>
        </w:tc>
      </w:tr>
      <w:tr w:rsidR="00D110A7" w:rsidRPr="00D31745" w14:paraId="486E435A" w14:textId="77777777" w:rsidTr="00AA6F63">
        <w:tc>
          <w:tcPr>
            <w:tcW w:w="10343" w:type="dxa"/>
            <w:shd w:val="clear" w:color="auto" w:fill="C6D9F1" w:themeFill="text2" w:themeFillTint="33"/>
          </w:tcPr>
          <w:p w14:paraId="25363EA0" w14:textId="00DA5EB2" w:rsidR="00D110A7" w:rsidRDefault="00D110A7" w:rsidP="00B57153">
            <w:pPr>
              <w:spacing w:before="120" w:after="120"/>
              <w:rPr>
                <w:b/>
                <w:color w:val="002060"/>
                <w:sz w:val="28"/>
                <w:szCs w:val="28"/>
              </w:rPr>
            </w:pPr>
            <w:r w:rsidRPr="00D110A7">
              <w:rPr>
                <w:b/>
                <w:color w:val="002060"/>
                <w:sz w:val="28"/>
                <w:szCs w:val="28"/>
              </w:rPr>
              <w:t>Compétence</w:t>
            </w:r>
            <w:r w:rsidR="00F338CF">
              <w:rPr>
                <w:b/>
                <w:color w:val="002060"/>
                <w:sz w:val="28"/>
                <w:szCs w:val="28"/>
              </w:rPr>
              <w:t>s :</w:t>
            </w:r>
          </w:p>
          <w:p w14:paraId="12206BBE" w14:textId="77777777" w:rsidR="00805263" w:rsidRPr="00805263" w:rsidRDefault="00805263" w:rsidP="00D110A7">
            <w:pPr>
              <w:pStyle w:val="Pardeliste"/>
              <w:numPr>
                <w:ilvl w:val="0"/>
                <w:numId w:val="15"/>
              </w:numPr>
              <w:spacing w:after="120"/>
              <w:rPr>
                <w:b/>
                <w:color w:val="002060"/>
                <w:sz w:val="28"/>
                <w:szCs w:val="28"/>
              </w:rPr>
            </w:pPr>
            <w:r>
              <w:rPr>
                <w:color w:val="244061" w:themeColor="accent1" w:themeShade="80"/>
              </w:rPr>
              <w:t>Modéliser et résoudre des problèmes issus de situations diverses nécessitant la résolution d’une équation ou inéquation du second degré.</w:t>
            </w:r>
          </w:p>
          <w:p w14:paraId="520C999F" w14:textId="2C85C8A4" w:rsidR="00805263" w:rsidRPr="00D110A7" w:rsidRDefault="00805263" w:rsidP="00D110A7">
            <w:pPr>
              <w:pStyle w:val="Pardeliste"/>
              <w:numPr>
                <w:ilvl w:val="0"/>
                <w:numId w:val="15"/>
              </w:numPr>
              <w:spacing w:after="120"/>
              <w:rPr>
                <w:b/>
                <w:color w:val="002060"/>
                <w:sz w:val="28"/>
                <w:szCs w:val="28"/>
              </w:rPr>
            </w:pPr>
            <w:r>
              <w:rPr>
                <w:color w:val="244061" w:themeColor="accent1" w:themeShade="80"/>
              </w:rPr>
              <w:t>Modéliser et résoudre des problèmes d’optimisation</w:t>
            </w:r>
          </w:p>
        </w:tc>
      </w:tr>
      <w:tr w:rsidR="00D14188" w:rsidRPr="00D31745" w14:paraId="5159D824" w14:textId="77777777" w:rsidTr="00AA6F63">
        <w:tc>
          <w:tcPr>
            <w:tcW w:w="10343" w:type="dxa"/>
            <w:shd w:val="clear" w:color="auto" w:fill="FFFFFF" w:themeFill="background1"/>
          </w:tcPr>
          <w:p w14:paraId="3E1DDD4B" w14:textId="77777777" w:rsidR="00D14188" w:rsidRDefault="00D14188" w:rsidP="004C29C6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Ressources</w:t>
            </w:r>
          </w:p>
          <w:p w14:paraId="32F51350" w14:textId="525B7C2B" w:rsidR="00343175" w:rsidRPr="00343175" w:rsidRDefault="00343175" w:rsidP="00D110A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i/>
                <w:color w:val="002060"/>
              </w:rPr>
            </w:pPr>
            <w:r w:rsidRPr="00343175">
              <w:rPr>
                <w:i/>
                <w:color w:val="002060"/>
              </w:rPr>
              <w:t xml:space="preserve">Différentes écritures de la fonction du second degré </w:t>
            </w:r>
          </w:p>
          <w:p w14:paraId="44D80C19" w14:textId="150D1BED" w:rsidR="00134037" w:rsidRPr="00134037" w:rsidRDefault="006D58E1" w:rsidP="00D110A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  <w:r>
              <w:rPr>
                <w:i/>
                <w:color w:val="002060"/>
              </w:rPr>
              <w:t xml:space="preserve">Caractéristiques de la fonction du second degré </w:t>
            </w:r>
          </w:p>
          <w:p w14:paraId="3D463CFC" w14:textId="4F036FFC" w:rsidR="00134037" w:rsidRPr="00134037" w:rsidRDefault="006D58E1" w:rsidP="00D110A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  <w:r>
              <w:rPr>
                <w:i/>
                <w:color w:val="002060"/>
              </w:rPr>
              <w:t xml:space="preserve">Caractéristiques de la parabole </w:t>
            </w:r>
          </w:p>
          <w:p w14:paraId="20973FB2" w14:textId="77777777" w:rsidR="00E53A72" w:rsidRPr="00E53A72" w:rsidRDefault="00117968" w:rsidP="00D110A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  <w:r>
              <w:rPr>
                <w:i/>
                <w:color w:val="002060"/>
              </w:rPr>
              <w:t xml:space="preserve">Equations et inéquations </w:t>
            </w:r>
            <w:r w:rsidR="005865D2">
              <w:rPr>
                <w:i/>
                <w:color w:val="002060"/>
              </w:rPr>
              <w:t xml:space="preserve">du second degré </w:t>
            </w:r>
          </w:p>
          <w:p w14:paraId="062AE021" w14:textId="77777777" w:rsidR="00D81660" w:rsidRPr="00D81660" w:rsidRDefault="00E53A72" w:rsidP="00D110A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  <w:r w:rsidRPr="00D81660">
              <w:rPr>
                <w:i/>
                <w:color w:val="002060"/>
              </w:rPr>
              <w:t>Forme factorisée du trinôme du second degré</w:t>
            </w:r>
          </w:p>
          <w:p w14:paraId="1ABF52D3" w14:textId="35E4F714" w:rsidR="00D14188" w:rsidRPr="001E03DE" w:rsidRDefault="00D14188" w:rsidP="00D81660">
            <w:pPr>
              <w:pStyle w:val="Pardeliste"/>
              <w:tabs>
                <w:tab w:val="left" w:pos="2160"/>
              </w:tabs>
              <w:spacing w:after="120"/>
              <w:ind w:left="720" w:firstLine="0"/>
              <w:rPr>
                <w:color w:val="002060"/>
              </w:rPr>
            </w:pPr>
          </w:p>
          <w:p w14:paraId="7722A393" w14:textId="46A1C698" w:rsidR="00D110A7" w:rsidRPr="003A4D60" w:rsidRDefault="00D14188" w:rsidP="00D110A7">
            <w:pPr>
              <w:tabs>
                <w:tab w:val="left" w:pos="2160"/>
              </w:tabs>
              <w:spacing w:before="120" w:after="120"/>
            </w:pPr>
            <w:r w:rsidRPr="003A4D60">
              <w:rPr>
                <w:b/>
                <w:color w:val="002060"/>
                <w:sz w:val="24"/>
                <w:szCs w:val="24"/>
              </w:rPr>
              <w:t>Savoir-Faire</w:t>
            </w:r>
            <w:r w:rsidRPr="003A4D60">
              <w:t xml:space="preserve"> </w:t>
            </w:r>
          </w:p>
          <w:p w14:paraId="06EA2E93" w14:textId="37E54CDC" w:rsidR="00D110A7" w:rsidRPr="003A4D60" w:rsidRDefault="00D110A7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3A4D60">
              <w:rPr>
                <w:color w:val="244061" w:themeColor="accent1" w:themeShade="80"/>
              </w:rPr>
              <w:t>Déterminer les éléments caractéristiques d’une fonction du second degré (concavité, coordonnées des points d’intersection avec les axes, du sommet, l’équation de l’axe de symétrie</w:t>
            </w:r>
            <w:r w:rsidR="001B0AD3" w:rsidRPr="003A4D60">
              <w:rPr>
                <w:color w:val="244061" w:themeColor="accent1" w:themeShade="80"/>
              </w:rPr>
              <w:t>).</w:t>
            </w:r>
          </w:p>
          <w:p w14:paraId="61096DBB" w14:textId="77777777" w:rsidR="00D110A7" w:rsidRPr="003A4D60" w:rsidRDefault="00D110A7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3A4D60">
              <w:rPr>
                <w:color w:val="244061" w:themeColor="accent1" w:themeShade="80"/>
              </w:rPr>
              <w:t>Relier le graphique de la fonction du second degré à l’expression analytique correspondante.</w:t>
            </w:r>
          </w:p>
          <w:p w14:paraId="41C37ED8" w14:textId="77777777" w:rsidR="00D110A7" w:rsidRPr="003A4D60" w:rsidRDefault="00D110A7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3A4D60">
              <w:rPr>
                <w:color w:val="244061" w:themeColor="accent1" w:themeShade="80"/>
              </w:rPr>
              <w:t>Représenter le graphique de la fonction du second degré à partir de son expression analytique.</w:t>
            </w:r>
          </w:p>
          <w:p w14:paraId="03E5EB21" w14:textId="352054F5" w:rsidR="00D110A7" w:rsidRPr="003A4D60" w:rsidRDefault="00D110A7" w:rsidP="00676F5F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3A4D60">
              <w:rPr>
                <w:color w:val="244061" w:themeColor="accent1" w:themeShade="80"/>
              </w:rPr>
              <w:t>Déterminer l’expression analytique d’une fonction du second degré à partir de son graphique</w:t>
            </w:r>
            <w:r w:rsidR="00676F5F" w:rsidRPr="003A4D60">
              <w:rPr>
                <w:color w:val="244061" w:themeColor="accent1" w:themeShade="80"/>
              </w:rPr>
              <w:t>, en privilégiant l’écriture la plus adéquate.</w:t>
            </w:r>
          </w:p>
          <w:p w14:paraId="5A9225E2" w14:textId="70D29A97" w:rsidR="00E53A72" w:rsidRPr="003A4D60" w:rsidRDefault="00D110A7" w:rsidP="007C488A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3A4D60">
              <w:rPr>
                <w:color w:val="244061" w:themeColor="accent1" w:themeShade="80"/>
              </w:rPr>
              <w:t>Déterminer l’expression analytique d’une fonction du second degré vérifiant plusieurs contraintes</w:t>
            </w:r>
            <w:r w:rsidR="007C488A" w:rsidRPr="003A4D60">
              <w:rPr>
                <w:color w:val="244061" w:themeColor="accent1" w:themeShade="80"/>
              </w:rPr>
              <w:t>, en privilégiant l’écriture la plus adéquate.</w:t>
            </w:r>
          </w:p>
          <w:p w14:paraId="65111924" w14:textId="474C8D1C" w:rsidR="00B7067E" w:rsidRPr="003A4D60" w:rsidRDefault="00B7067E" w:rsidP="004B71D6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3A4D60">
              <w:rPr>
                <w:color w:val="244061" w:themeColor="accent1" w:themeShade="80"/>
              </w:rPr>
              <w:t>Factoriser une expression du second degré.</w:t>
            </w:r>
          </w:p>
          <w:p w14:paraId="5BFE5B2F" w14:textId="29B8FBE3" w:rsidR="00B7067E" w:rsidRPr="003A4D60" w:rsidRDefault="00B7067E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3A4D60">
              <w:rPr>
                <w:color w:val="244061" w:themeColor="accent1" w:themeShade="80"/>
              </w:rPr>
              <w:t>Résoudre graphiquement une équation d</w:t>
            </w:r>
            <w:r w:rsidR="00B37734">
              <w:rPr>
                <w:color w:val="244061" w:themeColor="accent1" w:themeShade="80"/>
              </w:rPr>
              <w:t xml:space="preserve">e la forme </w:t>
            </w:r>
            <w:r w:rsidRPr="003A4D60">
              <w:rPr>
                <w:color w:val="244061" w:themeColor="accent1" w:themeShade="8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44061" w:themeColor="accent1" w:themeShade="80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color w:val="244061" w:themeColor="accent1" w:themeShade="8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44061" w:themeColor="accent1" w:themeShade="8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244061" w:themeColor="accent1" w:themeShade="80"/>
                </w:rPr>
                <m:t xml:space="preserve">=k </m:t>
              </m:r>
            </m:oMath>
            <w:r w:rsidRPr="003A4D60">
              <w:rPr>
                <w:color w:val="244061" w:themeColor="accent1" w:themeShade="80"/>
              </w:rPr>
              <w:t xml:space="preserve"> ou f(x) = g(x),  f et g étant 2 fonctions du second degré.</w:t>
            </w:r>
          </w:p>
          <w:p w14:paraId="47FD0380" w14:textId="6419BEEF" w:rsidR="00B7067E" w:rsidRPr="003A4D60" w:rsidRDefault="00B7067E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3A4D60">
              <w:rPr>
                <w:color w:val="244061" w:themeColor="accent1" w:themeShade="80"/>
              </w:rPr>
              <w:t xml:space="preserve"> Résoudre algébriquement une équation du second degré</w:t>
            </w:r>
            <w:r w:rsidR="00A518F2" w:rsidRPr="003A4D60">
              <w:rPr>
                <w:color w:val="244061" w:themeColor="accent1" w:themeShade="80"/>
              </w:rPr>
              <w:t xml:space="preserve"> d</w:t>
            </w:r>
            <w:r w:rsidR="00B37734">
              <w:rPr>
                <w:color w:val="244061" w:themeColor="accent1" w:themeShade="80"/>
              </w:rPr>
              <w:t xml:space="preserve">e la forme </w:t>
            </w:r>
            <w:r w:rsidR="00A518F2" w:rsidRPr="003A4D60">
              <w:rPr>
                <w:color w:val="244061" w:themeColor="accent1" w:themeShade="80"/>
              </w:rPr>
              <w:t xml:space="preserve"> ax²+bx+c = 0</w:t>
            </w:r>
          </w:p>
          <w:p w14:paraId="424FDADC" w14:textId="4E5EB8C2" w:rsidR="00B7067E" w:rsidRPr="003A4D60" w:rsidRDefault="00B7067E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3A4D60">
              <w:rPr>
                <w:color w:val="244061" w:themeColor="accent1" w:themeShade="80"/>
              </w:rPr>
              <w:t>Ecrire une équation du second degré dont les solutions sont données.</w:t>
            </w:r>
          </w:p>
          <w:p w14:paraId="3CB7A559" w14:textId="1659CA38" w:rsidR="00B7067E" w:rsidRPr="003A4D60" w:rsidRDefault="00B7067E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3A4D60">
              <w:rPr>
                <w:color w:val="244061" w:themeColor="accent1" w:themeShade="80"/>
              </w:rPr>
              <w:t>Résoudre une inéquation du second degré</w:t>
            </w:r>
            <w:r w:rsidR="005A403D" w:rsidRPr="003A4D60">
              <w:rPr>
                <w:color w:val="244061" w:themeColor="accent1" w:themeShade="80"/>
              </w:rPr>
              <w:t xml:space="preserve"> de la forme </w:t>
            </w:r>
            <w:r w:rsidRPr="003A4D60">
              <w:rPr>
                <w:color w:val="244061" w:themeColor="accent1" w:themeShade="80"/>
              </w:rPr>
              <w:t xml:space="preserve"> </w:t>
            </w:r>
            <m:oMath>
              <m:r>
                <w:rPr>
                  <w:rFonts w:ascii="Cambria Math" w:hAnsi="Cambria Math"/>
                  <w:color w:val="244061" w:themeColor="accent1" w:themeShade="80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color w:val="244061" w:themeColor="accent1" w:themeShade="8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44061" w:themeColor="accent1" w:themeShade="8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244061" w:themeColor="accent1" w:themeShade="8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244061" w:themeColor="accent1" w:themeShade="80"/>
                </w:rPr>
                <m:t>+</m:t>
              </m:r>
              <m:r>
                <w:rPr>
                  <w:rFonts w:ascii="Cambria Math" w:hAnsi="Cambria Math"/>
                  <w:color w:val="244061" w:themeColor="accent1" w:themeShade="80"/>
                </w:rPr>
                <m:t>bx</m:t>
              </m:r>
              <m:r>
                <m:rPr>
                  <m:sty m:val="p"/>
                </m:rPr>
                <w:rPr>
                  <w:rFonts w:ascii="Cambria Math" w:hAnsi="Cambria Math"/>
                  <w:color w:val="244061" w:themeColor="accent1" w:themeShade="80"/>
                </w:rPr>
                <m:t>+</m:t>
              </m:r>
              <m:r>
                <w:rPr>
                  <w:rFonts w:ascii="Cambria Math" w:hAnsi="Cambria Math"/>
                  <w:color w:val="244061" w:themeColor="accent1" w:themeShade="80"/>
                </w:rPr>
                <m:t>c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244061" w:themeColor="accent1" w:themeShade="8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&lt;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44061" w:themeColor="accent1" w:themeShade="80"/>
                      </w:rPr>
                      <m:t>&gt;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  <w:color w:val="244061" w:themeColor="accent1" w:themeShade="80"/>
                </w:rPr>
                <m:t xml:space="preserve">  0 </m:t>
              </m:r>
            </m:oMath>
          </w:p>
          <w:p w14:paraId="5194B4A2" w14:textId="04A23E91" w:rsidR="004452BD" w:rsidRPr="003A4D60" w:rsidRDefault="00B7067E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3A4D60">
              <w:rPr>
                <w:color w:val="244061" w:themeColor="accent1" w:themeShade="80"/>
              </w:rPr>
              <w:t>Ecrire une expression du second degré dont le tableau de signes est donné.</w:t>
            </w:r>
          </w:p>
          <w:p w14:paraId="5F46FA38" w14:textId="57638528" w:rsidR="00E53A72" w:rsidRPr="003A4D60" w:rsidRDefault="00E53A72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right="459" w:hanging="357"/>
              <w:jc w:val="both"/>
              <w:rPr>
                <w:color w:val="244061" w:themeColor="accent1" w:themeShade="80"/>
              </w:rPr>
            </w:pPr>
            <w:r w:rsidRPr="003A4D60">
              <w:rPr>
                <w:color w:val="244061" w:themeColor="accent1" w:themeShade="80"/>
              </w:rPr>
              <w:t>Modéliser et résoudre des problèmes d’optimisation.</w:t>
            </w:r>
          </w:p>
          <w:p w14:paraId="7FC2057F" w14:textId="27646573" w:rsidR="00580A39" w:rsidRPr="000C3848" w:rsidRDefault="00F46706" w:rsidP="008B6C65">
            <w:pPr>
              <w:pStyle w:val="Pardeliste"/>
              <w:tabs>
                <w:tab w:val="left" w:pos="2160"/>
              </w:tabs>
              <w:spacing w:before="0"/>
              <w:ind w:left="720" w:right="458" w:firstLine="0"/>
              <w:jc w:val="both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0B68CE56" w14:textId="56EC44B6" w:rsidR="007C00AF" w:rsidRDefault="007C00AF"/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57153" w:rsidRPr="00D31745" w14:paraId="69480B41" w14:textId="77777777" w:rsidTr="001B343E">
        <w:tc>
          <w:tcPr>
            <w:tcW w:w="10343" w:type="dxa"/>
            <w:shd w:val="clear" w:color="auto" w:fill="C6D9F1" w:themeFill="text2" w:themeFillTint="33"/>
          </w:tcPr>
          <w:p w14:paraId="648F51F5" w14:textId="3CD3D3BE" w:rsidR="00B57153" w:rsidRPr="00D14188" w:rsidRDefault="00B57153" w:rsidP="00B57153">
            <w:pPr>
              <w:spacing w:before="120" w:after="120"/>
              <w:rPr>
                <w:b/>
                <w:bCs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 xml:space="preserve">UAA – Statistique descriptive </w:t>
            </w:r>
          </w:p>
        </w:tc>
      </w:tr>
      <w:tr w:rsidR="00F26DF5" w:rsidRPr="00D31745" w14:paraId="045A5BD7" w14:textId="77777777" w:rsidTr="001B343E">
        <w:tc>
          <w:tcPr>
            <w:tcW w:w="10343" w:type="dxa"/>
            <w:shd w:val="clear" w:color="auto" w:fill="C6D9F1" w:themeFill="text2" w:themeFillTint="33"/>
          </w:tcPr>
          <w:p w14:paraId="1981F63D" w14:textId="77777777" w:rsidR="00F26DF5" w:rsidRDefault="00F26DF5" w:rsidP="00F26DF5">
            <w:pPr>
              <w:spacing w:before="120" w:after="120"/>
              <w:rPr>
                <w:b/>
                <w:color w:val="002060"/>
                <w:sz w:val="28"/>
                <w:szCs w:val="28"/>
              </w:rPr>
            </w:pPr>
            <w:r w:rsidRPr="00D110A7">
              <w:rPr>
                <w:b/>
                <w:color w:val="002060"/>
                <w:sz w:val="28"/>
                <w:szCs w:val="28"/>
              </w:rPr>
              <w:t xml:space="preserve">Compétences : </w:t>
            </w:r>
          </w:p>
          <w:p w14:paraId="7B048B39" w14:textId="77777777" w:rsidR="00F26DF5" w:rsidRDefault="00F26DF5" w:rsidP="00F26DF5">
            <w:pPr>
              <w:pStyle w:val="Pardeliste"/>
              <w:spacing w:after="120"/>
              <w:ind w:left="720" w:firstLine="0"/>
              <w:rPr>
                <w:color w:val="244061" w:themeColor="accent1" w:themeShade="80"/>
              </w:rPr>
            </w:pPr>
            <w:r w:rsidRPr="00F26DF5">
              <w:rPr>
                <w:color w:val="244061" w:themeColor="accent1" w:themeShade="80"/>
              </w:rPr>
              <w:t xml:space="preserve">- </w:t>
            </w:r>
            <w:r>
              <w:rPr>
                <w:color w:val="244061" w:themeColor="accent1" w:themeShade="80"/>
              </w:rPr>
              <w:t>Déterminer des indicateurs utiles pour éclairer une situation</w:t>
            </w:r>
          </w:p>
          <w:p w14:paraId="1FE08BA7" w14:textId="6AFCF4D8" w:rsidR="00F26DF5" w:rsidRPr="00F26DF5" w:rsidRDefault="00F26DF5" w:rsidP="00F26DF5">
            <w:pPr>
              <w:pStyle w:val="Pardeliste"/>
              <w:spacing w:after="120"/>
              <w:ind w:left="720" w:firstLine="0"/>
              <w:rPr>
                <w:b/>
                <w:color w:val="002060"/>
                <w:sz w:val="40"/>
                <w:szCs w:val="40"/>
              </w:rPr>
            </w:pPr>
            <w:r w:rsidRPr="00F26DF5">
              <w:rPr>
                <w:color w:val="244061" w:themeColor="accent1" w:themeShade="80"/>
              </w:rPr>
              <w:t>- Interpréter et relativiser la portée d’informations graphiques ou numériques</w:t>
            </w:r>
          </w:p>
        </w:tc>
      </w:tr>
      <w:tr w:rsidR="00B57153" w:rsidRPr="00D31745" w14:paraId="02D4ADFE" w14:textId="77777777" w:rsidTr="001B343E">
        <w:tc>
          <w:tcPr>
            <w:tcW w:w="10343" w:type="dxa"/>
            <w:shd w:val="clear" w:color="auto" w:fill="FFFFFF" w:themeFill="background1"/>
          </w:tcPr>
          <w:p w14:paraId="0BE4A1FF" w14:textId="77777777" w:rsidR="00B57153" w:rsidRPr="003A4D60" w:rsidRDefault="00B57153" w:rsidP="001B343E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 w:rsidRPr="003A4D60">
              <w:rPr>
                <w:b/>
                <w:color w:val="002060"/>
                <w:sz w:val="24"/>
                <w:szCs w:val="24"/>
              </w:rPr>
              <w:t>Ressources</w:t>
            </w:r>
          </w:p>
          <w:p w14:paraId="09361759" w14:textId="10F5D566" w:rsidR="00671D02" w:rsidRPr="003A4D60" w:rsidRDefault="00671D02" w:rsidP="001B343E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i/>
                <w:color w:val="002060"/>
              </w:rPr>
            </w:pPr>
            <w:r w:rsidRPr="003A4D60">
              <w:rPr>
                <w:i/>
                <w:color w:val="002060"/>
              </w:rPr>
              <w:t>Vocabulaire statistique : population,</w:t>
            </w:r>
            <w:r w:rsidR="00531642" w:rsidRPr="003A4D60">
              <w:rPr>
                <w:i/>
                <w:color w:val="002060"/>
              </w:rPr>
              <w:t xml:space="preserve"> caractère </w:t>
            </w:r>
            <w:r w:rsidR="008022AB" w:rsidRPr="003A4D60">
              <w:rPr>
                <w:i/>
                <w:color w:val="002060"/>
              </w:rPr>
              <w:t>quantitatif</w:t>
            </w:r>
            <w:r w:rsidR="00531642" w:rsidRPr="003A4D60">
              <w:rPr>
                <w:i/>
                <w:color w:val="002060"/>
              </w:rPr>
              <w:t xml:space="preserve">, qualitatif, </w:t>
            </w:r>
            <w:r w:rsidR="008022AB" w:rsidRPr="003A4D60">
              <w:rPr>
                <w:i/>
                <w:color w:val="002060"/>
              </w:rPr>
              <w:t xml:space="preserve">caractère </w:t>
            </w:r>
            <w:r w:rsidR="00531642" w:rsidRPr="003A4D60">
              <w:rPr>
                <w:i/>
                <w:color w:val="002060"/>
              </w:rPr>
              <w:t xml:space="preserve">discret, continu, </w:t>
            </w:r>
            <w:r w:rsidRPr="003A4D60">
              <w:rPr>
                <w:i/>
                <w:color w:val="002060"/>
              </w:rPr>
              <w:t xml:space="preserve"> fréquence, </w:t>
            </w:r>
            <w:r w:rsidR="00913717" w:rsidRPr="003A4D60">
              <w:rPr>
                <w:i/>
                <w:color w:val="002060"/>
              </w:rPr>
              <w:t>fréquence cumulée</w:t>
            </w:r>
            <w:r w:rsidR="00F26DF5" w:rsidRPr="003A4D60">
              <w:rPr>
                <w:i/>
                <w:color w:val="002060"/>
              </w:rPr>
              <w:t>, effectif, effectif cumulé, classes, centre de classes</w:t>
            </w:r>
            <w:r w:rsidR="003A4D60" w:rsidRPr="003A4D60">
              <w:rPr>
                <w:i/>
                <w:color w:val="002060"/>
              </w:rPr>
              <w:t>.</w:t>
            </w:r>
          </w:p>
          <w:p w14:paraId="4F2733C9" w14:textId="42086433" w:rsidR="00631B35" w:rsidRPr="003A4D60" w:rsidRDefault="00671D02" w:rsidP="00631B35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  <w:r w:rsidRPr="003A4D60">
              <w:rPr>
                <w:i/>
                <w:color w:val="002060"/>
              </w:rPr>
              <w:t>Paramètres de position</w:t>
            </w:r>
            <w:r w:rsidR="00913717" w:rsidRPr="003A4D60">
              <w:rPr>
                <w:i/>
                <w:color w:val="002060"/>
              </w:rPr>
              <w:t> : mode, moyenne, médiane</w:t>
            </w:r>
            <w:r w:rsidR="00D26FE4" w:rsidRPr="003A4D60">
              <w:rPr>
                <w:i/>
                <w:color w:val="002060"/>
              </w:rPr>
              <w:t>, qua</w:t>
            </w:r>
            <w:r w:rsidR="00F26DF5" w:rsidRPr="003A4D60">
              <w:rPr>
                <w:i/>
                <w:color w:val="002060"/>
              </w:rPr>
              <w:t>r</w:t>
            </w:r>
            <w:r w:rsidR="00D26FE4" w:rsidRPr="003A4D60">
              <w:rPr>
                <w:i/>
                <w:color w:val="002060"/>
              </w:rPr>
              <w:t>tiles</w:t>
            </w:r>
            <w:r w:rsidR="003A4D60" w:rsidRPr="003A4D60">
              <w:rPr>
                <w:i/>
                <w:color w:val="002060"/>
              </w:rPr>
              <w:t>.</w:t>
            </w:r>
          </w:p>
          <w:p w14:paraId="2FF93BCB" w14:textId="1F7F022C" w:rsidR="00671D02" w:rsidRPr="003A4D60" w:rsidRDefault="00671D02" w:rsidP="00631B35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  <w:r w:rsidRPr="003A4D60">
              <w:rPr>
                <w:i/>
                <w:color w:val="002060"/>
              </w:rPr>
              <w:t>Paramètres de dispersion</w:t>
            </w:r>
            <w:r w:rsidR="00913717" w:rsidRPr="003A4D60">
              <w:rPr>
                <w:i/>
                <w:color w:val="002060"/>
              </w:rPr>
              <w:t xml:space="preserve"> : </w:t>
            </w:r>
            <w:r w:rsidR="00631B35" w:rsidRPr="003A4D60">
              <w:rPr>
                <w:i/>
                <w:color w:val="002060"/>
              </w:rPr>
              <w:t>étendue, variance et écart-type</w:t>
            </w:r>
            <w:r w:rsidR="00D26FE4" w:rsidRPr="003A4D60">
              <w:rPr>
                <w:i/>
                <w:color w:val="002060"/>
              </w:rPr>
              <w:t>, intervalle interquarti</w:t>
            </w:r>
            <w:r w:rsidR="006571AD" w:rsidRPr="003A4D60">
              <w:rPr>
                <w:i/>
                <w:color w:val="002060"/>
              </w:rPr>
              <w:t>le</w:t>
            </w:r>
            <w:r w:rsidR="00D26FE4" w:rsidRPr="003A4D60">
              <w:rPr>
                <w:i/>
                <w:color w:val="002060"/>
              </w:rPr>
              <w:t xml:space="preserve"> </w:t>
            </w:r>
          </w:p>
          <w:p w14:paraId="40DF32B0" w14:textId="3C50B3F3" w:rsidR="000A1782" w:rsidRPr="003A4D60" w:rsidRDefault="00671D02" w:rsidP="00EC3E41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  <w:r w:rsidRPr="003A4D60">
              <w:rPr>
                <w:i/>
                <w:color w:val="002060"/>
              </w:rPr>
              <w:t>Diagrammes statistiques</w:t>
            </w:r>
            <w:r w:rsidR="006571AD" w:rsidRPr="003A4D60">
              <w:rPr>
                <w:i/>
                <w:color w:val="002060"/>
              </w:rPr>
              <w:t xml:space="preserve"> (histogramme</w:t>
            </w:r>
            <w:r w:rsidR="00F26DF5" w:rsidRPr="003A4D60">
              <w:rPr>
                <w:i/>
                <w:color w:val="002060"/>
              </w:rPr>
              <w:t>, diagramme cumulatif</w:t>
            </w:r>
            <w:r w:rsidR="00FD052C" w:rsidRPr="003A4D60">
              <w:rPr>
                <w:i/>
                <w:color w:val="002060"/>
              </w:rPr>
              <w:t xml:space="preserve">, </w:t>
            </w:r>
            <w:proofErr w:type="spellStart"/>
            <w:r w:rsidR="00FD052C" w:rsidRPr="003A4D60">
              <w:rPr>
                <w:i/>
                <w:color w:val="002060"/>
              </w:rPr>
              <w:t>boîte</w:t>
            </w:r>
            <w:proofErr w:type="spellEnd"/>
            <w:r w:rsidR="00FD052C" w:rsidRPr="003A4D60">
              <w:rPr>
                <w:i/>
                <w:color w:val="002060"/>
              </w:rPr>
              <w:t xml:space="preserve"> à moustaches). </w:t>
            </w:r>
          </w:p>
          <w:p w14:paraId="4A4A051D" w14:textId="77777777" w:rsidR="00B57153" w:rsidRPr="003A4D60" w:rsidRDefault="00B57153" w:rsidP="001B343E">
            <w:pPr>
              <w:tabs>
                <w:tab w:val="left" w:pos="2160"/>
              </w:tabs>
              <w:spacing w:before="120" w:after="120"/>
            </w:pPr>
            <w:r w:rsidRPr="003A4D60">
              <w:rPr>
                <w:b/>
                <w:color w:val="002060"/>
                <w:sz w:val="24"/>
                <w:szCs w:val="24"/>
              </w:rPr>
              <w:t>Savoir-Faire</w:t>
            </w:r>
            <w:r w:rsidRPr="003A4D60">
              <w:t xml:space="preserve"> </w:t>
            </w:r>
          </w:p>
          <w:p w14:paraId="33E08917" w14:textId="364E38D2" w:rsidR="00F26DF5" w:rsidRPr="003A4D60" w:rsidRDefault="00F26DF5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hanging="357"/>
              <w:rPr>
                <w:rFonts w:eastAsia="Times New Roman" w:cstheme="minorHAnsi"/>
                <w:color w:val="222222"/>
              </w:rPr>
            </w:pPr>
            <w:r w:rsidRPr="003A4D60">
              <w:rPr>
                <w:rFonts w:eastAsia="Times New Roman" w:cstheme="minorHAnsi"/>
                <w:color w:val="222222"/>
              </w:rPr>
              <w:t xml:space="preserve">Utiliser le vocabulaire statistique </w:t>
            </w:r>
          </w:p>
          <w:p w14:paraId="08EF32ED" w14:textId="4A4BFED8" w:rsidR="00F43302" w:rsidRPr="003A4D60" w:rsidRDefault="00F43302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hanging="357"/>
              <w:rPr>
                <w:rFonts w:eastAsia="Times New Roman" w:cstheme="minorHAnsi"/>
                <w:color w:val="222222"/>
              </w:rPr>
            </w:pPr>
            <w:r w:rsidRPr="003A4D60">
              <w:rPr>
                <w:color w:val="002060"/>
              </w:rPr>
              <w:t>Calculer les indicateurs de position et de dispersion pour un nombre réduit de données</w:t>
            </w:r>
            <w:r w:rsidR="00F26DF5" w:rsidRPr="003A4D60">
              <w:rPr>
                <w:color w:val="002060"/>
              </w:rPr>
              <w:t xml:space="preserve"> (cas discret), sur un diagramme ( cas continu)</w:t>
            </w:r>
          </w:p>
          <w:p w14:paraId="19895BC7" w14:textId="2563551E" w:rsidR="006A66FD" w:rsidRPr="003A4D60" w:rsidRDefault="006A66FD" w:rsidP="00433BC7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hanging="357"/>
              <w:rPr>
                <w:rFonts w:eastAsia="Times New Roman" w:cstheme="minorHAnsi"/>
                <w:color w:val="222222"/>
              </w:rPr>
            </w:pPr>
            <w:r w:rsidRPr="003A4D60">
              <w:rPr>
                <w:color w:val="002060"/>
              </w:rPr>
              <w:t xml:space="preserve">Extraire une information de </w:t>
            </w:r>
            <w:r w:rsidR="00433BC7" w:rsidRPr="003A4D60">
              <w:rPr>
                <w:color w:val="002060"/>
              </w:rPr>
              <w:t>graphiques (histogramme</w:t>
            </w:r>
            <w:r w:rsidR="00397F9A" w:rsidRPr="003A4D60">
              <w:rPr>
                <w:color w:val="002060"/>
              </w:rPr>
              <w:t>s</w:t>
            </w:r>
            <w:r w:rsidR="00433BC7" w:rsidRPr="003A4D60">
              <w:rPr>
                <w:color w:val="002060"/>
              </w:rPr>
              <w:t xml:space="preserve">)  et </w:t>
            </w:r>
            <w:r w:rsidR="003A4D60" w:rsidRPr="003A4D60">
              <w:rPr>
                <w:color w:val="002060"/>
              </w:rPr>
              <w:t>diagrammes</w:t>
            </w:r>
            <w:r w:rsidR="00433BC7" w:rsidRPr="003A4D60">
              <w:rPr>
                <w:color w:val="002060"/>
              </w:rPr>
              <w:t xml:space="preserve"> statistiques </w:t>
            </w:r>
            <w:r w:rsidRPr="003A4D60">
              <w:rPr>
                <w:color w:val="002060"/>
              </w:rPr>
              <w:t xml:space="preserve"> </w:t>
            </w:r>
          </w:p>
          <w:p w14:paraId="33BD5E3A" w14:textId="7E71D256" w:rsidR="00B57153" w:rsidRPr="00397F9A" w:rsidRDefault="00225D69" w:rsidP="00397F9A">
            <w:pPr>
              <w:pStyle w:val="Par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hanging="357"/>
              <w:rPr>
                <w:rFonts w:eastAsia="Times New Roman" w:cstheme="minorHAnsi"/>
                <w:color w:val="222222"/>
              </w:rPr>
            </w:pPr>
            <w:r w:rsidRPr="003A4D60">
              <w:rPr>
                <w:color w:val="002060"/>
              </w:rPr>
              <w:t>Interpréter un résultat obtenu en lien avec le contexte e</w:t>
            </w:r>
            <w:r w:rsidR="001A68E9" w:rsidRPr="003A4D60">
              <w:rPr>
                <w:color w:val="002060"/>
              </w:rPr>
              <w:t xml:space="preserve">t </w:t>
            </w:r>
            <w:r w:rsidRPr="003A4D60">
              <w:rPr>
                <w:color w:val="002060"/>
              </w:rPr>
              <w:t>le caractère étudié.</w:t>
            </w:r>
            <w:r>
              <w:rPr>
                <w:color w:val="002060"/>
              </w:rPr>
              <w:t xml:space="preserve"> </w:t>
            </w:r>
          </w:p>
        </w:tc>
      </w:tr>
    </w:tbl>
    <w:p w14:paraId="4114E185" w14:textId="77777777" w:rsidR="00B57153" w:rsidRDefault="00B57153"/>
    <w:sectPr w:rsidR="00B57153" w:rsidSect="00D047BF">
      <w:headerReference w:type="default" r:id="rId12"/>
      <w:footerReference w:type="default" r:id="rId13"/>
      <w:pgSz w:w="11910" w:h="16840"/>
      <w:pgMar w:top="1040" w:right="1140" w:bottom="709" w:left="1100" w:header="566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414E4" w14:textId="77777777" w:rsidR="00AC5357" w:rsidRDefault="00AC5357">
      <w:r>
        <w:separator/>
      </w:r>
    </w:p>
  </w:endnote>
  <w:endnote w:type="continuationSeparator" w:id="0">
    <w:p w14:paraId="15A7313E" w14:textId="77777777" w:rsidR="00AC5357" w:rsidRDefault="00AC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B403B" w14:textId="08CF104A" w:rsidR="003B1CE4" w:rsidRPr="00600DCE" w:rsidRDefault="00600DCE" w:rsidP="000843A4">
    <w:pPr>
      <w:pStyle w:val="Pieddepage"/>
      <w:tabs>
        <w:tab w:val="clear" w:pos="9072"/>
      </w:tabs>
      <w:ind w:right="-536"/>
      <w:rPr>
        <w:b/>
        <w:sz w:val="18"/>
        <w:szCs w:val="18"/>
      </w:rPr>
    </w:pPr>
    <w:r>
      <w:rPr>
        <w:noProof/>
        <w:lang w:val="fr-FR" w:eastAsia="fr-FR" w:bidi="ar-SA"/>
      </w:rPr>
      <w:drawing>
        <wp:inline distT="0" distB="0" distL="0" distR="0" wp14:anchorId="1EF64492" wp14:editId="68B16403">
          <wp:extent cx="581025" cy="342900"/>
          <wp:effectExtent l="0" t="0" r="9525" b="0"/>
          <wp:docPr id="14" name="Image 14" descr="Description : ens_secondaire_couleu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escription : ens_secondaire_couleur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43A4">
      <w:tab/>
    </w:r>
    <w:r w:rsidR="68E3B56B">
      <w:t>Mathématiques – 4</w:t>
    </w:r>
    <w:r w:rsidR="68E3B56B" w:rsidRPr="00F338CF">
      <w:rPr>
        <w:vertAlign w:val="superscript"/>
      </w:rPr>
      <w:t>ème</w:t>
    </w:r>
    <w:r w:rsidR="68E3B56B">
      <w:t xml:space="preserve"> HGT </w:t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68E3B56B" w:rsidRPr="68E3B56B">
      <w:rPr>
        <w:b/>
        <w:bCs/>
        <w:sz w:val="18"/>
        <w:szCs w:val="18"/>
      </w:rPr>
      <w:t xml:space="preserve">Avril 2020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363CF" w14:textId="77777777" w:rsidR="00AC5357" w:rsidRDefault="00AC5357">
      <w:r>
        <w:separator/>
      </w:r>
    </w:p>
  </w:footnote>
  <w:footnote w:type="continuationSeparator" w:id="0">
    <w:p w14:paraId="0742A096" w14:textId="77777777" w:rsidR="00AC5357" w:rsidRDefault="00AC53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B99" w14:textId="6A04C203" w:rsidR="0056082C" w:rsidRDefault="00266798" w:rsidP="0056082C">
    <w:pPr>
      <w:pStyle w:val="En-tte"/>
      <w:rPr>
        <w:color w:val="4F81BD" w:themeColor="accent1"/>
        <w:sz w:val="20"/>
      </w:rPr>
    </w:pPr>
    <w:r w:rsidRPr="00266798">
      <w:rPr>
        <w:rFonts w:ascii="Times New Roman"/>
        <w:noProof/>
        <w:sz w:val="20"/>
        <w:lang w:val="fr-FR" w:eastAsia="fr-FR"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4AEB7C" wp14:editId="7C2AA039">
              <wp:simplePos x="0" y="0"/>
              <wp:positionH relativeFrom="margin">
                <wp:posOffset>3924300</wp:posOffset>
              </wp:positionH>
              <wp:positionV relativeFrom="paragraph">
                <wp:posOffset>-224790</wp:posOffset>
              </wp:positionV>
              <wp:extent cx="2720340" cy="271145"/>
              <wp:effectExtent l="0" t="0" r="22860" b="146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2711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5B79" w14:textId="1F3C80DF" w:rsidR="00266798" w:rsidRDefault="00C746D6" w:rsidP="00266798">
                          <w:pPr>
                            <w:jc w:val="center"/>
                          </w:pPr>
                          <w:r>
                            <w:t xml:space="preserve"> Secteur </w:t>
                          </w:r>
                          <w:r w:rsidR="00F101B9">
                            <w:t>M</w:t>
                          </w:r>
                          <w:r>
                            <w:t>athématique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 w14:anchorId="298960BA">
            <v:shapetype id="_x0000_t202" coordsize="21600,21600" o:spt="202" path="m,l,21600r21600,l21600,xe" w14:anchorId="7A4AEB7C">
              <v:stroke joinstyle="miter"/>
              <v:path gradientshapeok="t" o:connecttype="rect"/>
            </v:shapetype>
            <v:shape id="Zone de texte 2" style="position:absolute;margin-left:309pt;margin-top:-17.7pt;width:21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color="#c6d9f1 [67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">
              <v:textbox style="mso-fit-shape-to-text:t">
                <w:txbxContent>
                  <w:p w:rsidR="00266798" w:rsidP="00266798" w:rsidRDefault="00C746D6" w14:paraId="675EA44E" w14:textId="1F3C80DF">
                    <w:pPr>
                      <w:jc w:val="center"/>
                    </w:pPr>
                    <w:r>
                      <w:t xml:space="preserve"> Secteur </w:t>
                    </w:r>
                    <w:r w:rsidR="00F101B9">
                      <w:t>M</w:t>
                    </w:r>
                    <w:r>
                      <w:t>athématique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92EED33" w14:textId="3A3BC011" w:rsidR="003B1CE4" w:rsidRDefault="003B1CE4" w:rsidP="0056082C">
    <w:pPr>
      <w:pStyle w:val="Corpsdetexte"/>
      <w:shd w:val="clear" w:color="auto" w:fill="C6D9F1" w:themeFill="text2" w:themeFillTint="3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5CD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4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21AC9"/>
    <w:multiLevelType w:val="hybridMultilevel"/>
    <w:tmpl w:val="76ECA4E0"/>
    <w:lvl w:ilvl="0" w:tplc="50FA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>
    <w:nsid w:val="4C2B5B27"/>
    <w:multiLevelType w:val="hybridMultilevel"/>
    <w:tmpl w:val="6F6635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18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19"/>
  </w:num>
  <w:num w:numId="9">
    <w:abstractNumId w:val="6"/>
  </w:num>
  <w:num w:numId="10">
    <w:abstractNumId w:val="16"/>
  </w:num>
  <w:num w:numId="11">
    <w:abstractNumId w:val="7"/>
  </w:num>
  <w:num w:numId="12">
    <w:abstractNumId w:val="20"/>
  </w:num>
  <w:num w:numId="13">
    <w:abstractNumId w:val="12"/>
  </w:num>
  <w:num w:numId="14">
    <w:abstractNumId w:val="18"/>
  </w:num>
  <w:num w:numId="15">
    <w:abstractNumId w:val="8"/>
  </w:num>
  <w:num w:numId="16">
    <w:abstractNumId w:val="11"/>
  </w:num>
  <w:num w:numId="17">
    <w:abstractNumId w:val="2"/>
  </w:num>
  <w:num w:numId="18">
    <w:abstractNumId w:val="14"/>
  </w:num>
  <w:num w:numId="19">
    <w:abstractNumId w:val="1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E4"/>
    <w:rsid w:val="000004A9"/>
    <w:rsid w:val="00003A14"/>
    <w:rsid w:val="00006AF6"/>
    <w:rsid w:val="00007570"/>
    <w:rsid w:val="000077E8"/>
    <w:rsid w:val="00012186"/>
    <w:rsid w:val="00012E15"/>
    <w:rsid w:val="00017F65"/>
    <w:rsid w:val="000209A0"/>
    <w:rsid w:val="000216C2"/>
    <w:rsid w:val="00024850"/>
    <w:rsid w:val="00027B0F"/>
    <w:rsid w:val="00035BA4"/>
    <w:rsid w:val="000370B6"/>
    <w:rsid w:val="00053DEA"/>
    <w:rsid w:val="00054764"/>
    <w:rsid w:val="000561C0"/>
    <w:rsid w:val="000622B0"/>
    <w:rsid w:val="00062327"/>
    <w:rsid w:val="00071BAC"/>
    <w:rsid w:val="00072E51"/>
    <w:rsid w:val="00080241"/>
    <w:rsid w:val="000843A4"/>
    <w:rsid w:val="0009142C"/>
    <w:rsid w:val="00091C87"/>
    <w:rsid w:val="00092158"/>
    <w:rsid w:val="00095233"/>
    <w:rsid w:val="00097A39"/>
    <w:rsid w:val="00097DBB"/>
    <w:rsid w:val="000A1782"/>
    <w:rsid w:val="000A25FC"/>
    <w:rsid w:val="000A2871"/>
    <w:rsid w:val="000A7E4F"/>
    <w:rsid w:val="000B3951"/>
    <w:rsid w:val="000B4138"/>
    <w:rsid w:val="000C028B"/>
    <w:rsid w:val="000C3334"/>
    <w:rsid w:val="000C3848"/>
    <w:rsid w:val="000E313E"/>
    <w:rsid w:val="000E5A7C"/>
    <w:rsid w:val="000F0A49"/>
    <w:rsid w:val="000F128C"/>
    <w:rsid w:val="000F1355"/>
    <w:rsid w:val="00102353"/>
    <w:rsid w:val="00105D51"/>
    <w:rsid w:val="0011509A"/>
    <w:rsid w:val="00117968"/>
    <w:rsid w:val="0012400A"/>
    <w:rsid w:val="00125C1A"/>
    <w:rsid w:val="00127FE5"/>
    <w:rsid w:val="00134037"/>
    <w:rsid w:val="00154930"/>
    <w:rsid w:val="00156B6E"/>
    <w:rsid w:val="0017171D"/>
    <w:rsid w:val="00175465"/>
    <w:rsid w:val="00181E9B"/>
    <w:rsid w:val="00184F98"/>
    <w:rsid w:val="00187BCD"/>
    <w:rsid w:val="00190C86"/>
    <w:rsid w:val="00197349"/>
    <w:rsid w:val="001A0E82"/>
    <w:rsid w:val="001A416E"/>
    <w:rsid w:val="001A5C3C"/>
    <w:rsid w:val="001A68E9"/>
    <w:rsid w:val="001B0AD3"/>
    <w:rsid w:val="001B2E3F"/>
    <w:rsid w:val="001B3F05"/>
    <w:rsid w:val="001B4754"/>
    <w:rsid w:val="001B5438"/>
    <w:rsid w:val="001C4350"/>
    <w:rsid w:val="001D07BC"/>
    <w:rsid w:val="001D1F43"/>
    <w:rsid w:val="001D5B9E"/>
    <w:rsid w:val="001D71CE"/>
    <w:rsid w:val="001E03DE"/>
    <w:rsid w:val="001E6A9A"/>
    <w:rsid w:val="001F1816"/>
    <w:rsid w:val="001F3933"/>
    <w:rsid w:val="00201550"/>
    <w:rsid w:val="00202542"/>
    <w:rsid w:val="0020326D"/>
    <w:rsid w:val="00212890"/>
    <w:rsid w:val="002141E9"/>
    <w:rsid w:val="00216BC7"/>
    <w:rsid w:val="00225D69"/>
    <w:rsid w:val="00230205"/>
    <w:rsid w:val="00230D18"/>
    <w:rsid w:val="0023320E"/>
    <w:rsid w:val="00234551"/>
    <w:rsid w:val="00234899"/>
    <w:rsid w:val="00245FF0"/>
    <w:rsid w:val="002506BB"/>
    <w:rsid w:val="00250DB0"/>
    <w:rsid w:val="002642DF"/>
    <w:rsid w:val="00264A56"/>
    <w:rsid w:val="00266798"/>
    <w:rsid w:val="00272E9D"/>
    <w:rsid w:val="00275C33"/>
    <w:rsid w:val="00282C20"/>
    <w:rsid w:val="00285D08"/>
    <w:rsid w:val="002863AB"/>
    <w:rsid w:val="00287D80"/>
    <w:rsid w:val="00293F2E"/>
    <w:rsid w:val="002A049A"/>
    <w:rsid w:val="002A5182"/>
    <w:rsid w:val="002B06E9"/>
    <w:rsid w:val="002B28CB"/>
    <w:rsid w:val="002B4978"/>
    <w:rsid w:val="002B5E48"/>
    <w:rsid w:val="002C2D74"/>
    <w:rsid w:val="002C4563"/>
    <w:rsid w:val="002C70C9"/>
    <w:rsid w:val="002D2FD3"/>
    <w:rsid w:val="002D5ADE"/>
    <w:rsid w:val="002D62EB"/>
    <w:rsid w:val="002E44A9"/>
    <w:rsid w:val="002F1B5A"/>
    <w:rsid w:val="002F63F1"/>
    <w:rsid w:val="0030271D"/>
    <w:rsid w:val="00303A34"/>
    <w:rsid w:val="003047EC"/>
    <w:rsid w:val="00305A86"/>
    <w:rsid w:val="003069F9"/>
    <w:rsid w:val="0032552B"/>
    <w:rsid w:val="00326088"/>
    <w:rsid w:val="00343175"/>
    <w:rsid w:val="0034623C"/>
    <w:rsid w:val="0035085F"/>
    <w:rsid w:val="00352084"/>
    <w:rsid w:val="003536B2"/>
    <w:rsid w:val="00356851"/>
    <w:rsid w:val="00360A3F"/>
    <w:rsid w:val="0036487B"/>
    <w:rsid w:val="00366661"/>
    <w:rsid w:val="00370994"/>
    <w:rsid w:val="0037514D"/>
    <w:rsid w:val="003824C6"/>
    <w:rsid w:val="00385436"/>
    <w:rsid w:val="00386ED5"/>
    <w:rsid w:val="00394DE8"/>
    <w:rsid w:val="0039679C"/>
    <w:rsid w:val="00397F9A"/>
    <w:rsid w:val="003A3976"/>
    <w:rsid w:val="003A4D60"/>
    <w:rsid w:val="003A5A97"/>
    <w:rsid w:val="003B1A12"/>
    <w:rsid w:val="003B1CE4"/>
    <w:rsid w:val="003B41F3"/>
    <w:rsid w:val="003B4ED6"/>
    <w:rsid w:val="003D26F2"/>
    <w:rsid w:val="003D5736"/>
    <w:rsid w:val="003E4320"/>
    <w:rsid w:val="003F1F77"/>
    <w:rsid w:val="00403AEB"/>
    <w:rsid w:val="00404902"/>
    <w:rsid w:val="00420891"/>
    <w:rsid w:val="00422A1A"/>
    <w:rsid w:val="00426288"/>
    <w:rsid w:val="00426B04"/>
    <w:rsid w:val="00433BC7"/>
    <w:rsid w:val="004369B4"/>
    <w:rsid w:val="00436D1A"/>
    <w:rsid w:val="00440AB0"/>
    <w:rsid w:val="00440C85"/>
    <w:rsid w:val="0044334A"/>
    <w:rsid w:val="004452BD"/>
    <w:rsid w:val="0044720E"/>
    <w:rsid w:val="00456AAA"/>
    <w:rsid w:val="00462FC6"/>
    <w:rsid w:val="00467E65"/>
    <w:rsid w:val="0047245D"/>
    <w:rsid w:val="00474EFF"/>
    <w:rsid w:val="004933AF"/>
    <w:rsid w:val="00494597"/>
    <w:rsid w:val="004956BF"/>
    <w:rsid w:val="00496520"/>
    <w:rsid w:val="004A1F55"/>
    <w:rsid w:val="004A385C"/>
    <w:rsid w:val="004A3F4A"/>
    <w:rsid w:val="004A7902"/>
    <w:rsid w:val="004B128F"/>
    <w:rsid w:val="004B6C2C"/>
    <w:rsid w:val="004B71D6"/>
    <w:rsid w:val="004C16BC"/>
    <w:rsid w:val="004C2945"/>
    <w:rsid w:val="004C4331"/>
    <w:rsid w:val="004D31B2"/>
    <w:rsid w:val="004D3B3F"/>
    <w:rsid w:val="004E5FAC"/>
    <w:rsid w:val="004E77E6"/>
    <w:rsid w:val="004F0727"/>
    <w:rsid w:val="004F1100"/>
    <w:rsid w:val="004F32AB"/>
    <w:rsid w:val="004F7A68"/>
    <w:rsid w:val="00500986"/>
    <w:rsid w:val="00502630"/>
    <w:rsid w:val="00510601"/>
    <w:rsid w:val="00511D1E"/>
    <w:rsid w:val="00512690"/>
    <w:rsid w:val="005140D9"/>
    <w:rsid w:val="00515730"/>
    <w:rsid w:val="00516E4A"/>
    <w:rsid w:val="00522270"/>
    <w:rsid w:val="00530CAC"/>
    <w:rsid w:val="00531642"/>
    <w:rsid w:val="00534B31"/>
    <w:rsid w:val="00542B61"/>
    <w:rsid w:val="00545403"/>
    <w:rsid w:val="00553F92"/>
    <w:rsid w:val="005559EA"/>
    <w:rsid w:val="00560011"/>
    <w:rsid w:val="0056082C"/>
    <w:rsid w:val="00561B67"/>
    <w:rsid w:val="005641EF"/>
    <w:rsid w:val="00564A0B"/>
    <w:rsid w:val="005676B9"/>
    <w:rsid w:val="00577CD3"/>
    <w:rsid w:val="00580A39"/>
    <w:rsid w:val="00582DA7"/>
    <w:rsid w:val="005836AB"/>
    <w:rsid w:val="00583C5D"/>
    <w:rsid w:val="005865D2"/>
    <w:rsid w:val="00597E8C"/>
    <w:rsid w:val="005A1EB2"/>
    <w:rsid w:val="005A3490"/>
    <w:rsid w:val="005A403D"/>
    <w:rsid w:val="005B4C7F"/>
    <w:rsid w:val="005B5310"/>
    <w:rsid w:val="005B62DA"/>
    <w:rsid w:val="005B677D"/>
    <w:rsid w:val="005C4852"/>
    <w:rsid w:val="005C50EC"/>
    <w:rsid w:val="005E3452"/>
    <w:rsid w:val="00600DCE"/>
    <w:rsid w:val="006024A1"/>
    <w:rsid w:val="00605C7A"/>
    <w:rsid w:val="00612674"/>
    <w:rsid w:val="00625CC4"/>
    <w:rsid w:val="006272C8"/>
    <w:rsid w:val="00631B35"/>
    <w:rsid w:val="0063315E"/>
    <w:rsid w:val="006361F2"/>
    <w:rsid w:val="0064255F"/>
    <w:rsid w:val="006440FD"/>
    <w:rsid w:val="00645227"/>
    <w:rsid w:val="006477A7"/>
    <w:rsid w:val="006527D7"/>
    <w:rsid w:val="00656D80"/>
    <w:rsid w:val="006571AD"/>
    <w:rsid w:val="0066221D"/>
    <w:rsid w:val="00663106"/>
    <w:rsid w:val="00667287"/>
    <w:rsid w:val="0067187D"/>
    <w:rsid w:val="00671D02"/>
    <w:rsid w:val="00676F5F"/>
    <w:rsid w:val="00682896"/>
    <w:rsid w:val="006854BB"/>
    <w:rsid w:val="00697C95"/>
    <w:rsid w:val="006A3D0E"/>
    <w:rsid w:val="006A5247"/>
    <w:rsid w:val="006A66FD"/>
    <w:rsid w:val="006A719D"/>
    <w:rsid w:val="006A7806"/>
    <w:rsid w:val="006B339F"/>
    <w:rsid w:val="006B3FCC"/>
    <w:rsid w:val="006C17CE"/>
    <w:rsid w:val="006C20C0"/>
    <w:rsid w:val="006C3891"/>
    <w:rsid w:val="006C4A83"/>
    <w:rsid w:val="006C567E"/>
    <w:rsid w:val="006C5C66"/>
    <w:rsid w:val="006D35C9"/>
    <w:rsid w:val="006D58E1"/>
    <w:rsid w:val="006E0AF0"/>
    <w:rsid w:val="006E6BDA"/>
    <w:rsid w:val="006E7B59"/>
    <w:rsid w:val="006F4018"/>
    <w:rsid w:val="00702D2B"/>
    <w:rsid w:val="0070639E"/>
    <w:rsid w:val="007073A6"/>
    <w:rsid w:val="00710182"/>
    <w:rsid w:val="007127D0"/>
    <w:rsid w:val="00712E3B"/>
    <w:rsid w:val="00713263"/>
    <w:rsid w:val="007157D7"/>
    <w:rsid w:val="007213DA"/>
    <w:rsid w:val="007251B0"/>
    <w:rsid w:val="00726052"/>
    <w:rsid w:val="00734BB2"/>
    <w:rsid w:val="00735BCD"/>
    <w:rsid w:val="00737EB5"/>
    <w:rsid w:val="0074008D"/>
    <w:rsid w:val="00753CB1"/>
    <w:rsid w:val="00756D95"/>
    <w:rsid w:val="00757E9D"/>
    <w:rsid w:val="00761480"/>
    <w:rsid w:val="007809B0"/>
    <w:rsid w:val="00785051"/>
    <w:rsid w:val="00793C5B"/>
    <w:rsid w:val="007A3B58"/>
    <w:rsid w:val="007B017E"/>
    <w:rsid w:val="007B0783"/>
    <w:rsid w:val="007C00AF"/>
    <w:rsid w:val="007C488A"/>
    <w:rsid w:val="007D01E6"/>
    <w:rsid w:val="007D4BBC"/>
    <w:rsid w:val="007E3886"/>
    <w:rsid w:val="007E4A3E"/>
    <w:rsid w:val="007F162F"/>
    <w:rsid w:val="007F61A5"/>
    <w:rsid w:val="007F6981"/>
    <w:rsid w:val="007F6C70"/>
    <w:rsid w:val="007F78C2"/>
    <w:rsid w:val="007F7EDD"/>
    <w:rsid w:val="008022AB"/>
    <w:rsid w:val="008028AF"/>
    <w:rsid w:val="00803899"/>
    <w:rsid w:val="00804A7A"/>
    <w:rsid w:val="00805263"/>
    <w:rsid w:val="008120AA"/>
    <w:rsid w:val="00814C44"/>
    <w:rsid w:val="008233D1"/>
    <w:rsid w:val="00823665"/>
    <w:rsid w:val="0083570A"/>
    <w:rsid w:val="00843EF3"/>
    <w:rsid w:val="008468C3"/>
    <w:rsid w:val="00847160"/>
    <w:rsid w:val="0085183A"/>
    <w:rsid w:val="008537F7"/>
    <w:rsid w:val="0087026A"/>
    <w:rsid w:val="00871B95"/>
    <w:rsid w:val="0088657D"/>
    <w:rsid w:val="008921EB"/>
    <w:rsid w:val="008B03A2"/>
    <w:rsid w:val="008B05F3"/>
    <w:rsid w:val="008B0B04"/>
    <w:rsid w:val="008B523C"/>
    <w:rsid w:val="008B53F4"/>
    <w:rsid w:val="008B6C65"/>
    <w:rsid w:val="008C0028"/>
    <w:rsid w:val="008C070A"/>
    <w:rsid w:val="008C08D6"/>
    <w:rsid w:val="008C7F6B"/>
    <w:rsid w:val="008E6E4A"/>
    <w:rsid w:val="008F1981"/>
    <w:rsid w:val="008F4EDD"/>
    <w:rsid w:val="00900969"/>
    <w:rsid w:val="00901FC1"/>
    <w:rsid w:val="00913717"/>
    <w:rsid w:val="0091538B"/>
    <w:rsid w:val="009275F3"/>
    <w:rsid w:val="00930A0D"/>
    <w:rsid w:val="00930A48"/>
    <w:rsid w:val="00932C14"/>
    <w:rsid w:val="00934FF3"/>
    <w:rsid w:val="00935C01"/>
    <w:rsid w:val="00937071"/>
    <w:rsid w:val="00940665"/>
    <w:rsid w:val="00946523"/>
    <w:rsid w:val="00947BBF"/>
    <w:rsid w:val="00950406"/>
    <w:rsid w:val="00957AAF"/>
    <w:rsid w:val="00962956"/>
    <w:rsid w:val="009671B5"/>
    <w:rsid w:val="009675DD"/>
    <w:rsid w:val="00971EA3"/>
    <w:rsid w:val="009833D0"/>
    <w:rsid w:val="00985036"/>
    <w:rsid w:val="00985697"/>
    <w:rsid w:val="00986EEE"/>
    <w:rsid w:val="00995998"/>
    <w:rsid w:val="0099611F"/>
    <w:rsid w:val="00997B05"/>
    <w:rsid w:val="009A45C2"/>
    <w:rsid w:val="009A5935"/>
    <w:rsid w:val="009A5EB3"/>
    <w:rsid w:val="009B4470"/>
    <w:rsid w:val="009B7C63"/>
    <w:rsid w:val="009C1D10"/>
    <w:rsid w:val="009C4412"/>
    <w:rsid w:val="009C5DA5"/>
    <w:rsid w:val="009C7F2B"/>
    <w:rsid w:val="009D0422"/>
    <w:rsid w:val="009D402A"/>
    <w:rsid w:val="009F7110"/>
    <w:rsid w:val="00A01111"/>
    <w:rsid w:val="00A02FE3"/>
    <w:rsid w:val="00A035CA"/>
    <w:rsid w:val="00A062E5"/>
    <w:rsid w:val="00A1771E"/>
    <w:rsid w:val="00A27FE3"/>
    <w:rsid w:val="00A31A4D"/>
    <w:rsid w:val="00A347D9"/>
    <w:rsid w:val="00A4061C"/>
    <w:rsid w:val="00A44458"/>
    <w:rsid w:val="00A518F2"/>
    <w:rsid w:val="00A52F16"/>
    <w:rsid w:val="00A5361B"/>
    <w:rsid w:val="00A54D7F"/>
    <w:rsid w:val="00A61A21"/>
    <w:rsid w:val="00A65CF5"/>
    <w:rsid w:val="00A66FC0"/>
    <w:rsid w:val="00A6720E"/>
    <w:rsid w:val="00A72DB5"/>
    <w:rsid w:val="00A81424"/>
    <w:rsid w:val="00A827E3"/>
    <w:rsid w:val="00A9298B"/>
    <w:rsid w:val="00A93D54"/>
    <w:rsid w:val="00A93E8C"/>
    <w:rsid w:val="00A95B7A"/>
    <w:rsid w:val="00A9757E"/>
    <w:rsid w:val="00AA39E3"/>
    <w:rsid w:val="00AA3E72"/>
    <w:rsid w:val="00AA6F63"/>
    <w:rsid w:val="00AB0F06"/>
    <w:rsid w:val="00AC234F"/>
    <w:rsid w:val="00AC5357"/>
    <w:rsid w:val="00AC6ED2"/>
    <w:rsid w:val="00AD1726"/>
    <w:rsid w:val="00AD3067"/>
    <w:rsid w:val="00AD3E3B"/>
    <w:rsid w:val="00AE0CE5"/>
    <w:rsid w:val="00AE4A83"/>
    <w:rsid w:val="00AE5EF7"/>
    <w:rsid w:val="00AF4DB2"/>
    <w:rsid w:val="00AF57D3"/>
    <w:rsid w:val="00B025E2"/>
    <w:rsid w:val="00B02E1C"/>
    <w:rsid w:val="00B03657"/>
    <w:rsid w:val="00B06F31"/>
    <w:rsid w:val="00B104A1"/>
    <w:rsid w:val="00B22E09"/>
    <w:rsid w:val="00B25DA6"/>
    <w:rsid w:val="00B27037"/>
    <w:rsid w:val="00B364D3"/>
    <w:rsid w:val="00B37734"/>
    <w:rsid w:val="00B468C5"/>
    <w:rsid w:val="00B503C6"/>
    <w:rsid w:val="00B52DB4"/>
    <w:rsid w:val="00B53649"/>
    <w:rsid w:val="00B5524A"/>
    <w:rsid w:val="00B57153"/>
    <w:rsid w:val="00B60A67"/>
    <w:rsid w:val="00B634BC"/>
    <w:rsid w:val="00B634FA"/>
    <w:rsid w:val="00B66F97"/>
    <w:rsid w:val="00B7067E"/>
    <w:rsid w:val="00B7116B"/>
    <w:rsid w:val="00B90850"/>
    <w:rsid w:val="00BA6889"/>
    <w:rsid w:val="00BA7D2B"/>
    <w:rsid w:val="00BB30D3"/>
    <w:rsid w:val="00BB4DCB"/>
    <w:rsid w:val="00BB524D"/>
    <w:rsid w:val="00BB5757"/>
    <w:rsid w:val="00BC03D0"/>
    <w:rsid w:val="00BC2B40"/>
    <w:rsid w:val="00BC463A"/>
    <w:rsid w:val="00BD4183"/>
    <w:rsid w:val="00BD4234"/>
    <w:rsid w:val="00BD66AE"/>
    <w:rsid w:val="00BD76F0"/>
    <w:rsid w:val="00BE1DF5"/>
    <w:rsid w:val="00BE51FF"/>
    <w:rsid w:val="00BE5CE1"/>
    <w:rsid w:val="00BF1DEF"/>
    <w:rsid w:val="00BF1FBE"/>
    <w:rsid w:val="00BF233C"/>
    <w:rsid w:val="00BF3B14"/>
    <w:rsid w:val="00BF76AA"/>
    <w:rsid w:val="00BF797B"/>
    <w:rsid w:val="00C011A9"/>
    <w:rsid w:val="00C07AAE"/>
    <w:rsid w:val="00C12AC0"/>
    <w:rsid w:val="00C12C09"/>
    <w:rsid w:val="00C1399C"/>
    <w:rsid w:val="00C2046E"/>
    <w:rsid w:val="00C2134A"/>
    <w:rsid w:val="00C2294C"/>
    <w:rsid w:val="00C24C33"/>
    <w:rsid w:val="00C25828"/>
    <w:rsid w:val="00C33116"/>
    <w:rsid w:val="00C4125E"/>
    <w:rsid w:val="00C4359A"/>
    <w:rsid w:val="00C51763"/>
    <w:rsid w:val="00C52EF9"/>
    <w:rsid w:val="00C53409"/>
    <w:rsid w:val="00C56340"/>
    <w:rsid w:val="00C568C4"/>
    <w:rsid w:val="00C624FF"/>
    <w:rsid w:val="00C63E92"/>
    <w:rsid w:val="00C668C7"/>
    <w:rsid w:val="00C746D6"/>
    <w:rsid w:val="00C7499A"/>
    <w:rsid w:val="00C869E6"/>
    <w:rsid w:val="00C927FC"/>
    <w:rsid w:val="00C938B2"/>
    <w:rsid w:val="00C9658E"/>
    <w:rsid w:val="00CA2D16"/>
    <w:rsid w:val="00CB55AB"/>
    <w:rsid w:val="00CC1A77"/>
    <w:rsid w:val="00CC3C43"/>
    <w:rsid w:val="00CC7373"/>
    <w:rsid w:val="00CC756D"/>
    <w:rsid w:val="00CD6B4B"/>
    <w:rsid w:val="00CF1B48"/>
    <w:rsid w:val="00D028B2"/>
    <w:rsid w:val="00D047BF"/>
    <w:rsid w:val="00D06DF6"/>
    <w:rsid w:val="00D110A7"/>
    <w:rsid w:val="00D14188"/>
    <w:rsid w:val="00D14C8E"/>
    <w:rsid w:val="00D26FE4"/>
    <w:rsid w:val="00D30A40"/>
    <w:rsid w:val="00D30FFB"/>
    <w:rsid w:val="00D45C2B"/>
    <w:rsid w:val="00D46C49"/>
    <w:rsid w:val="00D5028A"/>
    <w:rsid w:val="00D50754"/>
    <w:rsid w:val="00D54749"/>
    <w:rsid w:val="00D65F90"/>
    <w:rsid w:val="00D73803"/>
    <w:rsid w:val="00D77DEC"/>
    <w:rsid w:val="00D81660"/>
    <w:rsid w:val="00D81B16"/>
    <w:rsid w:val="00D84FC2"/>
    <w:rsid w:val="00DC1B66"/>
    <w:rsid w:val="00DD5AAA"/>
    <w:rsid w:val="00DD6890"/>
    <w:rsid w:val="00DD77AA"/>
    <w:rsid w:val="00DE4B16"/>
    <w:rsid w:val="00DF29FF"/>
    <w:rsid w:val="00E04223"/>
    <w:rsid w:val="00E118FE"/>
    <w:rsid w:val="00E13F57"/>
    <w:rsid w:val="00E14690"/>
    <w:rsid w:val="00E3077F"/>
    <w:rsid w:val="00E32F6C"/>
    <w:rsid w:val="00E33F79"/>
    <w:rsid w:val="00E47741"/>
    <w:rsid w:val="00E515A1"/>
    <w:rsid w:val="00E53A72"/>
    <w:rsid w:val="00E55DD5"/>
    <w:rsid w:val="00E579E7"/>
    <w:rsid w:val="00E62975"/>
    <w:rsid w:val="00E814FA"/>
    <w:rsid w:val="00E83330"/>
    <w:rsid w:val="00E84AC7"/>
    <w:rsid w:val="00E84C9D"/>
    <w:rsid w:val="00E862D7"/>
    <w:rsid w:val="00E870DD"/>
    <w:rsid w:val="00E923E2"/>
    <w:rsid w:val="00E93932"/>
    <w:rsid w:val="00EA138D"/>
    <w:rsid w:val="00EA1B74"/>
    <w:rsid w:val="00EA470B"/>
    <w:rsid w:val="00EB3403"/>
    <w:rsid w:val="00EB5AE7"/>
    <w:rsid w:val="00EC3E41"/>
    <w:rsid w:val="00EC6F49"/>
    <w:rsid w:val="00EE0D20"/>
    <w:rsid w:val="00EF6550"/>
    <w:rsid w:val="00F01411"/>
    <w:rsid w:val="00F035ED"/>
    <w:rsid w:val="00F03A6F"/>
    <w:rsid w:val="00F04389"/>
    <w:rsid w:val="00F101B9"/>
    <w:rsid w:val="00F12441"/>
    <w:rsid w:val="00F23CE6"/>
    <w:rsid w:val="00F26DF5"/>
    <w:rsid w:val="00F3111D"/>
    <w:rsid w:val="00F32798"/>
    <w:rsid w:val="00F338CF"/>
    <w:rsid w:val="00F373FE"/>
    <w:rsid w:val="00F43302"/>
    <w:rsid w:val="00F46706"/>
    <w:rsid w:val="00F46A8E"/>
    <w:rsid w:val="00F4719E"/>
    <w:rsid w:val="00F50A18"/>
    <w:rsid w:val="00F55FFE"/>
    <w:rsid w:val="00F61CE8"/>
    <w:rsid w:val="00F6626D"/>
    <w:rsid w:val="00F66B6F"/>
    <w:rsid w:val="00F704DB"/>
    <w:rsid w:val="00F719FC"/>
    <w:rsid w:val="00F76482"/>
    <w:rsid w:val="00F842CB"/>
    <w:rsid w:val="00F93748"/>
    <w:rsid w:val="00FA10CD"/>
    <w:rsid w:val="00FA6BB8"/>
    <w:rsid w:val="00FB4119"/>
    <w:rsid w:val="00FB5B22"/>
    <w:rsid w:val="00FD052C"/>
    <w:rsid w:val="00FD4EFC"/>
    <w:rsid w:val="00FE42E0"/>
    <w:rsid w:val="68E3B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Chaufoureau Lorry</DisplayName>
        <AccountId>47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  <ds:schemaRef ds:uri="5505cd70-7e0f-4dc3-9eca-52c48a08fa6d"/>
  </ds:schemaRefs>
</ds:datastoreItem>
</file>

<file path=customXml/itemProps3.xml><?xml version="1.0" encoding="utf-8"?>
<ds:datastoreItem xmlns:ds="http://schemas.openxmlformats.org/officeDocument/2006/customXml" ds:itemID="{7F7A5FA0-8AE5-457C-B36D-4E1C1A5D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23700-4541-2E49-ACC0-67C9CCDD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3687</Characters>
  <Application>Microsoft Macintosh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Utilisateur de Microsoft Office</cp:lastModifiedBy>
  <cp:revision>5</cp:revision>
  <dcterms:created xsi:type="dcterms:W3CDTF">2020-04-15T10:06:00Z</dcterms:created>
  <dcterms:modified xsi:type="dcterms:W3CDTF">2020-04-29T13:13:00Z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