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BA19" w14:textId="3C7F4500" w:rsidR="004F3783" w:rsidRDefault="00D072A6" w:rsidP="00D072A6">
      <w:pPr>
        <w:pStyle w:val="Corpsdetexte"/>
        <w:spacing w:line="276" w:lineRule="auto"/>
        <w:ind w:left="0"/>
        <w:jc w:val="center"/>
        <w:rPr>
          <w:b/>
          <w:color w:val="738BB0"/>
          <w:sz w:val="48"/>
          <w:szCs w:val="48"/>
        </w:rPr>
      </w:pPr>
      <w:r>
        <w:rPr>
          <w:b/>
          <w:noProof/>
          <w:color w:val="738BB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EB8CD8" wp14:editId="7E7872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7895" cy="129540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s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F5A">
        <w:rPr>
          <w:b/>
          <w:color w:val="738BB0"/>
          <w:sz w:val="48"/>
          <w:szCs w:val="48"/>
        </w:rPr>
        <w:t>S</w:t>
      </w:r>
      <w:r w:rsidR="00B86BBB" w:rsidRPr="006024A1">
        <w:rPr>
          <w:b/>
          <w:color w:val="738BB0"/>
          <w:sz w:val="48"/>
          <w:szCs w:val="48"/>
        </w:rPr>
        <w:t>avoirs</w:t>
      </w:r>
      <w:r w:rsidR="00064435">
        <w:rPr>
          <w:b/>
          <w:color w:val="738BB0"/>
          <w:sz w:val="48"/>
          <w:szCs w:val="48"/>
        </w:rPr>
        <w:t xml:space="preserve">, </w:t>
      </w:r>
      <w:r w:rsidR="00B86BBB" w:rsidRPr="006024A1">
        <w:rPr>
          <w:b/>
          <w:color w:val="738BB0"/>
          <w:sz w:val="48"/>
          <w:szCs w:val="48"/>
        </w:rPr>
        <w:t xml:space="preserve">savoir-faire </w:t>
      </w:r>
      <w:r w:rsidR="004F3783">
        <w:rPr>
          <w:b/>
          <w:color w:val="738BB0"/>
          <w:sz w:val="48"/>
          <w:szCs w:val="48"/>
        </w:rPr>
        <w:t xml:space="preserve">et compétences </w:t>
      </w:r>
      <w:r w:rsidR="006B2AE9">
        <w:rPr>
          <w:b/>
          <w:color w:val="738BB0"/>
          <w:sz w:val="48"/>
          <w:szCs w:val="48"/>
        </w:rPr>
        <w:t xml:space="preserve">à </w:t>
      </w:r>
      <w:r w:rsidR="00182F5A">
        <w:rPr>
          <w:b/>
          <w:color w:val="738BB0"/>
          <w:sz w:val="48"/>
          <w:szCs w:val="48"/>
        </w:rPr>
        <w:t>prioriser en fin de 6</w:t>
      </w:r>
      <w:r w:rsidR="00182F5A" w:rsidRPr="00182F5A">
        <w:rPr>
          <w:b/>
          <w:color w:val="738BB0"/>
          <w:sz w:val="48"/>
          <w:szCs w:val="48"/>
          <w:vertAlign w:val="superscript"/>
        </w:rPr>
        <w:t>ème</w:t>
      </w:r>
      <w:r w:rsidR="00182F5A">
        <w:rPr>
          <w:b/>
          <w:color w:val="738BB0"/>
          <w:sz w:val="48"/>
          <w:szCs w:val="48"/>
        </w:rPr>
        <w:t xml:space="preserve"> </w:t>
      </w:r>
      <w:r w:rsidR="004F3783">
        <w:rPr>
          <w:b/>
          <w:color w:val="738BB0"/>
          <w:sz w:val="48"/>
          <w:szCs w:val="48"/>
        </w:rPr>
        <w:t xml:space="preserve">en sciences économiques </w:t>
      </w:r>
      <w:r w:rsidR="005F4E72">
        <w:rPr>
          <w:b/>
          <w:color w:val="738BB0"/>
          <w:sz w:val="48"/>
          <w:szCs w:val="48"/>
        </w:rPr>
        <w:t>et sciences économiques appliquées</w:t>
      </w:r>
    </w:p>
    <w:p w14:paraId="7986EF8E" w14:textId="77777777" w:rsidR="00D072A6" w:rsidRDefault="00D072A6" w:rsidP="00D072A6">
      <w:pPr>
        <w:pStyle w:val="Sansinterligne"/>
      </w:pPr>
    </w:p>
    <w:p w14:paraId="36203D73" w14:textId="234D4B7B" w:rsidR="004F3783" w:rsidRPr="004F3783" w:rsidRDefault="004F3783" w:rsidP="00D072A6">
      <w:pPr>
        <w:pStyle w:val="Corpsdetexte"/>
        <w:spacing w:line="276" w:lineRule="auto"/>
        <w:ind w:left="0"/>
        <w:jc w:val="center"/>
        <w:rPr>
          <w:b/>
          <w:color w:val="738BB0"/>
          <w:sz w:val="28"/>
          <w:szCs w:val="28"/>
        </w:rPr>
      </w:pPr>
      <w:r>
        <w:rPr>
          <w:b/>
          <w:color w:val="738BB0"/>
          <w:sz w:val="28"/>
          <w:szCs w:val="28"/>
        </w:rPr>
        <w:t>(Programme</w:t>
      </w:r>
      <w:r w:rsidR="005F4E72">
        <w:rPr>
          <w:b/>
          <w:color w:val="738BB0"/>
          <w:sz w:val="28"/>
          <w:szCs w:val="28"/>
        </w:rPr>
        <w:t>s de sciences économiques D/2001/7362/3054 et de sciences économiques appliquées D/</w:t>
      </w:r>
      <w:r w:rsidR="000818F2">
        <w:rPr>
          <w:b/>
          <w:color w:val="738BB0"/>
          <w:sz w:val="28"/>
          <w:szCs w:val="28"/>
        </w:rPr>
        <w:t>2002/7362/3135)</w:t>
      </w:r>
    </w:p>
    <w:p w14:paraId="444F29DC" w14:textId="77777777" w:rsidR="00B5560F" w:rsidRDefault="00B5560F" w:rsidP="00D072A6">
      <w:pPr>
        <w:pStyle w:val="Corpsdetexte"/>
        <w:ind w:left="0"/>
        <w:rPr>
          <w:color w:val="002060"/>
          <w:sz w:val="32"/>
          <w:szCs w:val="32"/>
        </w:rPr>
      </w:pPr>
    </w:p>
    <w:p w14:paraId="2C782ADC" w14:textId="439C2881" w:rsidR="00640BD9" w:rsidRPr="00FE5170" w:rsidRDefault="00640BD9" w:rsidP="00D072A6">
      <w:pPr>
        <w:pStyle w:val="Corpsdetexte"/>
        <w:ind w:left="0"/>
        <w:rPr>
          <w:color w:val="002060"/>
          <w:sz w:val="32"/>
          <w:szCs w:val="32"/>
        </w:rPr>
      </w:pPr>
      <w:r w:rsidRPr="00FE5170">
        <w:rPr>
          <w:color w:val="002060"/>
          <w:sz w:val="32"/>
          <w:szCs w:val="32"/>
        </w:rPr>
        <w:t xml:space="preserve">Rappel des objectifs du cours de sciences économiques et sciences économiques appliquées </w:t>
      </w:r>
    </w:p>
    <w:p w14:paraId="74B6AC30" w14:textId="77777777" w:rsidR="00B5560F" w:rsidRDefault="00B5560F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</w:p>
    <w:p w14:paraId="1F937E3A" w14:textId="6D521E19" w:rsidR="003637E6" w:rsidRDefault="002818B3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L’objectif essentiel des cours de SE et de SEA est </w:t>
      </w:r>
      <w:r w:rsidR="009469CA">
        <w:rPr>
          <w:color w:val="002060"/>
          <w:sz w:val="24"/>
          <w:szCs w:val="24"/>
        </w:rPr>
        <w:t>d’inviter le jeune à</w:t>
      </w:r>
      <w:r>
        <w:rPr>
          <w:color w:val="002060"/>
          <w:sz w:val="24"/>
          <w:szCs w:val="24"/>
        </w:rPr>
        <w:t xml:space="preserve"> </w:t>
      </w:r>
      <w:r w:rsidR="004C15A0">
        <w:rPr>
          <w:color w:val="002060"/>
          <w:sz w:val="24"/>
          <w:szCs w:val="24"/>
        </w:rPr>
        <w:t>réfléchir aux</w:t>
      </w:r>
      <w:r>
        <w:rPr>
          <w:color w:val="002060"/>
          <w:sz w:val="24"/>
          <w:szCs w:val="24"/>
        </w:rPr>
        <w:t xml:space="preserve"> grands enjeux du monde contemporain</w:t>
      </w:r>
      <w:r w:rsidR="00FE118B">
        <w:rPr>
          <w:color w:val="002060"/>
          <w:sz w:val="24"/>
          <w:szCs w:val="24"/>
        </w:rPr>
        <w:t>, de</w:t>
      </w:r>
      <w:r w:rsidR="009469CA">
        <w:rPr>
          <w:color w:val="002060"/>
          <w:sz w:val="24"/>
          <w:szCs w:val="24"/>
        </w:rPr>
        <w:t xml:space="preserve"> l’aider à</w:t>
      </w:r>
      <w:r w:rsidR="00FE118B">
        <w:rPr>
          <w:color w:val="002060"/>
          <w:sz w:val="24"/>
          <w:szCs w:val="24"/>
        </w:rPr>
        <w:t xml:space="preserve"> mieux </w:t>
      </w:r>
      <w:r w:rsidR="007B39A2">
        <w:rPr>
          <w:color w:val="002060"/>
          <w:sz w:val="24"/>
          <w:szCs w:val="24"/>
        </w:rPr>
        <w:t xml:space="preserve">comprendre </w:t>
      </w:r>
      <w:r w:rsidR="004841A1">
        <w:rPr>
          <w:color w:val="002060"/>
          <w:sz w:val="24"/>
          <w:szCs w:val="24"/>
        </w:rPr>
        <w:t>l’actualité</w:t>
      </w:r>
      <w:r w:rsidR="00550FA4">
        <w:rPr>
          <w:color w:val="002060"/>
          <w:sz w:val="24"/>
          <w:szCs w:val="24"/>
        </w:rPr>
        <w:t xml:space="preserve"> économique, politique et sociale, nationale et internationale</w:t>
      </w:r>
      <w:r w:rsidR="007B39A2">
        <w:rPr>
          <w:color w:val="002060"/>
          <w:sz w:val="24"/>
          <w:szCs w:val="24"/>
        </w:rPr>
        <w:t xml:space="preserve"> </w:t>
      </w:r>
      <w:r w:rsidR="004E2527">
        <w:rPr>
          <w:color w:val="002060"/>
          <w:sz w:val="24"/>
          <w:szCs w:val="24"/>
        </w:rPr>
        <w:t>pour</w:t>
      </w:r>
      <w:r w:rsidR="00C960B3">
        <w:rPr>
          <w:color w:val="002060"/>
          <w:sz w:val="24"/>
          <w:szCs w:val="24"/>
        </w:rPr>
        <w:t xml:space="preserve"> </w:t>
      </w:r>
      <w:r w:rsidR="00D974A5">
        <w:rPr>
          <w:color w:val="002060"/>
          <w:sz w:val="24"/>
          <w:szCs w:val="24"/>
        </w:rPr>
        <w:t>qu’il devienn</w:t>
      </w:r>
      <w:r w:rsidR="00E2056D">
        <w:rPr>
          <w:color w:val="002060"/>
          <w:sz w:val="24"/>
          <w:szCs w:val="24"/>
        </w:rPr>
        <w:t>e</w:t>
      </w:r>
      <w:r w:rsidR="00D974A5">
        <w:rPr>
          <w:color w:val="002060"/>
          <w:sz w:val="24"/>
          <w:szCs w:val="24"/>
        </w:rPr>
        <w:t xml:space="preserve"> un acteur</w:t>
      </w:r>
      <w:r w:rsidR="00C960B3">
        <w:rPr>
          <w:color w:val="002060"/>
          <w:sz w:val="24"/>
          <w:szCs w:val="24"/>
        </w:rPr>
        <w:t xml:space="preserve"> éclair</w:t>
      </w:r>
      <w:r w:rsidR="000D35B2">
        <w:rPr>
          <w:color w:val="002060"/>
          <w:sz w:val="24"/>
          <w:szCs w:val="24"/>
        </w:rPr>
        <w:t>é</w:t>
      </w:r>
      <w:r w:rsidR="00C960B3">
        <w:rPr>
          <w:color w:val="002060"/>
          <w:sz w:val="24"/>
          <w:szCs w:val="24"/>
        </w:rPr>
        <w:t xml:space="preserve"> et citoyen d’un monde de plus en plus globalisé.</w:t>
      </w:r>
    </w:p>
    <w:p w14:paraId="35478957" w14:textId="146C8E5F" w:rsidR="00BC601E" w:rsidRDefault="00BC601E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</w:p>
    <w:p w14:paraId="239E9C18" w14:textId="7EB558B4" w:rsidR="00BC601E" w:rsidRDefault="00BC601E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La particularité du cours de </w:t>
      </w:r>
      <w:r w:rsidR="008A3002">
        <w:rPr>
          <w:color w:val="002060"/>
          <w:sz w:val="24"/>
          <w:szCs w:val="24"/>
        </w:rPr>
        <w:t>SE et SEA</w:t>
      </w:r>
      <w:r w:rsidR="00424556">
        <w:rPr>
          <w:color w:val="002060"/>
          <w:sz w:val="24"/>
          <w:szCs w:val="24"/>
        </w:rPr>
        <w:t xml:space="preserve"> (pour la partie consacrée à l’économie générale)</w:t>
      </w:r>
      <w:r w:rsidR="001B1033">
        <w:rPr>
          <w:color w:val="002060"/>
          <w:sz w:val="24"/>
          <w:szCs w:val="24"/>
        </w:rPr>
        <w:t xml:space="preserve"> au troisième degré</w:t>
      </w:r>
      <w:r w:rsidR="006C2934">
        <w:rPr>
          <w:color w:val="002060"/>
          <w:sz w:val="24"/>
          <w:szCs w:val="24"/>
        </w:rPr>
        <w:t xml:space="preserve"> est liée au fait que </w:t>
      </w:r>
      <w:r w:rsidR="00705E73">
        <w:rPr>
          <w:color w:val="002060"/>
          <w:sz w:val="24"/>
          <w:szCs w:val="24"/>
        </w:rPr>
        <w:t>le professeur est libre d’articuler les différentes parties du cours en fonction des situation</w:t>
      </w:r>
      <w:r w:rsidR="00AC7C47">
        <w:rPr>
          <w:color w:val="002060"/>
          <w:sz w:val="24"/>
          <w:szCs w:val="24"/>
        </w:rPr>
        <w:t>s</w:t>
      </w:r>
      <w:r w:rsidR="00705E73">
        <w:rPr>
          <w:color w:val="002060"/>
          <w:sz w:val="24"/>
          <w:szCs w:val="24"/>
        </w:rPr>
        <w:t xml:space="preserve"> qui lui semblent pertinentes à ce moment-là (notamment en fonction de l’actualité). Les </w:t>
      </w:r>
      <w:r w:rsidR="001B1033">
        <w:rPr>
          <w:color w:val="002060"/>
          <w:sz w:val="24"/>
          <w:szCs w:val="24"/>
        </w:rPr>
        <w:t>objets d’investigation ne doivent donc pas nécessairement être parcourus dans l’ordre proposé</w:t>
      </w:r>
      <w:r w:rsidR="00E2056D">
        <w:rPr>
          <w:color w:val="002060"/>
          <w:sz w:val="24"/>
          <w:szCs w:val="24"/>
        </w:rPr>
        <w:t xml:space="preserve"> ci-dessous</w:t>
      </w:r>
      <w:r w:rsidR="009F2BF4">
        <w:rPr>
          <w:color w:val="002060"/>
          <w:sz w:val="24"/>
          <w:szCs w:val="24"/>
        </w:rPr>
        <w:t>.</w:t>
      </w:r>
      <w:r w:rsidR="00787964">
        <w:rPr>
          <w:color w:val="002060"/>
          <w:sz w:val="24"/>
          <w:szCs w:val="24"/>
        </w:rPr>
        <w:t xml:space="preserve"> </w:t>
      </w:r>
    </w:p>
    <w:p w14:paraId="4213C1D1" w14:textId="77777777" w:rsidR="00B5560F" w:rsidRDefault="00B5560F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</w:p>
    <w:p w14:paraId="4E31D279" w14:textId="0ABB0E4B" w:rsidR="00787964" w:rsidRPr="00815400" w:rsidRDefault="00787964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  <w:r w:rsidRPr="00815400">
        <w:rPr>
          <w:color w:val="002060"/>
          <w:sz w:val="24"/>
          <w:szCs w:val="24"/>
        </w:rPr>
        <w:t xml:space="preserve">Au </w:t>
      </w:r>
      <w:r w:rsidR="00501FAE">
        <w:rPr>
          <w:color w:val="002060"/>
          <w:sz w:val="24"/>
          <w:szCs w:val="24"/>
        </w:rPr>
        <w:t>t</w:t>
      </w:r>
      <w:r w:rsidRPr="00815400">
        <w:rPr>
          <w:color w:val="002060"/>
          <w:sz w:val="24"/>
          <w:szCs w:val="24"/>
        </w:rPr>
        <w:t xml:space="preserve">roisième degré, les grands chapitres </w:t>
      </w:r>
      <w:r w:rsidR="001A3EF0">
        <w:rPr>
          <w:color w:val="002060"/>
          <w:sz w:val="24"/>
          <w:szCs w:val="24"/>
        </w:rPr>
        <w:t xml:space="preserve">abordés en économie générale </w:t>
      </w:r>
      <w:r w:rsidR="004E2527" w:rsidRPr="00815400">
        <w:rPr>
          <w:color w:val="002060"/>
          <w:sz w:val="24"/>
          <w:szCs w:val="24"/>
        </w:rPr>
        <w:t>sont les suivants</w:t>
      </w:r>
      <w:r w:rsidR="001A3EF0">
        <w:rPr>
          <w:color w:val="002060"/>
          <w:sz w:val="24"/>
          <w:szCs w:val="24"/>
        </w:rPr>
        <w:t> :</w:t>
      </w:r>
    </w:p>
    <w:p w14:paraId="3917BD32" w14:textId="2B2663EE" w:rsidR="004E2527" w:rsidRDefault="004E2527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 choix économique ou l’économie politique</w:t>
      </w:r>
      <w:r w:rsidR="00815400">
        <w:rPr>
          <w:color w:val="002060"/>
          <w:sz w:val="24"/>
          <w:szCs w:val="24"/>
        </w:rPr>
        <w:t xml:space="preserve"> </w:t>
      </w:r>
      <w:r w:rsidR="00883024">
        <w:rPr>
          <w:color w:val="002060"/>
          <w:sz w:val="24"/>
          <w:szCs w:val="24"/>
        </w:rPr>
        <w:t>(SE et SEA)</w:t>
      </w:r>
    </w:p>
    <w:p w14:paraId="43A424EF" w14:textId="6FD15D66" w:rsidR="004E2527" w:rsidRDefault="00C448A4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L’analyse macro-économique : croissance économique et développement </w:t>
      </w:r>
      <w:r w:rsidR="00026030">
        <w:rPr>
          <w:color w:val="002060"/>
          <w:sz w:val="24"/>
          <w:szCs w:val="24"/>
        </w:rPr>
        <w:t>ou les choix politiques des Etats</w:t>
      </w:r>
      <w:r w:rsidR="00883024">
        <w:rPr>
          <w:color w:val="002060"/>
          <w:sz w:val="24"/>
          <w:szCs w:val="24"/>
        </w:rPr>
        <w:t xml:space="preserve"> (SE et SEA)</w:t>
      </w:r>
    </w:p>
    <w:p w14:paraId="53132470" w14:textId="77777777" w:rsidR="009E651B" w:rsidRDefault="009E651B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 rôle de l’Etat (SEA)</w:t>
      </w:r>
    </w:p>
    <w:p w14:paraId="53143F9A" w14:textId="34D10E02" w:rsidR="00026030" w:rsidRPr="009E651B" w:rsidRDefault="00026030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709" w:hanging="295"/>
        <w:jc w:val="both"/>
        <w:rPr>
          <w:color w:val="002060"/>
          <w:sz w:val="24"/>
          <w:szCs w:val="24"/>
        </w:rPr>
      </w:pPr>
      <w:r w:rsidRPr="009E651B">
        <w:rPr>
          <w:color w:val="002060"/>
          <w:sz w:val="24"/>
          <w:szCs w:val="24"/>
        </w:rPr>
        <w:t>L’analyse micro-économique : le marché</w:t>
      </w:r>
      <w:r w:rsidR="00883024" w:rsidRPr="009E651B">
        <w:rPr>
          <w:color w:val="002060"/>
          <w:sz w:val="24"/>
          <w:szCs w:val="24"/>
        </w:rPr>
        <w:t xml:space="preserve"> (SE et SEA)</w:t>
      </w:r>
    </w:p>
    <w:p w14:paraId="03E9C45A" w14:textId="0D58E9E8" w:rsidR="00883024" w:rsidRDefault="00752FAF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L’em</w:t>
      </w:r>
      <w:r w:rsidR="00A51115">
        <w:rPr>
          <w:color w:val="002060"/>
          <w:sz w:val="24"/>
          <w:szCs w:val="24"/>
        </w:rPr>
        <w:t>ploi (SEA)</w:t>
      </w:r>
    </w:p>
    <w:p w14:paraId="27122527" w14:textId="41C2FC7A" w:rsidR="00A51115" w:rsidRDefault="00A51115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L’économie financière (SEA)</w:t>
      </w:r>
    </w:p>
    <w:p w14:paraId="4B18915C" w14:textId="209744EB" w:rsidR="00A51115" w:rsidRDefault="00A51115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Les échanges internationaux (SE et SEA)</w:t>
      </w:r>
    </w:p>
    <w:p w14:paraId="663BBCF7" w14:textId="77EBD8FF" w:rsidR="00504152" w:rsidRDefault="00504152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La politique monétaire européenne (SE)</w:t>
      </w:r>
    </w:p>
    <w:p w14:paraId="0D85B7C8" w14:textId="0922B92B" w:rsidR="008A44AA" w:rsidRDefault="004D6061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709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Economie politique </w:t>
      </w:r>
      <w:r w:rsidR="00B5560F">
        <w:rPr>
          <w:color w:val="002060"/>
          <w:sz w:val="24"/>
          <w:szCs w:val="24"/>
        </w:rPr>
        <w:t>et droit</w:t>
      </w:r>
      <w:bookmarkStart w:id="0" w:name="_GoBack"/>
      <w:bookmarkEnd w:id="0"/>
    </w:p>
    <w:p w14:paraId="682D0784" w14:textId="307BD150" w:rsidR="004A6CD1" w:rsidRDefault="004A6CD1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</w:p>
    <w:p w14:paraId="1919BF09" w14:textId="0B393C90" w:rsidR="004A6CD1" w:rsidRPr="00AB4928" w:rsidRDefault="00AB4928" w:rsidP="00D072A6">
      <w:pPr>
        <w:tabs>
          <w:tab w:val="left" w:pos="2160"/>
        </w:tabs>
        <w:jc w:val="both"/>
        <w:rPr>
          <w:color w:val="002060"/>
          <w:sz w:val="32"/>
          <w:szCs w:val="32"/>
        </w:rPr>
      </w:pPr>
      <w:r w:rsidRPr="00AB4928">
        <w:rPr>
          <w:color w:val="002060"/>
          <w:sz w:val="32"/>
          <w:szCs w:val="32"/>
        </w:rPr>
        <w:t>Eléments à prioriser</w:t>
      </w:r>
    </w:p>
    <w:p w14:paraId="1664B4E1" w14:textId="77777777" w:rsidR="004A6CD1" w:rsidRDefault="004A6CD1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</w:p>
    <w:p w14:paraId="67239E1F" w14:textId="3D7066B9" w:rsidR="00026030" w:rsidRDefault="00AB4928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t>Au terme de l</w:t>
      </w:r>
      <w:r w:rsidR="00693012">
        <w:rPr>
          <w:color w:val="002060"/>
          <w:sz w:val="24"/>
          <w:szCs w:val="24"/>
        </w:rPr>
        <w:t>e 6</w:t>
      </w:r>
      <w:r w:rsidR="00693012" w:rsidRPr="00693012">
        <w:rPr>
          <w:color w:val="002060"/>
          <w:sz w:val="24"/>
          <w:szCs w:val="24"/>
          <w:vertAlign w:val="superscript"/>
        </w:rPr>
        <w:t>ème</w:t>
      </w:r>
      <w:r w:rsidR="00693012">
        <w:rPr>
          <w:color w:val="002060"/>
          <w:sz w:val="24"/>
          <w:szCs w:val="24"/>
        </w:rPr>
        <w:t xml:space="preserve"> année, </w:t>
      </w:r>
      <w:r w:rsidR="0055108D">
        <w:rPr>
          <w:color w:val="002060"/>
          <w:sz w:val="24"/>
          <w:szCs w:val="24"/>
        </w:rPr>
        <w:t>l’élève</w:t>
      </w:r>
      <w:r w:rsidR="00B173EA">
        <w:rPr>
          <w:color w:val="002060"/>
          <w:sz w:val="24"/>
          <w:szCs w:val="24"/>
        </w:rPr>
        <w:t xml:space="preserve"> doit donc être capable d’analyser</w:t>
      </w:r>
      <w:r w:rsidR="00176D1A">
        <w:rPr>
          <w:color w:val="002060"/>
          <w:sz w:val="24"/>
          <w:szCs w:val="24"/>
        </w:rPr>
        <w:t xml:space="preserve"> </w:t>
      </w:r>
      <w:r w:rsidR="00176D1A" w:rsidRPr="004166DE">
        <w:rPr>
          <w:color w:val="002060"/>
          <w:sz w:val="24"/>
          <w:szCs w:val="24"/>
        </w:rPr>
        <w:t>(comprendre, argumenter et communiquer</w:t>
      </w:r>
      <w:r w:rsidR="00176D1A">
        <w:rPr>
          <w:color w:val="002060"/>
          <w:sz w:val="24"/>
          <w:szCs w:val="24"/>
        </w:rPr>
        <w:t xml:space="preserve">) </w:t>
      </w:r>
      <w:r w:rsidR="00B173EA">
        <w:rPr>
          <w:color w:val="002060"/>
          <w:sz w:val="24"/>
          <w:szCs w:val="24"/>
        </w:rPr>
        <w:t xml:space="preserve">une problématique </w:t>
      </w:r>
      <w:r w:rsidR="00213350">
        <w:rPr>
          <w:color w:val="002060"/>
          <w:sz w:val="24"/>
          <w:szCs w:val="24"/>
        </w:rPr>
        <w:t>liée à l’actualité</w:t>
      </w:r>
      <w:r w:rsidR="008D3834">
        <w:rPr>
          <w:color w:val="002060"/>
          <w:sz w:val="24"/>
          <w:szCs w:val="24"/>
        </w:rPr>
        <w:t xml:space="preserve"> </w:t>
      </w:r>
      <w:r w:rsidR="00213350">
        <w:rPr>
          <w:color w:val="002060"/>
          <w:sz w:val="24"/>
          <w:szCs w:val="24"/>
        </w:rPr>
        <w:t xml:space="preserve"> </w:t>
      </w:r>
      <w:r w:rsidR="00F83744">
        <w:rPr>
          <w:color w:val="002060"/>
          <w:sz w:val="24"/>
          <w:szCs w:val="24"/>
        </w:rPr>
        <w:t xml:space="preserve">et de l’éclairer grâce aux </w:t>
      </w:r>
      <w:r w:rsidR="003658A9">
        <w:rPr>
          <w:color w:val="002060"/>
          <w:sz w:val="24"/>
          <w:szCs w:val="24"/>
        </w:rPr>
        <w:t>savoir</w:t>
      </w:r>
      <w:r w:rsidR="00EA4B34">
        <w:rPr>
          <w:color w:val="002060"/>
          <w:sz w:val="24"/>
          <w:szCs w:val="24"/>
        </w:rPr>
        <w:t>s</w:t>
      </w:r>
      <w:r w:rsidR="003658A9">
        <w:rPr>
          <w:color w:val="002060"/>
          <w:sz w:val="24"/>
          <w:szCs w:val="24"/>
        </w:rPr>
        <w:t xml:space="preserve"> et savoir-faire travaillés en classe</w:t>
      </w:r>
      <w:r w:rsidR="008D3834">
        <w:rPr>
          <w:color w:val="002060"/>
          <w:sz w:val="24"/>
          <w:szCs w:val="24"/>
        </w:rPr>
        <w:t xml:space="preserve">. C’est </w:t>
      </w:r>
      <w:r w:rsidR="009A1CC2">
        <w:rPr>
          <w:color w:val="002060"/>
          <w:sz w:val="24"/>
          <w:szCs w:val="24"/>
        </w:rPr>
        <w:t xml:space="preserve">cette démarche qui </w:t>
      </w:r>
      <w:r w:rsidR="007514A6">
        <w:rPr>
          <w:color w:val="002060"/>
          <w:sz w:val="24"/>
          <w:szCs w:val="24"/>
        </w:rPr>
        <w:t>est</w:t>
      </w:r>
      <w:r w:rsidR="009A1CC2">
        <w:rPr>
          <w:color w:val="002060"/>
          <w:sz w:val="24"/>
          <w:szCs w:val="24"/>
        </w:rPr>
        <w:t xml:space="preserve"> essentielle</w:t>
      </w:r>
      <w:r w:rsidR="00113EDA">
        <w:rPr>
          <w:color w:val="002060"/>
          <w:sz w:val="24"/>
          <w:szCs w:val="24"/>
        </w:rPr>
        <w:t>.</w:t>
      </w:r>
    </w:p>
    <w:p w14:paraId="69EF2053" w14:textId="60903ECB" w:rsidR="00113EDA" w:rsidRDefault="00113EDA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</w:p>
    <w:p w14:paraId="4F641B3C" w14:textId="57F66145" w:rsidR="00113EDA" w:rsidRDefault="00866229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Ainsi,</w:t>
      </w:r>
      <w:r w:rsidR="00E108C0">
        <w:rPr>
          <w:color w:val="002060"/>
          <w:sz w:val="24"/>
          <w:szCs w:val="24"/>
        </w:rPr>
        <w:t xml:space="preserve"> </w:t>
      </w:r>
      <w:r w:rsidR="00113EDA">
        <w:rPr>
          <w:color w:val="002060"/>
          <w:sz w:val="24"/>
          <w:szCs w:val="24"/>
        </w:rPr>
        <w:t xml:space="preserve"> </w:t>
      </w:r>
      <w:r w:rsidR="00D2019D">
        <w:rPr>
          <w:color w:val="002060"/>
          <w:sz w:val="24"/>
          <w:szCs w:val="24"/>
        </w:rPr>
        <w:t xml:space="preserve">il peut être demandé à l’élève, au travers d’un travail individuel, de </w:t>
      </w:r>
      <w:r w:rsidR="00DD612C">
        <w:rPr>
          <w:color w:val="002060"/>
          <w:sz w:val="24"/>
          <w:szCs w:val="24"/>
        </w:rPr>
        <w:t xml:space="preserve">choisir un fait d’actualité et de l’analyser </w:t>
      </w:r>
      <w:r w:rsidR="00D2154D">
        <w:rPr>
          <w:color w:val="002060"/>
          <w:sz w:val="24"/>
          <w:szCs w:val="24"/>
        </w:rPr>
        <w:t xml:space="preserve">à partir de </w:t>
      </w:r>
      <w:r w:rsidR="00DD612C">
        <w:rPr>
          <w:color w:val="002060"/>
          <w:sz w:val="24"/>
          <w:szCs w:val="24"/>
        </w:rPr>
        <w:t>la lecture d’articles</w:t>
      </w:r>
      <w:r w:rsidR="00D370BC">
        <w:rPr>
          <w:color w:val="002060"/>
          <w:sz w:val="24"/>
          <w:szCs w:val="24"/>
        </w:rPr>
        <w:t xml:space="preserve"> et des concepts étudiés </w:t>
      </w:r>
      <w:r w:rsidR="005D6B6F">
        <w:rPr>
          <w:color w:val="002060"/>
          <w:sz w:val="24"/>
          <w:szCs w:val="24"/>
        </w:rPr>
        <w:t>tout au long</w:t>
      </w:r>
      <w:r w:rsidR="00D370BC">
        <w:rPr>
          <w:color w:val="002060"/>
          <w:sz w:val="24"/>
          <w:szCs w:val="24"/>
        </w:rPr>
        <w:t xml:space="preserve"> du degré</w:t>
      </w:r>
      <w:r w:rsidR="006C1D6A">
        <w:rPr>
          <w:color w:val="002060"/>
          <w:sz w:val="24"/>
          <w:szCs w:val="24"/>
        </w:rPr>
        <w:t xml:space="preserve"> (tout en étant </w:t>
      </w:r>
      <w:r w:rsidR="00C84647">
        <w:rPr>
          <w:color w:val="002060"/>
          <w:sz w:val="24"/>
          <w:szCs w:val="24"/>
        </w:rPr>
        <w:t>conscient que l’on ne peut imposer</w:t>
      </w:r>
      <w:r w:rsidR="00503B61">
        <w:rPr>
          <w:color w:val="002060"/>
          <w:sz w:val="24"/>
          <w:szCs w:val="24"/>
        </w:rPr>
        <w:t xml:space="preserve">, dans les délais annoncés, </w:t>
      </w:r>
      <w:r w:rsidR="00C84647">
        <w:rPr>
          <w:color w:val="002060"/>
          <w:sz w:val="24"/>
          <w:szCs w:val="24"/>
        </w:rPr>
        <w:t xml:space="preserve">un travail individuel avec </w:t>
      </w:r>
      <w:r w:rsidR="00503B61">
        <w:rPr>
          <w:color w:val="002060"/>
          <w:sz w:val="24"/>
          <w:szCs w:val="24"/>
        </w:rPr>
        <w:t xml:space="preserve">toutes </w:t>
      </w:r>
      <w:r w:rsidR="00C84647">
        <w:rPr>
          <w:color w:val="002060"/>
          <w:sz w:val="24"/>
          <w:szCs w:val="24"/>
        </w:rPr>
        <w:t>les exigences telles qu’attendues en fin de parcours dans l’enseignement secondaire</w:t>
      </w:r>
      <w:r w:rsidR="00A45F5D">
        <w:rPr>
          <w:color w:val="002060"/>
          <w:sz w:val="24"/>
          <w:szCs w:val="24"/>
        </w:rPr>
        <w:t>)</w:t>
      </w:r>
      <w:r w:rsidR="00D370BC">
        <w:rPr>
          <w:color w:val="002060"/>
          <w:sz w:val="24"/>
          <w:szCs w:val="24"/>
        </w:rPr>
        <w:t>. A titre d’exemples, l</w:t>
      </w:r>
      <w:r w:rsidR="008B6629">
        <w:rPr>
          <w:color w:val="002060"/>
          <w:sz w:val="24"/>
          <w:szCs w:val="24"/>
        </w:rPr>
        <w:t>es</w:t>
      </w:r>
      <w:r w:rsidR="00D370BC">
        <w:rPr>
          <w:color w:val="002060"/>
          <w:sz w:val="24"/>
          <w:szCs w:val="24"/>
        </w:rPr>
        <w:t xml:space="preserve"> sujet</w:t>
      </w:r>
      <w:r w:rsidR="008B6629">
        <w:rPr>
          <w:color w:val="002060"/>
          <w:sz w:val="24"/>
          <w:szCs w:val="24"/>
        </w:rPr>
        <w:t>s</w:t>
      </w:r>
      <w:r w:rsidR="00D370BC">
        <w:rPr>
          <w:color w:val="002060"/>
          <w:sz w:val="24"/>
          <w:szCs w:val="24"/>
        </w:rPr>
        <w:t xml:space="preserve"> peuvent concerner :</w:t>
      </w:r>
    </w:p>
    <w:p w14:paraId="0D0889D4" w14:textId="556E94C2" w:rsidR="00D370BC" w:rsidRDefault="00D46A8E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 rôle régulateur de l’Etat dans le cadre d’une problématique économique</w:t>
      </w:r>
    </w:p>
    <w:p w14:paraId="0E4DB843" w14:textId="528175D3" w:rsidR="00843FA8" w:rsidRDefault="00843FA8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Les échanges internationaux, la mondialisation</w:t>
      </w:r>
    </w:p>
    <w:p w14:paraId="0C9466B7" w14:textId="411760BA" w:rsidR="00843FA8" w:rsidRDefault="00843FA8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La politique </w:t>
      </w:r>
      <w:r w:rsidR="0053362B">
        <w:rPr>
          <w:color w:val="002060"/>
          <w:sz w:val="24"/>
          <w:szCs w:val="24"/>
        </w:rPr>
        <w:t>économique</w:t>
      </w:r>
      <w:r w:rsidRPr="0053362B">
        <w:rPr>
          <w:color w:val="002060"/>
          <w:sz w:val="24"/>
          <w:szCs w:val="24"/>
        </w:rPr>
        <w:t xml:space="preserve"> européenne</w:t>
      </w:r>
    </w:p>
    <w:p w14:paraId="38E6A15A" w14:textId="36C073C8" w:rsidR="0053362B" w:rsidRDefault="0053362B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La sécurité sociale et le marché du travail </w:t>
      </w:r>
    </w:p>
    <w:p w14:paraId="414A9D79" w14:textId="2654D682" w:rsidR="0053362B" w:rsidRDefault="0053362B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</w:t>
      </w:r>
    </w:p>
    <w:p w14:paraId="2CB0A3CB" w14:textId="77777777" w:rsidR="003E6EB8" w:rsidRDefault="003E6EB8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</w:p>
    <w:p w14:paraId="1AA10358" w14:textId="3F4D1F6D" w:rsidR="0053362B" w:rsidRDefault="008B6629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En outre</w:t>
      </w:r>
      <w:r w:rsidR="00A64DD8">
        <w:rPr>
          <w:color w:val="002060"/>
          <w:sz w:val="24"/>
          <w:szCs w:val="24"/>
        </w:rPr>
        <w:t>, afin de</w:t>
      </w:r>
      <w:r w:rsidR="007D4B0B">
        <w:rPr>
          <w:color w:val="002060"/>
          <w:sz w:val="24"/>
          <w:szCs w:val="24"/>
        </w:rPr>
        <w:t xml:space="preserve"> favoriser la participation du jeune à la vie en société </w:t>
      </w:r>
      <w:r w:rsidR="00866229">
        <w:rPr>
          <w:color w:val="002060"/>
          <w:sz w:val="24"/>
          <w:szCs w:val="24"/>
        </w:rPr>
        <w:t xml:space="preserve">et </w:t>
      </w:r>
      <w:r w:rsidR="007A57FF">
        <w:rPr>
          <w:color w:val="002060"/>
          <w:sz w:val="24"/>
          <w:szCs w:val="24"/>
        </w:rPr>
        <w:t>de lui permettre de mieux appréhender les réalités institutionnelles</w:t>
      </w:r>
      <w:r w:rsidR="00B24D5E">
        <w:rPr>
          <w:color w:val="002060"/>
          <w:sz w:val="24"/>
          <w:szCs w:val="24"/>
        </w:rPr>
        <w:t xml:space="preserve"> et juridique</w:t>
      </w:r>
      <w:r w:rsidR="00B769E1">
        <w:rPr>
          <w:color w:val="002060"/>
          <w:sz w:val="24"/>
          <w:szCs w:val="24"/>
        </w:rPr>
        <w:t>s</w:t>
      </w:r>
      <w:r w:rsidR="00B24D5E">
        <w:rPr>
          <w:color w:val="002060"/>
          <w:sz w:val="24"/>
          <w:szCs w:val="24"/>
        </w:rPr>
        <w:t xml:space="preserve"> dans lesquelles il évolue, il est indispensable, au troisième degré que les </w:t>
      </w:r>
      <w:r w:rsidR="009F2C4F">
        <w:rPr>
          <w:color w:val="002060"/>
          <w:sz w:val="24"/>
          <w:szCs w:val="24"/>
        </w:rPr>
        <w:t xml:space="preserve">élèves aient </w:t>
      </w:r>
      <w:r w:rsidR="00463B65">
        <w:rPr>
          <w:color w:val="002060"/>
          <w:sz w:val="24"/>
          <w:szCs w:val="24"/>
        </w:rPr>
        <w:t>acquis les savoirs et savoir-faire suivant</w:t>
      </w:r>
      <w:r w:rsidR="00B769E1">
        <w:rPr>
          <w:color w:val="002060"/>
          <w:sz w:val="24"/>
          <w:szCs w:val="24"/>
        </w:rPr>
        <w:t>s</w:t>
      </w:r>
      <w:r w:rsidR="00463B65">
        <w:rPr>
          <w:color w:val="002060"/>
          <w:sz w:val="24"/>
          <w:szCs w:val="24"/>
        </w:rPr>
        <w:t> :</w:t>
      </w:r>
    </w:p>
    <w:p w14:paraId="74846EE6" w14:textId="2F52C689" w:rsidR="00463B65" w:rsidRDefault="008601D1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Les mécanismes d’élaboration des textes légaux et </w:t>
      </w:r>
      <w:r w:rsidR="00B240B9">
        <w:rPr>
          <w:color w:val="002060"/>
          <w:sz w:val="24"/>
          <w:szCs w:val="24"/>
        </w:rPr>
        <w:t>des décisions politiques sur base d’un système politique fédéral complexe (différents</w:t>
      </w:r>
      <w:r w:rsidR="00A300D5">
        <w:rPr>
          <w:color w:val="002060"/>
          <w:sz w:val="24"/>
          <w:szCs w:val="24"/>
        </w:rPr>
        <w:t xml:space="preserve"> niveaux de pouvoir) au niveau des décisions, des compétences et des sources de financement</w:t>
      </w:r>
    </w:p>
    <w:p w14:paraId="19B1BB6C" w14:textId="1A020B43" w:rsidR="006124AA" w:rsidRDefault="006124AA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L’analyse de lois, projets de lois ou litiges</w:t>
      </w:r>
      <w:r w:rsidR="00153D2B">
        <w:rPr>
          <w:color w:val="002060"/>
          <w:sz w:val="24"/>
          <w:szCs w:val="24"/>
        </w:rPr>
        <w:t xml:space="preserve"> portant sur un problème de type mora</w:t>
      </w:r>
      <w:r w:rsidR="000839AD">
        <w:rPr>
          <w:color w:val="002060"/>
          <w:sz w:val="24"/>
          <w:szCs w:val="24"/>
        </w:rPr>
        <w:t>l ou éthique</w:t>
      </w:r>
      <w:r w:rsidR="00AB229E">
        <w:rPr>
          <w:color w:val="002060"/>
          <w:sz w:val="24"/>
          <w:szCs w:val="24"/>
        </w:rPr>
        <w:t xml:space="preserve"> et sur un problème économique</w:t>
      </w:r>
      <w:r w:rsidR="000839AD">
        <w:rPr>
          <w:color w:val="002060"/>
          <w:sz w:val="24"/>
          <w:szCs w:val="24"/>
        </w:rPr>
        <w:t xml:space="preserve"> dans un contexte national et international</w:t>
      </w:r>
    </w:p>
    <w:p w14:paraId="56547080" w14:textId="0E88983D" w:rsidR="00AB229E" w:rsidRDefault="00AB229E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La responsabilité civile et pénale</w:t>
      </w:r>
    </w:p>
    <w:p w14:paraId="7A706919" w14:textId="3E0D2872" w:rsidR="008B0394" w:rsidRDefault="008B0394" w:rsidP="00D072A6">
      <w:pPr>
        <w:pStyle w:val="Paragraphedeliste"/>
        <w:numPr>
          <w:ilvl w:val="0"/>
          <w:numId w:val="19"/>
        </w:numPr>
        <w:tabs>
          <w:tab w:val="left" w:pos="2160"/>
        </w:tabs>
        <w:spacing w:before="0"/>
        <w:ind w:left="567" w:hanging="295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Les contrats</w:t>
      </w:r>
    </w:p>
    <w:p w14:paraId="5596548E" w14:textId="33AD671D" w:rsidR="00BB47DD" w:rsidRDefault="00BB47DD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</w:p>
    <w:p w14:paraId="0F051A25" w14:textId="3A27396C" w:rsidR="00DA1B48" w:rsidRDefault="00585A2F" w:rsidP="00D072A6">
      <w:pPr>
        <w:tabs>
          <w:tab w:val="left" w:pos="2160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L’enseignement à distance des savoirs et savoir-faire peut</w:t>
      </w:r>
      <w:r w:rsidR="003841E3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être réalisé</w:t>
      </w:r>
      <w:r w:rsidR="003841E3">
        <w:rPr>
          <w:color w:val="002060"/>
          <w:sz w:val="24"/>
          <w:szCs w:val="24"/>
        </w:rPr>
        <w:t xml:space="preserve"> selon des scénarios dans lesquels les élèves auront à leur disposition </w:t>
      </w:r>
      <w:r w:rsidR="00331349">
        <w:rPr>
          <w:color w:val="002060"/>
          <w:sz w:val="24"/>
          <w:szCs w:val="24"/>
        </w:rPr>
        <w:t>des consignes précises</w:t>
      </w:r>
      <w:r w:rsidR="00C91DF7">
        <w:rPr>
          <w:color w:val="002060"/>
          <w:sz w:val="24"/>
          <w:szCs w:val="24"/>
        </w:rPr>
        <w:t xml:space="preserve">, </w:t>
      </w:r>
      <w:r w:rsidR="00FE5294">
        <w:rPr>
          <w:color w:val="002060"/>
          <w:sz w:val="24"/>
          <w:szCs w:val="24"/>
        </w:rPr>
        <w:t>leurs</w:t>
      </w:r>
      <w:r w:rsidR="00C91DF7">
        <w:rPr>
          <w:color w:val="002060"/>
          <w:sz w:val="24"/>
          <w:szCs w:val="24"/>
        </w:rPr>
        <w:t xml:space="preserve"> notes de cours</w:t>
      </w:r>
      <w:r w:rsidR="00F74F98">
        <w:rPr>
          <w:color w:val="002060"/>
          <w:sz w:val="24"/>
          <w:szCs w:val="24"/>
        </w:rPr>
        <w:t xml:space="preserve"> ainsi qu’un</w:t>
      </w:r>
      <w:r w:rsidR="00150E16">
        <w:rPr>
          <w:color w:val="002060"/>
          <w:sz w:val="24"/>
          <w:szCs w:val="24"/>
        </w:rPr>
        <w:t xml:space="preserve"> portefeuille de documentation</w:t>
      </w:r>
      <w:r w:rsidR="008C6559">
        <w:rPr>
          <w:color w:val="002060"/>
          <w:sz w:val="24"/>
          <w:szCs w:val="24"/>
        </w:rPr>
        <w:t xml:space="preserve"> (voir « </w:t>
      </w:r>
      <w:r w:rsidR="00501866">
        <w:rPr>
          <w:color w:val="002060"/>
          <w:sz w:val="24"/>
          <w:szCs w:val="24"/>
        </w:rPr>
        <w:t>S</w:t>
      </w:r>
      <w:r w:rsidR="008C6559">
        <w:rPr>
          <w:color w:val="002060"/>
          <w:sz w:val="24"/>
          <w:szCs w:val="24"/>
        </w:rPr>
        <w:t>cénario pour matières nouvelles</w:t>
      </w:r>
      <w:r w:rsidR="00501866">
        <w:rPr>
          <w:color w:val="002060"/>
          <w:sz w:val="24"/>
          <w:szCs w:val="24"/>
        </w:rPr>
        <w:t> »</w:t>
      </w:r>
      <w:r w:rsidR="008C6559">
        <w:rPr>
          <w:color w:val="002060"/>
          <w:sz w:val="24"/>
          <w:szCs w:val="24"/>
        </w:rPr>
        <w:t>).</w:t>
      </w:r>
    </w:p>
    <w:sectPr w:rsidR="00DA1B48" w:rsidSect="0083570A">
      <w:headerReference w:type="default" r:id="rId12"/>
      <w:footerReference w:type="default" r:id="rId13"/>
      <w:pgSz w:w="16840" w:h="11910" w:orient="landscape"/>
      <w:pgMar w:top="1100" w:right="1040" w:bottom="1140" w:left="1040" w:header="566" w:footer="856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B8B92A" w16cex:dateUtc="2020-04-13T08:31:41.03Z"/>
  <w16cex:commentExtensible w16cex:durableId="0440900D" w16cex:dateUtc="2020-04-13T08:39:36.2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A84F" w14:textId="77777777" w:rsidR="00EB0358" w:rsidRDefault="00EB0358">
      <w:r>
        <w:separator/>
      </w:r>
    </w:p>
  </w:endnote>
  <w:endnote w:type="continuationSeparator" w:id="0">
    <w:p w14:paraId="4D219716" w14:textId="77777777" w:rsidR="00EB0358" w:rsidRDefault="00EB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403B" w14:textId="36E92D9E" w:rsidR="003B1CE4" w:rsidRPr="00D072A6" w:rsidRDefault="00D072A6" w:rsidP="00D072A6">
    <w:pPr>
      <w:pStyle w:val="Pieddepage"/>
      <w:tabs>
        <w:tab w:val="clear" w:pos="4536"/>
        <w:tab w:val="clear" w:pos="9072"/>
        <w:tab w:val="right" w:pos="14742"/>
      </w:tabs>
    </w:pPr>
    <w:r>
      <w:rPr>
        <w:noProof/>
      </w:rPr>
      <w:drawing>
        <wp:inline distT="0" distB="0" distL="0" distR="0" wp14:anchorId="2A87E901" wp14:editId="04874BD6">
          <wp:extent cx="613438" cy="36000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s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68566714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6861" w14:textId="77777777" w:rsidR="00EB0358" w:rsidRDefault="00EB0358">
      <w:r>
        <w:separator/>
      </w:r>
    </w:p>
  </w:footnote>
  <w:footnote w:type="continuationSeparator" w:id="0">
    <w:p w14:paraId="0F87BFE8" w14:textId="77777777" w:rsidR="00EB0358" w:rsidRDefault="00EB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5F97" w14:textId="7405A086" w:rsidR="00C31688" w:rsidRDefault="007C6275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4AEB7C" wp14:editId="2522818F">
              <wp:simplePos x="0" y="0"/>
              <wp:positionH relativeFrom="margin">
                <wp:posOffset>6875145</wp:posOffset>
              </wp:positionH>
              <wp:positionV relativeFrom="paragraph">
                <wp:posOffset>-76835</wp:posOffset>
              </wp:positionV>
              <wp:extent cx="2720340" cy="1404620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04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0D18E109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</w:t>
                          </w:r>
                          <w:r w:rsidR="006E3F82">
                            <w:t xml:space="preserve"> Sciences économiques et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AEB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41.35pt;margin-top:-6.05pt;width:21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" fillcolor="#c6d9f1 [671]">
              <v:textbox style="mso-fit-shape-to-text:t">
                <w:txbxContent>
                  <w:p w14:paraId="21515B79" w14:textId="0D18E109" w:rsidR="00266798" w:rsidRDefault="00C746D6" w:rsidP="00266798">
                    <w:pPr>
                      <w:jc w:val="center"/>
                    </w:pPr>
                    <w:r>
                      <w:t xml:space="preserve"> Secteur</w:t>
                    </w:r>
                    <w:r w:rsidR="006E3F82">
                      <w:t xml:space="preserve"> Sciences économiques et sociales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E91C4E" w14:textId="77777777" w:rsidR="007C6275" w:rsidRDefault="007C6275" w:rsidP="0056082C">
    <w:pPr>
      <w:pStyle w:val="En-tte"/>
      <w:rPr>
        <w:color w:val="4F81BD" w:themeColor="accent1"/>
        <w:sz w:val="20"/>
      </w:rPr>
    </w:pPr>
  </w:p>
  <w:p w14:paraId="2C61BB99" w14:textId="4CEB2560" w:rsidR="0056082C" w:rsidRDefault="0056082C" w:rsidP="0056082C">
    <w:pPr>
      <w:pStyle w:val="En-tte"/>
      <w:rPr>
        <w:color w:val="4F81BD" w:themeColor="accent1"/>
        <w:sz w:val="20"/>
      </w:rPr>
    </w:pPr>
  </w:p>
  <w:p w14:paraId="492EED33" w14:textId="77777777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4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18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9"/>
  </w:num>
  <w:num w:numId="9">
    <w:abstractNumId w:val="6"/>
  </w:num>
  <w:num w:numId="10">
    <w:abstractNumId w:val="16"/>
  </w:num>
  <w:num w:numId="11">
    <w:abstractNumId w:val="7"/>
  </w:num>
  <w:num w:numId="12">
    <w:abstractNumId w:val="20"/>
  </w:num>
  <w:num w:numId="13">
    <w:abstractNumId w:val="12"/>
  </w:num>
  <w:num w:numId="14">
    <w:abstractNumId w:val="18"/>
  </w:num>
  <w:num w:numId="15">
    <w:abstractNumId w:val="8"/>
  </w:num>
  <w:num w:numId="16">
    <w:abstractNumId w:val="11"/>
  </w:num>
  <w:num w:numId="17">
    <w:abstractNumId w:val="2"/>
  </w:num>
  <w:num w:numId="18">
    <w:abstractNumId w:val="14"/>
  </w:num>
  <w:num w:numId="19">
    <w:abstractNumId w:val="15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EC7"/>
    <w:rsid w:val="00003A14"/>
    <w:rsid w:val="00005F38"/>
    <w:rsid w:val="00006AF6"/>
    <w:rsid w:val="00012665"/>
    <w:rsid w:val="000216C2"/>
    <w:rsid w:val="0002194A"/>
    <w:rsid w:val="0002496D"/>
    <w:rsid w:val="00026030"/>
    <w:rsid w:val="000370B6"/>
    <w:rsid w:val="0004089D"/>
    <w:rsid w:val="00053DEA"/>
    <w:rsid w:val="000635AA"/>
    <w:rsid w:val="00064435"/>
    <w:rsid w:val="00071BAC"/>
    <w:rsid w:val="00072EB3"/>
    <w:rsid w:val="00073F13"/>
    <w:rsid w:val="00080241"/>
    <w:rsid w:val="000818F2"/>
    <w:rsid w:val="000839AD"/>
    <w:rsid w:val="00091975"/>
    <w:rsid w:val="00096070"/>
    <w:rsid w:val="00097A39"/>
    <w:rsid w:val="000A25FC"/>
    <w:rsid w:val="000B3951"/>
    <w:rsid w:val="000C028B"/>
    <w:rsid w:val="000D35B2"/>
    <w:rsid w:val="000E5A7C"/>
    <w:rsid w:val="000F1355"/>
    <w:rsid w:val="00102353"/>
    <w:rsid w:val="00113EDA"/>
    <w:rsid w:val="00127FE5"/>
    <w:rsid w:val="00132928"/>
    <w:rsid w:val="00150E16"/>
    <w:rsid w:val="00153D2B"/>
    <w:rsid w:val="00155B0C"/>
    <w:rsid w:val="00156B6E"/>
    <w:rsid w:val="00166866"/>
    <w:rsid w:val="0017171D"/>
    <w:rsid w:val="00171D44"/>
    <w:rsid w:val="00176D1A"/>
    <w:rsid w:val="00181E9B"/>
    <w:rsid w:val="00182F5A"/>
    <w:rsid w:val="00186CF7"/>
    <w:rsid w:val="00190281"/>
    <w:rsid w:val="00190C86"/>
    <w:rsid w:val="001A0E17"/>
    <w:rsid w:val="001A3EF0"/>
    <w:rsid w:val="001A416E"/>
    <w:rsid w:val="001B1033"/>
    <w:rsid w:val="001B2E3F"/>
    <w:rsid w:val="001B3F05"/>
    <w:rsid w:val="001D07BC"/>
    <w:rsid w:val="001D1AB4"/>
    <w:rsid w:val="001D71CE"/>
    <w:rsid w:val="001E6A9A"/>
    <w:rsid w:val="001F2660"/>
    <w:rsid w:val="001F32B3"/>
    <w:rsid w:val="001F3933"/>
    <w:rsid w:val="002012FC"/>
    <w:rsid w:val="00202542"/>
    <w:rsid w:val="0020326D"/>
    <w:rsid w:val="00205F4A"/>
    <w:rsid w:val="00213350"/>
    <w:rsid w:val="002139AB"/>
    <w:rsid w:val="002141E9"/>
    <w:rsid w:val="00216BC7"/>
    <w:rsid w:val="00225671"/>
    <w:rsid w:val="0023320E"/>
    <w:rsid w:val="002506BB"/>
    <w:rsid w:val="00253084"/>
    <w:rsid w:val="00266798"/>
    <w:rsid w:val="00272E9D"/>
    <w:rsid w:val="00274F44"/>
    <w:rsid w:val="00275C33"/>
    <w:rsid w:val="002818B3"/>
    <w:rsid w:val="00285D08"/>
    <w:rsid w:val="00287D80"/>
    <w:rsid w:val="00294455"/>
    <w:rsid w:val="002A049A"/>
    <w:rsid w:val="002A5182"/>
    <w:rsid w:val="002B06E9"/>
    <w:rsid w:val="002B28CB"/>
    <w:rsid w:val="002B4978"/>
    <w:rsid w:val="002B5E48"/>
    <w:rsid w:val="002C2D74"/>
    <w:rsid w:val="002C70C9"/>
    <w:rsid w:val="002D0A93"/>
    <w:rsid w:val="002D62EB"/>
    <w:rsid w:val="002F610C"/>
    <w:rsid w:val="003023AD"/>
    <w:rsid w:val="00303A34"/>
    <w:rsid w:val="003069F9"/>
    <w:rsid w:val="00326088"/>
    <w:rsid w:val="003306A7"/>
    <w:rsid w:val="00331349"/>
    <w:rsid w:val="00346034"/>
    <w:rsid w:val="0035085F"/>
    <w:rsid w:val="00352084"/>
    <w:rsid w:val="003536B2"/>
    <w:rsid w:val="00356851"/>
    <w:rsid w:val="00360A3F"/>
    <w:rsid w:val="003637E6"/>
    <w:rsid w:val="003658A9"/>
    <w:rsid w:val="0037514D"/>
    <w:rsid w:val="00376DB8"/>
    <w:rsid w:val="003824C6"/>
    <w:rsid w:val="003841E3"/>
    <w:rsid w:val="00394DE8"/>
    <w:rsid w:val="003A1229"/>
    <w:rsid w:val="003A5A97"/>
    <w:rsid w:val="003B1A12"/>
    <w:rsid w:val="003B1CE4"/>
    <w:rsid w:val="003B41F3"/>
    <w:rsid w:val="003B7A21"/>
    <w:rsid w:val="003D26F2"/>
    <w:rsid w:val="003E4320"/>
    <w:rsid w:val="003E4D90"/>
    <w:rsid w:val="003E6EB8"/>
    <w:rsid w:val="003E7508"/>
    <w:rsid w:val="004006D1"/>
    <w:rsid w:val="00403AEB"/>
    <w:rsid w:val="00404902"/>
    <w:rsid w:val="00413273"/>
    <w:rsid w:val="00422A1A"/>
    <w:rsid w:val="00424556"/>
    <w:rsid w:val="00426288"/>
    <w:rsid w:val="004369B4"/>
    <w:rsid w:val="00437534"/>
    <w:rsid w:val="004418EC"/>
    <w:rsid w:val="00442C47"/>
    <w:rsid w:val="0044720E"/>
    <w:rsid w:val="00463B65"/>
    <w:rsid w:val="00467E65"/>
    <w:rsid w:val="0047245D"/>
    <w:rsid w:val="00474EFF"/>
    <w:rsid w:val="004841A1"/>
    <w:rsid w:val="004956BF"/>
    <w:rsid w:val="004A0D90"/>
    <w:rsid w:val="004A3FAD"/>
    <w:rsid w:val="004A6CD1"/>
    <w:rsid w:val="004A7902"/>
    <w:rsid w:val="004C15A0"/>
    <w:rsid w:val="004C2945"/>
    <w:rsid w:val="004C3B8E"/>
    <w:rsid w:val="004D6061"/>
    <w:rsid w:val="004E2527"/>
    <w:rsid w:val="004F0727"/>
    <w:rsid w:val="004F1100"/>
    <w:rsid w:val="004F32AB"/>
    <w:rsid w:val="004F3783"/>
    <w:rsid w:val="00501866"/>
    <w:rsid w:val="00501FAE"/>
    <w:rsid w:val="00502630"/>
    <w:rsid w:val="00503B61"/>
    <w:rsid w:val="00503D52"/>
    <w:rsid w:val="00504152"/>
    <w:rsid w:val="00512690"/>
    <w:rsid w:val="00515730"/>
    <w:rsid w:val="00516E4A"/>
    <w:rsid w:val="00522270"/>
    <w:rsid w:val="00526EC5"/>
    <w:rsid w:val="00530543"/>
    <w:rsid w:val="0053362B"/>
    <w:rsid w:val="00534B31"/>
    <w:rsid w:val="00545403"/>
    <w:rsid w:val="00550E46"/>
    <w:rsid w:val="00550FA4"/>
    <w:rsid w:val="0055108D"/>
    <w:rsid w:val="00553F92"/>
    <w:rsid w:val="00560011"/>
    <w:rsid w:val="0056082C"/>
    <w:rsid w:val="00564A0B"/>
    <w:rsid w:val="00577CD3"/>
    <w:rsid w:val="00580479"/>
    <w:rsid w:val="005836AB"/>
    <w:rsid w:val="00585A2F"/>
    <w:rsid w:val="005877BC"/>
    <w:rsid w:val="00597E8C"/>
    <w:rsid w:val="005A3490"/>
    <w:rsid w:val="005D19E8"/>
    <w:rsid w:val="005D3705"/>
    <w:rsid w:val="005D6B6F"/>
    <w:rsid w:val="005E3452"/>
    <w:rsid w:val="005E4A1A"/>
    <w:rsid w:val="005F217D"/>
    <w:rsid w:val="005F4E72"/>
    <w:rsid w:val="00600DCE"/>
    <w:rsid w:val="00601EDD"/>
    <w:rsid w:val="0061020B"/>
    <w:rsid w:val="006124AA"/>
    <w:rsid w:val="00612674"/>
    <w:rsid w:val="00640BD9"/>
    <w:rsid w:val="006440FD"/>
    <w:rsid w:val="00667287"/>
    <w:rsid w:val="00682896"/>
    <w:rsid w:val="006854BB"/>
    <w:rsid w:val="00693012"/>
    <w:rsid w:val="006A3D0E"/>
    <w:rsid w:val="006A4B96"/>
    <w:rsid w:val="006B2AE9"/>
    <w:rsid w:val="006B339F"/>
    <w:rsid w:val="006B3FCC"/>
    <w:rsid w:val="006C1648"/>
    <w:rsid w:val="006C1D6A"/>
    <w:rsid w:val="006C2934"/>
    <w:rsid w:val="006C3583"/>
    <w:rsid w:val="006C3891"/>
    <w:rsid w:val="006C4A83"/>
    <w:rsid w:val="006C567E"/>
    <w:rsid w:val="006E3F82"/>
    <w:rsid w:val="00702D2B"/>
    <w:rsid w:val="00705E73"/>
    <w:rsid w:val="007073A6"/>
    <w:rsid w:val="007127D0"/>
    <w:rsid w:val="00713263"/>
    <w:rsid w:val="00726052"/>
    <w:rsid w:val="007371A1"/>
    <w:rsid w:val="0074008D"/>
    <w:rsid w:val="007514A6"/>
    <w:rsid w:val="007518F0"/>
    <w:rsid w:val="00752FAF"/>
    <w:rsid w:val="00756D95"/>
    <w:rsid w:val="00761480"/>
    <w:rsid w:val="00785051"/>
    <w:rsid w:val="00787964"/>
    <w:rsid w:val="007A0ECD"/>
    <w:rsid w:val="007A3B58"/>
    <w:rsid w:val="007A57FF"/>
    <w:rsid w:val="007B017E"/>
    <w:rsid w:val="007B0513"/>
    <w:rsid w:val="007B39A2"/>
    <w:rsid w:val="007B6722"/>
    <w:rsid w:val="007C00AF"/>
    <w:rsid w:val="007C3152"/>
    <w:rsid w:val="007C6275"/>
    <w:rsid w:val="007D01E6"/>
    <w:rsid w:val="007D1ECB"/>
    <w:rsid w:val="007D4B0B"/>
    <w:rsid w:val="007D4BBC"/>
    <w:rsid w:val="007E1EF3"/>
    <w:rsid w:val="007E4A3E"/>
    <w:rsid w:val="007F1263"/>
    <w:rsid w:val="007F6C70"/>
    <w:rsid w:val="007F7561"/>
    <w:rsid w:val="007F7EDD"/>
    <w:rsid w:val="008022A4"/>
    <w:rsid w:val="008028AF"/>
    <w:rsid w:val="00803899"/>
    <w:rsid w:val="00814C44"/>
    <w:rsid w:val="00815400"/>
    <w:rsid w:val="00815A40"/>
    <w:rsid w:val="008217EE"/>
    <w:rsid w:val="00824B6F"/>
    <w:rsid w:val="0083570A"/>
    <w:rsid w:val="00837D74"/>
    <w:rsid w:val="00843EF3"/>
    <w:rsid w:val="00843FA8"/>
    <w:rsid w:val="008446CF"/>
    <w:rsid w:val="008468C3"/>
    <w:rsid w:val="00847160"/>
    <w:rsid w:val="00855826"/>
    <w:rsid w:val="008601D1"/>
    <w:rsid w:val="00866229"/>
    <w:rsid w:val="0087026A"/>
    <w:rsid w:val="00880B38"/>
    <w:rsid w:val="00883024"/>
    <w:rsid w:val="0088657D"/>
    <w:rsid w:val="008921EB"/>
    <w:rsid w:val="008A3002"/>
    <w:rsid w:val="008A44AA"/>
    <w:rsid w:val="008B0394"/>
    <w:rsid w:val="008B05F3"/>
    <w:rsid w:val="008B4071"/>
    <w:rsid w:val="008B523C"/>
    <w:rsid w:val="008B53F4"/>
    <w:rsid w:val="008B6629"/>
    <w:rsid w:val="008C0028"/>
    <w:rsid w:val="008C588F"/>
    <w:rsid w:val="008C6559"/>
    <w:rsid w:val="008C7F6B"/>
    <w:rsid w:val="008D0874"/>
    <w:rsid w:val="008D3834"/>
    <w:rsid w:val="008E6E4A"/>
    <w:rsid w:val="008F1981"/>
    <w:rsid w:val="00900969"/>
    <w:rsid w:val="0091538B"/>
    <w:rsid w:val="00917D44"/>
    <w:rsid w:val="00932D49"/>
    <w:rsid w:val="00936A6D"/>
    <w:rsid w:val="00937071"/>
    <w:rsid w:val="00940665"/>
    <w:rsid w:val="00946523"/>
    <w:rsid w:val="009469CA"/>
    <w:rsid w:val="00950406"/>
    <w:rsid w:val="00953810"/>
    <w:rsid w:val="00957AAF"/>
    <w:rsid w:val="00962956"/>
    <w:rsid w:val="009675DD"/>
    <w:rsid w:val="00976C4F"/>
    <w:rsid w:val="00985697"/>
    <w:rsid w:val="009876B4"/>
    <w:rsid w:val="00992776"/>
    <w:rsid w:val="009A1CC2"/>
    <w:rsid w:val="009A45C2"/>
    <w:rsid w:val="009C1D10"/>
    <w:rsid w:val="009C4212"/>
    <w:rsid w:val="009C5887"/>
    <w:rsid w:val="009D0422"/>
    <w:rsid w:val="009D402A"/>
    <w:rsid w:val="009E4755"/>
    <w:rsid w:val="009E651B"/>
    <w:rsid w:val="009F2BF4"/>
    <w:rsid w:val="009F2C4F"/>
    <w:rsid w:val="009F6788"/>
    <w:rsid w:val="00A062E5"/>
    <w:rsid w:val="00A300D5"/>
    <w:rsid w:val="00A347D9"/>
    <w:rsid w:val="00A45F5D"/>
    <w:rsid w:val="00A51115"/>
    <w:rsid w:val="00A51E3B"/>
    <w:rsid w:val="00A52F16"/>
    <w:rsid w:val="00A5361B"/>
    <w:rsid w:val="00A54D7F"/>
    <w:rsid w:val="00A64DD8"/>
    <w:rsid w:val="00A827E3"/>
    <w:rsid w:val="00A93E8C"/>
    <w:rsid w:val="00A95B7A"/>
    <w:rsid w:val="00AA39E3"/>
    <w:rsid w:val="00AA3E87"/>
    <w:rsid w:val="00AB0F06"/>
    <w:rsid w:val="00AB229E"/>
    <w:rsid w:val="00AB4928"/>
    <w:rsid w:val="00AC045D"/>
    <w:rsid w:val="00AC7C47"/>
    <w:rsid w:val="00AD7629"/>
    <w:rsid w:val="00AE4E93"/>
    <w:rsid w:val="00AE5EF7"/>
    <w:rsid w:val="00AF1376"/>
    <w:rsid w:val="00AF2ABC"/>
    <w:rsid w:val="00AF4DB2"/>
    <w:rsid w:val="00B025E2"/>
    <w:rsid w:val="00B02E1C"/>
    <w:rsid w:val="00B03657"/>
    <w:rsid w:val="00B1153B"/>
    <w:rsid w:val="00B173EA"/>
    <w:rsid w:val="00B240B9"/>
    <w:rsid w:val="00B24D5E"/>
    <w:rsid w:val="00B25DA6"/>
    <w:rsid w:val="00B27037"/>
    <w:rsid w:val="00B33AD9"/>
    <w:rsid w:val="00B364D3"/>
    <w:rsid w:val="00B468C5"/>
    <w:rsid w:val="00B503C6"/>
    <w:rsid w:val="00B52DB4"/>
    <w:rsid w:val="00B53649"/>
    <w:rsid w:val="00B5560F"/>
    <w:rsid w:val="00B60229"/>
    <w:rsid w:val="00B634BC"/>
    <w:rsid w:val="00B634FA"/>
    <w:rsid w:val="00B7116B"/>
    <w:rsid w:val="00B73285"/>
    <w:rsid w:val="00B769E1"/>
    <w:rsid w:val="00B86BBB"/>
    <w:rsid w:val="00B97C93"/>
    <w:rsid w:val="00BB30D3"/>
    <w:rsid w:val="00BB47DD"/>
    <w:rsid w:val="00BB4DCB"/>
    <w:rsid w:val="00BB524D"/>
    <w:rsid w:val="00BC03D0"/>
    <w:rsid w:val="00BC269F"/>
    <w:rsid w:val="00BC601E"/>
    <w:rsid w:val="00BD66AE"/>
    <w:rsid w:val="00BD76F0"/>
    <w:rsid w:val="00BE1DF5"/>
    <w:rsid w:val="00BE5CE1"/>
    <w:rsid w:val="00BF1DEF"/>
    <w:rsid w:val="00C200AD"/>
    <w:rsid w:val="00C2134A"/>
    <w:rsid w:val="00C2294C"/>
    <w:rsid w:val="00C24C33"/>
    <w:rsid w:val="00C25828"/>
    <w:rsid w:val="00C31688"/>
    <w:rsid w:val="00C32D5F"/>
    <w:rsid w:val="00C448A4"/>
    <w:rsid w:val="00C53409"/>
    <w:rsid w:val="00C56340"/>
    <w:rsid w:val="00C62541"/>
    <w:rsid w:val="00C63E92"/>
    <w:rsid w:val="00C668C7"/>
    <w:rsid w:val="00C71E0F"/>
    <w:rsid w:val="00C746D6"/>
    <w:rsid w:val="00C7499A"/>
    <w:rsid w:val="00C81B23"/>
    <w:rsid w:val="00C84647"/>
    <w:rsid w:val="00C91DF7"/>
    <w:rsid w:val="00C960B3"/>
    <w:rsid w:val="00C9658E"/>
    <w:rsid w:val="00CA48D0"/>
    <w:rsid w:val="00CC3C43"/>
    <w:rsid w:val="00CD5550"/>
    <w:rsid w:val="00CF4255"/>
    <w:rsid w:val="00D06DF6"/>
    <w:rsid w:val="00D072A6"/>
    <w:rsid w:val="00D14C8E"/>
    <w:rsid w:val="00D2019D"/>
    <w:rsid w:val="00D2154D"/>
    <w:rsid w:val="00D316D1"/>
    <w:rsid w:val="00D370BC"/>
    <w:rsid w:val="00D46A8E"/>
    <w:rsid w:val="00D46C49"/>
    <w:rsid w:val="00D5028A"/>
    <w:rsid w:val="00D515F4"/>
    <w:rsid w:val="00D54749"/>
    <w:rsid w:val="00D73803"/>
    <w:rsid w:val="00D77DEC"/>
    <w:rsid w:val="00D84FC2"/>
    <w:rsid w:val="00D974A5"/>
    <w:rsid w:val="00DA1B48"/>
    <w:rsid w:val="00DC6911"/>
    <w:rsid w:val="00DD612C"/>
    <w:rsid w:val="00DD6890"/>
    <w:rsid w:val="00DE41BA"/>
    <w:rsid w:val="00DE44D8"/>
    <w:rsid w:val="00E0668C"/>
    <w:rsid w:val="00E108C0"/>
    <w:rsid w:val="00E13F57"/>
    <w:rsid w:val="00E2056D"/>
    <w:rsid w:val="00E3077F"/>
    <w:rsid w:val="00E33F79"/>
    <w:rsid w:val="00E47741"/>
    <w:rsid w:val="00E510C6"/>
    <w:rsid w:val="00E515A1"/>
    <w:rsid w:val="00E55DD5"/>
    <w:rsid w:val="00E65EA9"/>
    <w:rsid w:val="00E814FA"/>
    <w:rsid w:val="00E83330"/>
    <w:rsid w:val="00E84C9D"/>
    <w:rsid w:val="00E862D7"/>
    <w:rsid w:val="00E870DD"/>
    <w:rsid w:val="00E923E2"/>
    <w:rsid w:val="00E93932"/>
    <w:rsid w:val="00EA138D"/>
    <w:rsid w:val="00EA1B74"/>
    <w:rsid w:val="00EA4B34"/>
    <w:rsid w:val="00EB0358"/>
    <w:rsid w:val="00EE0D20"/>
    <w:rsid w:val="00F070CA"/>
    <w:rsid w:val="00F101B9"/>
    <w:rsid w:val="00F1547F"/>
    <w:rsid w:val="00F1769F"/>
    <w:rsid w:val="00F3111D"/>
    <w:rsid w:val="00F32798"/>
    <w:rsid w:val="00F41BB7"/>
    <w:rsid w:val="00F447B8"/>
    <w:rsid w:val="00F46A8E"/>
    <w:rsid w:val="00F4719E"/>
    <w:rsid w:val="00F50A18"/>
    <w:rsid w:val="00F55FFE"/>
    <w:rsid w:val="00F61CE8"/>
    <w:rsid w:val="00F6626D"/>
    <w:rsid w:val="00F704DB"/>
    <w:rsid w:val="00F719FC"/>
    <w:rsid w:val="00F74F98"/>
    <w:rsid w:val="00F83744"/>
    <w:rsid w:val="00F93748"/>
    <w:rsid w:val="00F93FE6"/>
    <w:rsid w:val="00F94D8A"/>
    <w:rsid w:val="00FA10CD"/>
    <w:rsid w:val="00FA6BB8"/>
    <w:rsid w:val="00FA758E"/>
    <w:rsid w:val="00FC5AB7"/>
    <w:rsid w:val="00FC7306"/>
    <w:rsid w:val="00FD2E4B"/>
    <w:rsid w:val="00FD4EFC"/>
    <w:rsid w:val="00FD51ED"/>
    <w:rsid w:val="00FE118B"/>
    <w:rsid w:val="00FE5170"/>
    <w:rsid w:val="00FE5294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styleId="Sansinterligne">
    <w:name w:val="No Spacing"/>
    <w:uiPriority w:val="1"/>
    <w:qFormat/>
    <w:rsid w:val="00D072A6"/>
    <w:rPr>
      <w:rFonts w:ascii="Calibri" w:eastAsia="Calibri" w:hAnsi="Calibri" w:cs="Calibri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130bc385b2194e4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Blandine Flament</DisplayName>
        <AccountId>84</AccountId>
        <AccountType/>
      </UserInfo>
      <UserInfo>
        <DisplayName>Dessambre Charline</DisplayName>
        <AccountId>134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  <ds:schemaRef ds:uri="5505cd70-7e0f-4dc3-9eca-52c48a08fa6d"/>
  </ds:schemaRefs>
</ds:datastoreItem>
</file>

<file path=customXml/itemProps2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DC03F-54C7-4516-AFB9-3CAB3747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26</cp:revision>
  <cp:lastPrinted>2020-04-16T06:29:00Z</cp:lastPrinted>
  <dcterms:created xsi:type="dcterms:W3CDTF">2020-04-16T06:25:00Z</dcterms:created>
  <dcterms:modified xsi:type="dcterms:W3CDTF">2020-04-16T12:47:00Z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