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9D08" w14:textId="48047D89" w:rsidR="006B5D05" w:rsidRDefault="006B5D05" w:rsidP="006B5D05">
      <w:pPr>
        <w:pStyle w:val="Sansinterlign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50D6BF" wp14:editId="0FAA5C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08377" cy="1296000"/>
            <wp:effectExtent l="0" t="0" r="190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ese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377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BFBA19" w14:textId="159129D4" w:rsidR="004F3783" w:rsidRDefault="00182F5A" w:rsidP="00012665">
      <w:pPr>
        <w:pStyle w:val="Corpsdetexte"/>
        <w:spacing w:line="276" w:lineRule="auto"/>
        <w:ind w:left="0"/>
        <w:rPr>
          <w:b/>
          <w:color w:val="738BB0"/>
          <w:sz w:val="48"/>
          <w:szCs w:val="48"/>
        </w:rPr>
      </w:pPr>
      <w:r>
        <w:rPr>
          <w:b/>
          <w:color w:val="738BB0"/>
          <w:sz w:val="48"/>
          <w:szCs w:val="48"/>
        </w:rPr>
        <w:t>S</w:t>
      </w:r>
      <w:r w:rsidR="00B86BBB" w:rsidRPr="006024A1">
        <w:rPr>
          <w:b/>
          <w:color w:val="738BB0"/>
          <w:sz w:val="48"/>
          <w:szCs w:val="48"/>
        </w:rPr>
        <w:t>avoirs</w:t>
      </w:r>
      <w:r w:rsidR="00064435">
        <w:rPr>
          <w:b/>
          <w:color w:val="738BB0"/>
          <w:sz w:val="48"/>
          <w:szCs w:val="48"/>
        </w:rPr>
        <w:t xml:space="preserve">, </w:t>
      </w:r>
      <w:r w:rsidR="00B86BBB" w:rsidRPr="006024A1">
        <w:rPr>
          <w:b/>
          <w:color w:val="738BB0"/>
          <w:sz w:val="48"/>
          <w:szCs w:val="48"/>
        </w:rPr>
        <w:t xml:space="preserve">savoir-faire </w:t>
      </w:r>
      <w:r w:rsidR="004F3783">
        <w:rPr>
          <w:b/>
          <w:color w:val="738BB0"/>
          <w:sz w:val="48"/>
          <w:szCs w:val="48"/>
        </w:rPr>
        <w:t xml:space="preserve">et compétences </w:t>
      </w:r>
      <w:r w:rsidR="006B2AE9">
        <w:rPr>
          <w:b/>
          <w:color w:val="738BB0"/>
          <w:sz w:val="48"/>
          <w:szCs w:val="48"/>
        </w:rPr>
        <w:t xml:space="preserve">à </w:t>
      </w:r>
      <w:r>
        <w:rPr>
          <w:b/>
          <w:color w:val="738BB0"/>
          <w:sz w:val="48"/>
          <w:szCs w:val="48"/>
        </w:rPr>
        <w:t>prioriser en fin de 6</w:t>
      </w:r>
      <w:r w:rsidRPr="00182F5A">
        <w:rPr>
          <w:b/>
          <w:color w:val="738BB0"/>
          <w:sz w:val="48"/>
          <w:szCs w:val="48"/>
          <w:vertAlign w:val="superscript"/>
        </w:rPr>
        <w:t>ème</w:t>
      </w:r>
      <w:r>
        <w:rPr>
          <w:b/>
          <w:color w:val="738BB0"/>
          <w:sz w:val="48"/>
          <w:szCs w:val="48"/>
        </w:rPr>
        <w:t xml:space="preserve"> </w:t>
      </w:r>
      <w:r w:rsidR="004F3783">
        <w:rPr>
          <w:b/>
          <w:color w:val="738BB0"/>
          <w:sz w:val="48"/>
          <w:szCs w:val="48"/>
        </w:rPr>
        <w:t xml:space="preserve">en sciences </w:t>
      </w:r>
      <w:r w:rsidR="005E0A64">
        <w:rPr>
          <w:b/>
          <w:color w:val="738BB0"/>
          <w:sz w:val="48"/>
          <w:szCs w:val="48"/>
        </w:rPr>
        <w:t>sociale</w:t>
      </w:r>
      <w:r w:rsidR="008F05C1">
        <w:rPr>
          <w:b/>
          <w:color w:val="738BB0"/>
          <w:sz w:val="48"/>
          <w:szCs w:val="48"/>
        </w:rPr>
        <w:t>s</w:t>
      </w:r>
    </w:p>
    <w:p w14:paraId="36203D73" w14:textId="20E4042D" w:rsidR="004F3783" w:rsidRPr="004F3783" w:rsidRDefault="004F3783" w:rsidP="00012665">
      <w:pPr>
        <w:pStyle w:val="Corpsdetexte"/>
        <w:spacing w:line="276" w:lineRule="auto"/>
        <w:ind w:left="0"/>
        <w:rPr>
          <w:b/>
          <w:color w:val="738BB0"/>
          <w:sz w:val="28"/>
          <w:szCs w:val="28"/>
        </w:rPr>
      </w:pPr>
      <w:r>
        <w:rPr>
          <w:b/>
          <w:color w:val="738BB0"/>
          <w:sz w:val="28"/>
          <w:szCs w:val="28"/>
        </w:rPr>
        <w:t>(Programme</w:t>
      </w:r>
      <w:r w:rsidR="005F4E72">
        <w:rPr>
          <w:b/>
          <w:color w:val="738BB0"/>
          <w:sz w:val="28"/>
          <w:szCs w:val="28"/>
        </w:rPr>
        <w:t xml:space="preserve">s de sciences </w:t>
      </w:r>
      <w:r w:rsidR="008F05C1">
        <w:rPr>
          <w:b/>
          <w:color w:val="738BB0"/>
          <w:sz w:val="28"/>
          <w:szCs w:val="28"/>
        </w:rPr>
        <w:t>sociales D/2001/7362/3053</w:t>
      </w:r>
      <w:r w:rsidR="00EA3152">
        <w:rPr>
          <w:b/>
          <w:color w:val="738BB0"/>
          <w:sz w:val="28"/>
          <w:szCs w:val="28"/>
        </w:rPr>
        <w:t>)</w:t>
      </w:r>
    </w:p>
    <w:p w14:paraId="444F29DC" w14:textId="77777777" w:rsidR="00B5560F" w:rsidRDefault="00B5560F" w:rsidP="00012665">
      <w:pPr>
        <w:pStyle w:val="Corpsdetexte"/>
        <w:spacing w:line="276" w:lineRule="auto"/>
        <w:ind w:left="0"/>
        <w:rPr>
          <w:color w:val="002060"/>
          <w:sz w:val="32"/>
          <w:szCs w:val="32"/>
        </w:rPr>
      </w:pPr>
    </w:p>
    <w:p w14:paraId="2C782ADC" w14:textId="4E92B457" w:rsidR="00640BD9" w:rsidRPr="00FE5170" w:rsidRDefault="00640BD9" w:rsidP="00012665">
      <w:pPr>
        <w:pStyle w:val="Corpsdetexte"/>
        <w:spacing w:line="276" w:lineRule="auto"/>
        <w:ind w:left="0"/>
        <w:rPr>
          <w:color w:val="002060"/>
          <w:sz w:val="32"/>
          <w:szCs w:val="32"/>
        </w:rPr>
      </w:pPr>
      <w:r w:rsidRPr="00FE5170">
        <w:rPr>
          <w:color w:val="002060"/>
          <w:sz w:val="32"/>
          <w:szCs w:val="32"/>
        </w:rPr>
        <w:t>Rappels des objectifs du cours de sciences</w:t>
      </w:r>
      <w:r w:rsidR="008F05C1">
        <w:rPr>
          <w:color w:val="002060"/>
          <w:sz w:val="32"/>
          <w:szCs w:val="32"/>
        </w:rPr>
        <w:t xml:space="preserve"> sociales</w:t>
      </w:r>
    </w:p>
    <w:p w14:paraId="74B6AC30" w14:textId="77777777" w:rsidR="00B5560F" w:rsidRDefault="00B5560F" w:rsidP="00012665">
      <w:pPr>
        <w:tabs>
          <w:tab w:val="left" w:pos="2160"/>
        </w:tabs>
        <w:spacing w:line="276" w:lineRule="auto"/>
        <w:jc w:val="both"/>
        <w:rPr>
          <w:color w:val="002060"/>
          <w:sz w:val="24"/>
          <w:szCs w:val="24"/>
        </w:rPr>
      </w:pPr>
    </w:p>
    <w:p w14:paraId="229A6B7D" w14:textId="1612A33E" w:rsidR="00D86013" w:rsidRDefault="00D86013" w:rsidP="00012665">
      <w:pPr>
        <w:tabs>
          <w:tab w:val="left" w:pos="2160"/>
        </w:tabs>
        <w:spacing w:line="276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Les sciences sociales regroupent différentes disciplines ayant pour </w:t>
      </w:r>
      <w:r w:rsidR="001E3266">
        <w:rPr>
          <w:color w:val="002060"/>
          <w:sz w:val="24"/>
          <w:szCs w:val="24"/>
        </w:rPr>
        <w:t>objet l’être humain vivant en société ainsi que la société comme résultante des interactions humaines.</w:t>
      </w:r>
    </w:p>
    <w:p w14:paraId="6995F6D9" w14:textId="530B4042" w:rsidR="00ED704C" w:rsidRDefault="00AE6C28" w:rsidP="00012665">
      <w:pPr>
        <w:tabs>
          <w:tab w:val="left" w:pos="2160"/>
        </w:tabs>
        <w:spacing w:line="276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En mettant l’élève en conta</w:t>
      </w:r>
      <w:r w:rsidR="00904E8F">
        <w:rPr>
          <w:color w:val="002060"/>
          <w:sz w:val="24"/>
          <w:szCs w:val="24"/>
        </w:rPr>
        <w:t xml:space="preserve">ct avec les réalités sociales, </w:t>
      </w:r>
      <w:r w:rsidR="003F2D76">
        <w:rPr>
          <w:color w:val="002060"/>
          <w:sz w:val="24"/>
          <w:szCs w:val="24"/>
        </w:rPr>
        <w:t xml:space="preserve">l’option sciences sociales rencontre de manière privilégiée le souci de former l’élève à l’exercice de la citoyenneté. </w:t>
      </w:r>
      <w:r w:rsidR="00E50C79">
        <w:rPr>
          <w:color w:val="002060"/>
          <w:sz w:val="24"/>
          <w:szCs w:val="24"/>
        </w:rPr>
        <w:t>En l’outillant de manière rigoureuse, elle contribue à en faire un observateur critique</w:t>
      </w:r>
      <w:r w:rsidR="00353FF0">
        <w:rPr>
          <w:color w:val="002060"/>
          <w:sz w:val="24"/>
          <w:szCs w:val="24"/>
        </w:rPr>
        <w:t>, voire un acteur engagé.</w:t>
      </w:r>
      <w:r w:rsidR="00170D2A">
        <w:rPr>
          <w:color w:val="002060"/>
          <w:sz w:val="24"/>
          <w:szCs w:val="24"/>
        </w:rPr>
        <w:t xml:space="preserve"> </w:t>
      </w:r>
      <w:r w:rsidR="00F63F35">
        <w:rPr>
          <w:color w:val="002060"/>
          <w:sz w:val="24"/>
          <w:szCs w:val="24"/>
        </w:rPr>
        <w:t xml:space="preserve">Les outils de compréhension de la réalisé sociale </w:t>
      </w:r>
      <w:r w:rsidR="00C80BB6">
        <w:rPr>
          <w:color w:val="002060"/>
          <w:sz w:val="24"/>
          <w:szCs w:val="24"/>
        </w:rPr>
        <w:t xml:space="preserve">sont de trois types : </w:t>
      </w:r>
    </w:p>
    <w:p w14:paraId="3D0B215C" w14:textId="77777777" w:rsidR="00ED704C" w:rsidRDefault="00C80BB6" w:rsidP="003F4EC0">
      <w:pPr>
        <w:pStyle w:val="Paragraphedeliste"/>
        <w:numPr>
          <w:ilvl w:val="0"/>
          <w:numId w:val="19"/>
        </w:numPr>
        <w:tabs>
          <w:tab w:val="left" w:pos="2160"/>
        </w:tabs>
        <w:spacing w:before="0" w:line="276" w:lineRule="auto"/>
        <w:ind w:left="709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les conc</w:t>
      </w:r>
      <w:r w:rsidR="002D28EE">
        <w:rPr>
          <w:color w:val="002060"/>
          <w:sz w:val="24"/>
          <w:szCs w:val="24"/>
        </w:rPr>
        <w:t>epts</w:t>
      </w:r>
      <w:r w:rsidR="00F30FAE">
        <w:rPr>
          <w:color w:val="002060"/>
          <w:sz w:val="24"/>
          <w:szCs w:val="24"/>
        </w:rPr>
        <w:t xml:space="preserve"> classés selon quatre composantes (psychosociale</w:t>
      </w:r>
      <w:r w:rsidR="00C74641">
        <w:rPr>
          <w:color w:val="002060"/>
          <w:sz w:val="24"/>
          <w:szCs w:val="24"/>
        </w:rPr>
        <w:t>, socioculturelle, socio-économique et socio-politique)</w:t>
      </w:r>
      <w:r w:rsidR="00ED704C">
        <w:rPr>
          <w:color w:val="002060"/>
          <w:sz w:val="24"/>
          <w:szCs w:val="24"/>
        </w:rPr>
        <w:t> ;</w:t>
      </w:r>
    </w:p>
    <w:p w14:paraId="3895D571" w14:textId="42F0E4E8" w:rsidR="00136807" w:rsidRDefault="00F37DF7" w:rsidP="003F4EC0">
      <w:pPr>
        <w:pStyle w:val="Paragraphedeliste"/>
        <w:numPr>
          <w:ilvl w:val="0"/>
          <w:numId w:val="19"/>
        </w:numPr>
        <w:tabs>
          <w:tab w:val="left" w:pos="2160"/>
        </w:tabs>
        <w:spacing w:before="0" w:line="276" w:lineRule="auto"/>
        <w:ind w:left="709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les institutions </w:t>
      </w:r>
      <w:r w:rsidR="00791340">
        <w:rPr>
          <w:color w:val="002060"/>
          <w:sz w:val="24"/>
          <w:szCs w:val="24"/>
        </w:rPr>
        <w:t>(politiques, judiciaires, soci</w:t>
      </w:r>
      <w:r w:rsidR="00825DA0">
        <w:rPr>
          <w:color w:val="002060"/>
          <w:sz w:val="24"/>
          <w:szCs w:val="24"/>
        </w:rPr>
        <w:t xml:space="preserve">ales, éducatives, culturelles …) </w:t>
      </w:r>
      <w:r>
        <w:rPr>
          <w:color w:val="002060"/>
          <w:sz w:val="24"/>
          <w:szCs w:val="24"/>
        </w:rPr>
        <w:t>et leurs organisations</w:t>
      </w:r>
      <w:r w:rsidR="00ED704C">
        <w:rPr>
          <w:color w:val="002060"/>
          <w:sz w:val="24"/>
          <w:szCs w:val="24"/>
        </w:rPr>
        <w:t> ;</w:t>
      </w:r>
    </w:p>
    <w:p w14:paraId="2E8A830E" w14:textId="3DB6AE82" w:rsidR="00ED704C" w:rsidRDefault="003F4EC0" w:rsidP="003F4EC0">
      <w:pPr>
        <w:pStyle w:val="Paragraphedeliste"/>
        <w:numPr>
          <w:ilvl w:val="0"/>
          <w:numId w:val="19"/>
        </w:numPr>
        <w:tabs>
          <w:tab w:val="left" w:pos="2160"/>
        </w:tabs>
        <w:spacing w:before="0" w:line="276" w:lineRule="auto"/>
        <w:ind w:left="709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</w:t>
      </w:r>
      <w:r w:rsidR="00ED704C">
        <w:rPr>
          <w:color w:val="002060"/>
          <w:sz w:val="24"/>
          <w:szCs w:val="24"/>
        </w:rPr>
        <w:t>es modèles théoriques</w:t>
      </w:r>
      <w:r w:rsidR="00331F37">
        <w:rPr>
          <w:color w:val="002060"/>
          <w:sz w:val="24"/>
          <w:szCs w:val="24"/>
        </w:rPr>
        <w:t xml:space="preserve"> </w:t>
      </w:r>
      <w:r w:rsidR="009F73AB">
        <w:rPr>
          <w:color w:val="002060"/>
          <w:sz w:val="24"/>
          <w:szCs w:val="24"/>
        </w:rPr>
        <w:t>relatifs</w:t>
      </w:r>
      <w:r w:rsidR="00E35957">
        <w:rPr>
          <w:color w:val="002060"/>
          <w:sz w:val="24"/>
          <w:szCs w:val="24"/>
        </w:rPr>
        <w:t xml:space="preserve"> à</w:t>
      </w:r>
      <w:r w:rsidR="009E2462">
        <w:rPr>
          <w:color w:val="002060"/>
          <w:sz w:val="24"/>
          <w:szCs w:val="24"/>
        </w:rPr>
        <w:t xml:space="preserve"> chaque discipline qui compose les sciences sociales (</w:t>
      </w:r>
      <w:r>
        <w:rPr>
          <w:color w:val="002060"/>
          <w:sz w:val="24"/>
          <w:szCs w:val="24"/>
        </w:rPr>
        <w:t>anthropologie, communication sociale, économie politique, psychologique, sciences politiques, sociologie).</w:t>
      </w:r>
    </w:p>
    <w:p w14:paraId="78BACE40" w14:textId="77777777" w:rsidR="0052432C" w:rsidRDefault="0052432C" w:rsidP="00012665">
      <w:pPr>
        <w:tabs>
          <w:tab w:val="left" w:pos="2160"/>
        </w:tabs>
        <w:spacing w:line="276" w:lineRule="auto"/>
        <w:jc w:val="both"/>
        <w:rPr>
          <w:color w:val="002060"/>
          <w:sz w:val="24"/>
          <w:szCs w:val="24"/>
        </w:rPr>
      </w:pPr>
    </w:p>
    <w:p w14:paraId="4E31D279" w14:textId="6402BE5E" w:rsidR="00787964" w:rsidRPr="00815400" w:rsidRDefault="00D63B4B" w:rsidP="00012665">
      <w:pPr>
        <w:tabs>
          <w:tab w:val="left" w:pos="2160"/>
        </w:tabs>
        <w:spacing w:line="276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Le programme de sciences sociales est basé sur une d</w:t>
      </w:r>
      <w:r w:rsidR="00A73B90">
        <w:rPr>
          <w:color w:val="002060"/>
          <w:sz w:val="24"/>
          <w:szCs w:val="24"/>
        </w:rPr>
        <w:t xml:space="preserve">émarche </w:t>
      </w:r>
      <w:r w:rsidR="000F636C">
        <w:rPr>
          <w:color w:val="002060"/>
          <w:sz w:val="24"/>
          <w:szCs w:val="24"/>
        </w:rPr>
        <w:t xml:space="preserve">méthodologique </w:t>
      </w:r>
      <w:r w:rsidR="00A73B90">
        <w:rPr>
          <w:color w:val="002060"/>
          <w:sz w:val="24"/>
          <w:szCs w:val="24"/>
        </w:rPr>
        <w:t>décomposée en 6 étapes </w:t>
      </w:r>
      <w:r w:rsidR="001A3EF0">
        <w:rPr>
          <w:color w:val="002060"/>
          <w:sz w:val="24"/>
          <w:szCs w:val="24"/>
        </w:rPr>
        <w:t>:</w:t>
      </w:r>
    </w:p>
    <w:p w14:paraId="682D0784" w14:textId="5D79D832" w:rsidR="004A6CD1" w:rsidRDefault="00A73B90" w:rsidP="00A73B90">
      <w:pPr>
        <w:pStyle w:val="Paragraphedeliste"/>
        <w:numPr>
          <w:ilvl w:val="0"/>
          <w:numId w:val="19"/>
        </w:numPr>
        <w:tabs>
          <w:tab w:val="left" w:pos="2160"/>
        </w:tabs>
        <w:spacing w:before="0" w:line="276" w:lineRule="auto"/>
        <w:ind w:left="709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Faire émerger et travailler les représentations</w:t>
      </w:r>
      <w:r w:rsidR="00F90202">
        <w:rPr>
          <w:color w:val="002060"/>
          <w:sz w:val="24"/>
          <w:szCs w:val="24"/>
        </w:rPr>
        <w:t> </w:t>
      </w:r>
    </w:p>
    <w:p w14:paraId="5FC9561C" w14:textId="20C9BC30" w:rsidR="00A73B90" w:rsidRDefault="00A73B90" w:rsidP="00A73B90">
      <w:pPr>
        <w:pStyle w:val="Paragraphedeliste"/>
        <w:numPr>
          <w:ilvl w:val="0"/>
          <w:numId w:val="19"/>
        </w:numPr>
        <w:tabs>
          <w:tab w:val="left" w:pos="2160"/>
        </w:tabs>
        <w:spacing w:before="0" w:line="276" w:lineRule="auto"/>
        <w:ind w:left="709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Observer les faits sociaux</w:t>
      </w:r>
      <w:r w:rsidR="00F90202">
        <w:rPr>
          <w:color w:val="002060"/>
          <w:sz w:val="24"/>
          <w:szCs w:val="24"/>
        </w:rPr>
        <w:t> </w:t>
      </w:r>
    </w:p>
    <w:p w14:paraId="7B534AD6" w14:textId="764544C4" w:rsidR="00A73B90" w:rsidRDefault="00A73B90" w:rsidP="00A73B90">
      <w:pPr>
        <w:pStyle w:val="Paragraphedeliste"/>
        <w:numPr>
          <w:ilvl w:val="0"/>
          <w:numId w:val="19"/>
        </w:numPr>
        <w:tabs>
          <w:tab w:val="left" w:pos="2160"/>
        </w:tabs>
        <w:spacing w:before="0" w:line="276" w:lineRule="auto"/>
        <w:ind w:left="709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Formuler une question et une ou plusieurs hypothèses</w:t>
      </w:r>
      <w:r w:rsidR="00F90202">
        <w:rPr>
          <w:color w:val="002060"/>
          <w:sz w:val="24"/>
          <w:szCs w:val="24"/>
        </w:rPr>
        <w:t> </w:t>
      </w:r>
    </w:p>
    <w:p w14:paraId="42F2B2B2" w14:textId="5A6C1068" w:rsidR="00A73B90" w:rsidRDefault="00A73B90" w:rsidP="00A73B90">
      <w:pPr>
        <w:pStyle w:val="Paragraphedeliste"/>
        <w:numPr>
          <w:ilvl w:val="0"/>
          <w:numId w:val="19"/>
        </w:numPr>
        <w:tabs>
          <w:tab w:val="left" w:pos="2160"/>
        </w:tabs>
        <w:spacing w:before="0" w:line="276" w:lineRule="auto"/>
        <w:ind w:left="709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Recherche des informations, réactiver et construire des concepts</w:t>
      </w:r>
      <w:r w:rsidR="00F90202">
        <w:rPr>
          <w:color w:val="002060"/>
          <w:sz w:val="24"/>
          <w:szCs w:val="24"/>
        </w:rPr>
        <w:t> </w:t>
      </w:r>
    </w:p>
    <w:p w14:paraId="1D6095BB" w14:textId="7EBE53B3" w:rsidR="00A73B90" w:rsidRDefault="00A73B90" w:rsidP="00A73B90">
      <w:pPr>
        <w:pStyle w:val="Paragraphedeliste"/>
        <w:numPr>
          <w:ilvl w:val="0"/>
          <w:numId w:val="19"/>
        </w:numPr>
        <w:tabs>
          <w:tab w:val="left" w:pos="2160"/>
        </w:tabs>
        <w:spacing w:before="0" w:line="276" w:lineRule="auto"/>
        <w:ind w:left="709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Analyser le fait social</w:t>
      </w:r>
      <w:r w:rsidR="00F90202">
        <w:rPr>
          <w:color w:val="002060"/>
          <w:sz w:val="24"/>
          <w:szCs w:val="24"/>
        </w:rPr>
        <w:t> </w:t>
      </w:r>
    </w:p>
    <w:p w14:paraId="2F3BF78A" w14:textId="669DE5C6" w:rsidR="00F90202" w:rsidRDefault="00F90202" w:rsidP="00A73B90">
      <w:pPr>
        <w:pStyle w:val="Paragraphedeliste"/>
        <w:numPr>
          <w:ilvl w:val="0"/>
          <w:numId w:val="19"/>
        </w:numPr>
        <w:tabs>
          <w:tab w:val="left" w:pos="2160"/>
        </w:tabs>
        <w:spacing w:before="0" w:line="276" w:lineRule="auto"/>
        <w:ind w:left="709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Proposer des conclusions</w:t>
      </w:r>
    </w:p>
    <w:p w14:paraId="2855EFD1" w14:textId="70D3B32A" w:rsidR="00F90202" w:rsidRPr="00F90202" w:rsidRDefault="000F636C" w:rsidP="00F90202">
      <w:pPr>
        <w:tabs>
          <w:tab w:val="left" w:pos="2160"/>
        </w:tabs>
        <w:spacing w:line="276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 xml:space="preserve">Cette démarche est </w:t>
      </w:r>
      <w:r w:rsidR="00B84B9B">
        <w:rPr>
          <w:color w:val="002060"/>
          <w:sz w:val="24"/>
          <w:szCs w:val="24"/>
        </w:rPr>
        <w:t>abordée</w:t>
      </w:r>
      <w:r>
        <w:rPr>
          <w:color w:val="002060"/>
          <w:sz w:val="24"/>
          <w:szCs w:val="24"/>
        </w:rPr>
        <w:t xml:space="preserve"> dès la </w:t>
      </w:r>
      <w:r w:rsidR="00A2162B">
        <w:rPr>
          <w:color w:val="002060"/>
          <w:sz w:val="24"/>
          <w:szCs w:val="24"/>
        </w:rPr>
        <w:t>3</w:t>
      </w:r>
      <w:r w:rsidRPr="000F636C">
        <w:rPr>
          <w:color w:val="002060"/>
          <w:sz w:val="24"/>
          <w:szCs w:val="24"/>
          <w:vertAlign w:val="superscript"/>
        </w:rPr>
        <w:t>ème</w:t>
      </w:r>
      <w:r>
        <w:rPr>
          <w:color w:val="002060"/>
          <w:sz w:val="24"/>
          <w:szCs w:val="24"/>
        </w:rPr>
        <w:t xml:space="preserve"> </w:t>
      </w:r>
      <w:r w:rsidR="00E55DBB">
        <w:rPr>
          <w:color w:val="002060"/>
          <w:sz w:val="24"/>
          <w:szCs w:val="24"/>
        </w:rPr>
        <w:t xml:space="preserve">année </w:t>
      </w:r>
      <w:r w:rsidR="00D02ABD">
        <w:rPr>
          <w:color w:val="002060"/>
          <w:sz w:val="24"/>
          <w:szCs w:val="24"/>
        </w:rPr>
        <w:t>et est retravaillé</w:t>
      </w:r>
      <w:r w:rsidR="00744349">
        <w:rPr>
          <w:color w:val="002060"/>
          <w:sz w:val="24"/>
          <w:szCs w:val="24"/>
        </w:rPr>
        <w:t>e</w:t>
      </w:r>
      <w:r w:rsidR="00D02ABD">
        <w:rPr>
          <w:color w:val="002060"/>
          <w:sz w:val="24"/>
          <w:szCs w:val="24"/>
        </w:rPr>
        <w:t xml:space="preserve"> </w:t>
      </w:r>
      <w:r w:rsidR="00744349">
        <w:rPr>
          <w:color w:val="002060"/>
          <w:sz w:val="24"/>
          <w:szCs w:val="24"/>
        </w:rPr>
        <w:t>tout au lon</w:t>
      </w:r>
      <w:r w:rsidR="00A2162B">
        <w:rPr>
          <w:color w:val="002060"/>
          <w:sz w:val="24"/>
          <w:szCs w:val="24"/>
        </w:rPr>
        <w:t>g</w:t>
      </w:r>
      <w:r w:rsidR="00744349">
        <w:rPr>
          <w:color w:val="002060"/>
          <w:sz w:val="24"/>
          <w:szCs w:val="24"/>
        </w:rPr>
        <w:t xml:space="preserve"> du parcours de l’élève</w:t>
      </w:r>
      <w:r w:rsidR="00A2162B">
        <w:rPr>
          <w:color w:val="002060"/>
          <w:sz w:val="24"/>
          <w:szCs w:val="24"/>
        </w:rPr>
        <w:t xml:space="preserve"> sur base</w:t>
      </w:r>
      <w:r w:rsidR="00D02ABD">
        <w:rPr>
          <w:color w:val="002060"/>
          <w:sz w:val="24"/>
          <w:szCs w:val="24"/>
        </w:rPr>
        <w:t xml:space="preserve"> de faits sociaux de plus en plus complexes.</w:t>
      </w:r>
    </w:p>
    <w:p w14:paraId="555B5EBE" w14:textId="77777777" w:rsidR="00D02ABD" w:rsidRDefault="00D02ABD" w:rsidP="00012665">
      <w:pPr>
        <w:tabs>
          <w:tab w:val="left" w:pos="2160"/>
        </w:tabs>
        <w:spacing w:line="276" w:lineRule="auto"/>
        <w:jc w:val="both"/>
        <w:rPr>
          <w:color w:val="002060"/>
          <w:sz w:val="32"/>
          <w:szCs w:val="32"/>
        </w:rPr>
      </w:pPr>
    </w:p>
    <w:p w14:paraId="1919BF09" w14:textId="1E26E63C" w:rsidR="004A6CD1" w:rsidRPr="00AB4928" w:rsidRDefault="00AB4928" w:rsidP="00012665">
      <w:pPr>
        <w:tabs>
          <w:tab w:val="left" w:pos="2160"/>
        </w:tabs>
        <w:spacing w:line="276" w:lineRule="auto"/>
        <w:jc w:val="both"/>
        <w:rPr>
          <w:color w:val="002060"/>
          <w:sz w:val="32"/>
          <w:szCs w:val="32"/>
        </w:rPr>
      </w:pPr>
      <w:r w:rsidRPr="00AB4928">
        <w:rPr>
          <w:color w:val="002060"/>
          <w:sz w:val="32"/>
          <w:szCs w:val="32"/>
        </w:rPr>
        <w:t>Eléments à prioriser</w:t>
      </w:r>
    </w:p>
    <w:p w14:paraId="1664B4E1" w14:textId="77777777" w:rsidR="004A6CD1" w:rsidRDefault="004A6CD1" w:rsidP="00012665">
      <w:pPr>
        <w:tabs>
          <w:tab w:val="left" w:pos="2160"/>
        </w:tabs>
        <w:spacing w:line="276" w:lineRule="auto"/>
        <w:jc w:val="both"/>
        <w:rPr>
          <w:color w:val="002060"/>
          <w:sz w:val="24"/>
          <w:szCs w:val="24"/>
        </w:rPr>
      </w:pPr>
    </w:p>
    <w:p w14:paraId="67239E1F" w14:textId="3EABB9F1" w:rsidR="00026030" w:rsidRDefault="00AB4928" w:rsidP="00012665">
      <w:pPr>
        <w:tabs>
          <w:tab w:val="left" w:pos="2160"/>
        </w:tabs>
        <w:spacing w:line="276" w:lineRule="auto"/>
        <w:jc w:val="both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w:t>Au terme de l</w:t>
      </w:r>
      <w:r w:rsidR="00693012">
        <w:rPr>
          <w:color w:val="002060"/>
          <w:sz w:val="24"/>
          <w:szCs w:val="24"/>
        </w:rPr>
        <w:t>e 6</w:t>
      </w:r>
      <w:r w:rsidR="00693012" w:rsidRPr="00693012">
        <w:rPr>
          <w:color w:val="002060"/>
          <w:sz w:val="24"/>
          <w:szCs w:val="24"/>
          <w:vertAlign w:val="superscript"/>
        </w:rPr>
        <w:t>ème</w:t>
      </w:r>
      <w:r w:rsidR="00693012">
        <w:rPr>
          <w:color w:val="002060"/>
          <w:sz w:val="24"/>
          <w:szCs w:val="24"/>
        </w:rPr>
        <w:t xml:space="preserve"> année, </w:t>
      </w:r>
      <w:r w:rsidR="0055108D">
        <w:rPr>
          <w:color w:val="002060"/>
          <w:sz w:val="24"/>
          <w:szCs w:val="24"/>
        </w:rPr>
        <w:t>l’élève</w:t>
      </w:r>
      <w:r w:rsidR="00B173EA">
        <w:rPr>
          <w:color w:val="002060"/>
          <w:sz w:val="24"/>
          <w:szCs w:val="24"/>
        </w:rPr>
        <w:t xml:space="preserve"> doit donc être </w:t>
      </w:r>
      <w:r w:rsidR="00492511">
        <w:rPr>
          <w:color w:val="002060"/>
          <w:sz w:val="24"/>
          <w:szCs w:val="24"/>
        </w:rPr>
        <w:t xml:space="preserve">capable </w:t>
      </w:r>
      <w:r w:rsidR="00D02ABD">
        <w:rPr>
          <w:color w:val="002060"/>
          <w:sz w:val="24"/>
          <w:szCs w:val="24"/>
        </w:rPr>
        <w:t xml:space="preserve">de réaliser seul un travail de </w:t>
      </w:r>
      <w:r w:rsidR="00B351BF">
        <w:rPr>
          <w:color w:val="002060"/>
          <w:sz w:val="24"/>
          <w:szCs w:val="24"/>
        </w:rPr>
        <w:t xml:space="preserve">recherche en sciences sociales sur </w:t>
      </w:r>
      <w:r w:rsidR="00B173EA">
        <w:rPr>
          <w:color w:val="002060"/>
          <w:sz w:val="24"/>
          <w:szCs w:val="24"/>
        </w:rPr>
        <w:t xml:space="preserve">une problématique </w:t>
      </w:r>
      <w:r w:rsidR="00213350">
        <w:rPr>
          <w:color w:val="002060"/>
          <w:sz w:val="24"/>
          <w:szCs w:val="24"/>
        </w:rPr>
        <w:t>liée à l’actualité</w:t>
      </w:r>
      <w:r w:rsidR="00421946">
        <w:rPr>
          <w:color w:val="002060"/>
          <w:sz w:val="24"/>
          <w:szCs w:val="24"/>
        </w:rPr>
        <w:t xml:space="preserve"> </w:t>
      </w:r>
      <w:r w:rsidR="00492511">
        <w:rPr>
          <w:color w:val="002060"/>
          <w:sz w:val="24"/>
          <w:szCs w:val="24"/>
        </w:rPr>
        <w:t xml:space="preserve">en utilisant les concepts, </w:t>
      </w:r>
      <w:r w:rsidR="00F9112C">
        <w:rPr>
          <w:color w:val="002060"/>
          <w:sz w:val="24"/>
          <w:szCs w:val="24"/>
        </w:rPr>
        <w:t xml:space="preserve">institutions et modèles théoriques </w:t>
      </w:r>
      <w:r w:rsidR="00DB70D6">
        <w:rPr>
          <w:color w:val="002060"/>
          <w:sz w:val="24"/>
          <w:szCs w:val="24"/>
        </w:rPr>
        <w:t>étudiés tout au long</w:t>
      </w:r>
      <w:r w:rsidR="00F9112C">
        <w:rPr>
          <w:color w:val="002060"/>
          <w:sz w:val="24"/>
          <w:szCs w:val="24"/>
        </w:rPr>
        <w:t xml:space="preserve"> du degré</w:t>
      </w:r>
      <w:r w:rsidR="008D3834">
        <w:rPr>
          <w:color w:val="002060"/>
          <w:sz w:val="24"/>
          <w:szCs w:val="24"/>
        </w:rPr>
        <w:t xml:space="preserve">. C’est </w:t>
      </w:r>
      <w:r w:rsidR="009A1CC2">
        <w:rPr>
          <w:color w:val="002060"/>
          <w:sz w:val="24"/>
          <w:szCs w:val="24"/>
        </w:rPr>
        <w:t xml:space="preserve">cette démarche qui </w:t>
      </w:r>
      <w:r w:rsidR="00DB70D6">
        <w:rPr>
          <w:color w:val="002060"/>
          <w:sz w:val="24"/>
          <w:szCs w:val="24"/>
        </w:rPr>
        <w:t xml:space="preserve">est </w:t>
      </w:r>
      <w:r w:rsidR="009A1CC2">
        <w:rPr>
          <w:color w:val="002060"/>
          <w:sz w:val="24"/>
          <w:szCs w:val="24"/>
        </w:rPr>
        <w:t>essentielle</w:t>
      </w:r>
      <w:r w:rsidR="00113EDA">
        <w:rPr>
          <w:color w:val="002060"/>
          <w:sz w:val="24"/>
          <w:szCs w:val="24"/>
        </w:rPr>
        <w:t>.</w:t>
      </w:r>
    </w:p>
    <w:p w14:paraId="69EF2053" w14:textId="60903ECB" w:rsidR="00113EDA" w:rsidRDefault="00113EDA" w:rsidP="00012665">
      <w:pPr>
        <w:tabs>
          <w:tab w:val="left" w:pos="2160"/>
        </w:tabs>
        <w:spacing w:line="276" w:lineRule="auto"/>
        <w:jc w:val="both"/>
        <w:rPr>
          <w:color w:val="002060"/>
          <w:sz w:val="24"/>
          <w:szCs w:val="24"/>
        </w:rPr>
      </w:pPr>
    </w:p>
    <w:p w14:paraId="5FFD4ED1" w14:textId="77777777" w:rsidR="006270DD" w:rsidRDefault="00866229" w:rsidP="00012665">
      <w:pPr>
        <w:tabs>
          <w:tab w:val="left" w:pos="2160"/>
        </w:tabs>
        <w:spacing w:line="276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Ainsi,</w:t>
      </w:r>
      <w:r w:rsidR="00113EDA">
        <w:rPr>
          <w:color w:val="002060"/>
          <w:sz w:val="24"/>
          <w:szCs w:val="24"/>
        </w:rPr>
        <w:t xml:space="preserve"> </w:t>
      </w:r>
      <w:r w:rsidR="00D2019D">
        <w:rPr>
          <w:color w:val="002060"/>
          <w:sz w:val="24"/>
          <w:szCs w:val="24"/>
        </w:rPr>
        <w:t xml:space="preserve">il peut être demandé à l’élève, au travers d’un travail individuel, de </w:t>
      </w:r>
      <w:r w:rsidR="00DD612C">
        <w:rPr>
          <w:color w:val="002060"/>
          <w:sz w:val="24"/>
          <w:szCs w:val="24"/>
        </w:rPr>
        <w:t xml:space="preserve">choisir un fait </w:t>
      </w:r>
      <w:r w:rsidR="00F4456C">
        <w:rPr>
          <w:color w:val="002060"/>
          <w:sz w:val="24"/>
          <w:szCs w:val="24"/>
        </w:rPr>
        <w:t xml:space="preserve">social </w:t>
      </w:r>
      <w:r w:rsidR="00DD612C">
        <w:rPr>
          <w:color w:val="002060"/>
          <w:sz w:val="24"/>
          <w:szCs w:val="24"/>
        </w:rPr>
        <w:t>d’actualité</w:t>
      </w:r>
      <w:r w:rsidR="00FB4C38">
        <w:rPr>
          <w:color w:val="002060"/>
          <w:sz w:val="24"/>
          <w:szCs w:val="24"/>
        </w:rPr>
        <w:t xml:space="preserve"> </w:t>
      </w:r>
      <w:r w:rsidR="00A84465">
        <w:rPr>
          <w:color w:val="002060"/>
          <w:sz w:val="24"/>
          <w:szCs w:val="24"/>
        </w:rPr>
        <w:t>ancré dans le vécu des élèves</w:t>
      </w:r>
      <w:r w:rsidR="00DD612C">
        <w:rPr>
          <w:color w:val="002060"/>
          <w:sz w:val="24"/>
          <w:szCs w:val="24"/>
        </w:rPr>
        <w:t xml:space="preserve"> et de l’analyser </w:t>
      </w:r>
      <w:r w:rsidR="00F9112C">
        <w:rPr>
          <w:color w:val="002060"/>
          <w:sz w:val="24"/>
          <w:szCs w:val="24"/>
        </w:rPr>
        <w:t>selon la démarche-type des sciences sociales</w:t>
      </w:r>
      <w:r w:rsidR="00FF22FF">
        <w:rPr>
          <w:color w:val="002060"/>
          <w:sz w:val="24"/>
          <w:szCs w:val="24"/>
        </w:rPr>
        <w:t xml:space="preserve"> (tout en étant conscient que l’on ne peut imposer, dans les délais annoncés, un travail individuel avec toutes les exigences telles qu’attendues en fin de parcours dans l’enseignement secondaire)</w:t>
      </w:r>
      <w:r w:rsidR="006270DD">
        <w:rPr>
          <w:color w:val="002060"/>
          <w:sz w:val="24"/>
          <w:szCs w:val="24"/>
        </w:rPr>
        <w:t>.</w:t>
      </w:r>
    </w:p>
    <w:p w14:paraId="4F641B3C" w14:textId="7C1C2D28" w:rsidR="00113EDA" w:rsidRDefault="003A5B98" w:rsidP="00012665">
      <w:pPr>
        <w:tabs>
          <w:tab w:val="left" w:pos="2160"/>
        </w:tabs>
        <w:spacing w:line="276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Ce travail doit donc amener l’élève à :</w:t>
      </w:r>
    </w:p>
    <w:p w14:paraId="51FC6352" w14:textId="5385F917" w:rsidR="00E72DC2" w:rsidRDefault="00A71940" w:rsidP="00AE056D">
      <w:pPr>
        <w:pStyle w:val="Paragraphedeliste"/>
        <w:numPr>
          <w:ilvl w:val="0"/>
          <w:numId w:val="19"/>
        </w:numPr>
        <w:tabs>
          <w:tab w:val="left" w:pos="2160"/>
        </w:tabs>
        <w:spacing w:before="0" w:line="276" w:lineRule="auto"/>
        <w:ind w:left="567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</w:t>
      </w:r>
      <w:r w:rsidR="00E71A76">
        <w:rPr>
          <w:color w:val="002060"/>
          <w:sz w:val="24"/>
          <w:szCs w:val="24"/>
        </w:rPr>
        <w:t>hoisir un fait social ;</w:t>
      </w:r>
    </w:p>
    <w:p w14:paraId="11150E73" w14:textId="1EA3D478" w:rsidR="00E71A76" w:rsidRDefault="00A71940" w:rsidP="00AE056D">
      <w:pPr>
        <w:pStyle w:val="Paragraphedeliste"/>
        <w:numPr>
          <w:ilvl w:val="0"/>
          <w:numId w:val="19"/>
        </w:numPr>
        <w:tabs>
          <w:tab w:val="left" w:pos="2160"/>
        </w:tabs>
        <w:spacing w:before="0" w:line="276" w:lineRule="auto"/>
        <w:ind w:left="567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f</w:t>
      </w:r>
      <w:r w:rsidR="00E71A76">
        <w:rPr>
          <w:color w:val="002060"/>
          <w:sz w:val="24"/>
          <w:szCs w:val="24"/>
        </w:rPr>
        <w:t>ormuler une question de départ ;</w:t>
      </w:r>
    </w:p>
    <w:p w14:paraId="4764E832" w14:textId="3334959D" w:rsidR="00E71A76" w:rsidRDefault="00A71940" w:rsidP="00AE056D">
      <w:pPr>
        <w:pStyle w:val="Paragraphedeliste"/>
        <w:numPr>
          <w:ilvl w:val="0"/>
          <w:numId w:val="19"/>
        </w:numPr>
        <w:tabs>
          <w:tab w:val="left" w:pos="2160"/>
        </w:tabs>
        <w:spacing w:before="0" w:line="276" w:lineRule="auto"/>
        <w:ind w:left="567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f</w:t>
      </w:r>
      <w:r w:rsidR="00E71A76">
        <w:rPr>
          <w:color w:val="002060"/>
          <w:sz w:val="24"/>
          <w:szCs w:val="24"/>
        </w:rPr>
        <w:t>ormuler une</w:t>
      </w:r>
      <w:r w:rsidR="00D17EB9">
        <w:rPr>
          <w:color w:val="002060"/>
          <w:sz w:val="24"/>
          <w:szCs w:val="24"/>
        </w:rPr>
        <w:t xml:space="preserve"> (et si possible plusieurs) hypothèse(s) de recherche ;</w:t>
      </w:r>
    </w:p>
    <w:p w14:paraId="1FCDF6FE" w14:textId="243C3CE4" w:rsidR="00D17EB9" w:rsidRDefault="00371FFF" w:rsidP="00AE056D">
      <w:pPr>
        <w:pStyle w:val="Paragraphedeliste"/>
        <w:numPr>
          <w:ilvl w:val="0"/>
          <w:numId w:val="19"/>
        </w:numPr>
        <w:tabs>
          <w:tab w:val="left" w:pos="2160"/>
        </w:tabs>
        <w:spacing w:before="0" w:line="276" w:lineRule="auto"/>
        <w:ind w:left="567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r</w:t>
      </w:r>
      <w:r w:rsidR="00D17EB9">
        <w:rPr>
          <w:color w:val="002060"/>
          <w:sz w:val="24"/>
          <w:szCs w:val="24"/>
        </w:rPr>
        <w:t>echerche</w:t>
      </w:r>
      <w:r w:rsidR="005A70C7">
        <w:rPr>
          <w:color w:val="002060"/>
          <w:sz w:val="24"/>
          <w:szCs w:val="24"/>
        </w:rPr>
        <w:t>r</w:t>
      </w:r>
      <w:r w:rsidR="00D17EB9">
        <w:rPr>
          <w:color w:val="002060"/>
          <w:sz w:val="24"/>
          <w:szCs w:val="24"/>
        </w:rPr>
        <w:t xml:space="preserve"> des informations</w:t>
      </w:r>
      <w:r w:rsidR="008B1393">
        <w:rPr>
          <w:color w:val="002060"/>
          <w:sz w:val="24"/>
          <w:szCs w:val="24"/>
        </w:rPr>
        <w:t xml:space="preserve"> (analyse documentaire, collecte d’informations sur le terrain</w:t>
      </w:r>
      <w:r w:rsidR="00955A19">
        <w:rPr>
          <w:color w:val="002060"/>
          <w:sz w:val="24"/>
          <w:szCs w:val="24"/>
        </w:rPr>
        <w:t>)</w:t>
      </w:r>
      <w:r w:rsidR="00EB624A">
        <w:rPr>
          <w:color w:val="002060"/>
          <w:sz w:val="24"/>
          <w:szCs w:val="24"/>
        </w:rPr>
        <w:t> ;</w:t>
      </w:r>
    </w:p>
    <w:p w14:paraId="04F8F2BC" w14:textId="42019B96" w:rsidR="00955A19" w:rsidRDefault="00371FFF" w:rsidP="00AE056D">
      <w:pPr>
        <w:pStyle w:val="Paragraphedeliste"/>
        <w:numPr>
          <w:ilvl w:val="0"/>
          <w:numId w:val="19"/>
        </w:numPr>
        <w:tabs>
          <w:tab w:val="left" w:pos="2160"/>
        </w:tabs>
        <w:spacing w:before="0" w:line="276" w:lineRule="auto"/>
        <w:ind w:left="567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</w:t>
      </w:r>
      <w:r w:rsidR="00955A19">
        <w:rPr>
          <w:color w:val="002060"/>
          <w:sz w:val="24"/>
          <w:szCs w:val="24"/>
        </w:rPr>
        <w:t>nalyser et synthétiser les informations</w:t>
      </w:r>
      <w:r>
        <w:rPr>
          <w:color w:val="002060"/>
          <w:sz w:val="24"/>
          <w:szCs w:val="24"/>
        </w:rPr>
        <w:t>.</w:t>
      </w:r>
    </w:p>
    <w:p w14:paraId="454367EB" w14:textId="4F3BF5BC" w:rsidR="0053362B" w:rsidRDefault="0053362B" w:rsidP="0053362B">
      <w:pPr>
        <w:tabs>
          <w:tab w:val="left" w:pos="2160"/>
        </w:tabs>
        <w:spacing w:line="276" w:lineRule="auto"/>
        <w:jc w:val="both"/>
        <w:rPr>
          <w:color w:val="002060"/>
          <w:sz w:val="24"/>
          <w:szCs w:val="24"/>
        </w:rPr>
      </w:pPr>
    </w:p>
    <w:p w14:paraId="1AA10358" w14:textId="25B61F85" w:rsidR="0053362B" w:rsidRDefault="008B6629" w:rsidP="0053362B">
      <w:pPr>
        <w:tabs>
          <w:tab w:val="left" w:pos="2160"/>
        </w:tabs>
        <w:spacing w:line="276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En outre</w:t>
      </w:r>
      <w:r w:rsidR="00A64DD8">
        <w:rPr>
          <w:color w:val="002060"/>
          <w:sz w:val="24"/>
          <w:szCs w:val="24"/>
        </w:rPr>
        <w:t>, afin de</w:t>
      </w:r>
      <w:r w:rsidR="007D4B0B">
        <w:rPr>
          <w:color w:val="002060"/>
          <w:sz w:val="24"/>
          <w:szCs w:val="24"/>
        </w:rPr>
        <w:t xml:space="preserve"> favoriser la participation du jeune à la vie en société </w:t>
      </w:r>
      <w:r w:rsidR="00866229">
        <w:rPr>
          <w:color w:val="002060"/>
          <w:sz w:val="24"/>
          <w:szCs w:val="24"/>
        </w:rPr>
        <w:t xml:space="preserve">et </w:t>
      </w:r>
      <w:r w:rsidR="007A57FF">
        <w:rPr>
          <w:color w:val="002060"/>
          <w:sz w:val="24"/>
          <w:szCs w:val="24"/>
        </w:rPr>
        <w:t>de lui permettre de mieux appréhender les réalités institutionnelles</w:t>
      </w:r>
      <w:r w:rsidR="00B24D5E">
        <w:rPr>
          <w:color w:val="002060"/>
          <w:sz w:val="24"/>
          <w:szCs w:val="24"/>
        </w:rPr>
        <w:t xml:space="preserve"> dans lesquelles il évolue, il est indispensable, au troisième degré</w:t>
      </w:r>
      <w:r w:rsidR="00002435">
        <w:rPr>
          <w:color w:val="002060"/>
          <w:sz w:val="24"/>
          <w:szCs w:val="24"/>
        </w:rPr>
        <w:t>,</w:t>
      </w:r>
      <w:r w:rsidR="00B24D5E">
        <w:rPr>
          <w:color w:val="002060"/>
          <w:sz w:val="24"/>
          <w:szCs w:val="24"/>
        </w:rPr>
        <w:t xml:space="preserve"> que les </w:t>
      </w:r>
      <w:r w:rsidR="009F2C4F">
        <w:rPr>
          <w:color w:val="002060"/>
          <w:sz w:val="24"/>
          <w:szCs w:val="24"/>
        </w:rPr>
        <w:t xml:space="preserve">élèves aient </w:t>
      </w:r>
      <w:r w:rsidR="009F08C8">
        <w:rPr>
          <w:color w:val="002060"/>
          <w:sz w:val="24"/>
          <w:szCs w:val="24"/>
        </w:rPr>
        <w:t>analysé les institutions suivantes</w:t>
      </w:r>
      <w:r w:rsidR="00463B65">
        <w:rPr>
          <w:color w:val="002060"/>
          <w:sz w:val="24"/>
          <w:szCs w:val="24"/>
        </w:rPr>
        <w:t> :</w:t>
      </w:r>
    </w:p>
    <w:p w14:paraId="23240D6A" w14:textId="391B8035" w:rsidR="005D3C43" w:rsidRDefault="005D3C43" w:rsidP="00A71940">
      <w:pPr>
        <w:pStyle w:val="Paragraphedeliste"/>
        <w:numPr>
          <w:ilvl w:val="0"/>
          <w:numId w:val="19"/>
        </w:numPr>
        <w:tabs>
          <w:tab w:val="left" w:pos="2160"/>
        </w:tabs>
        <w:spacing w:before="0" w:line="276" w:lineRule="auto"/>
        <w:ind w:left="567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Les institutions politique</w:t>
      </w:r>
      <w:r w:rsidR="00C24688">
        <w:rPr>
          <w:color w:val="002060"/>
          <w:sz w:val="24"/>
          <w:szCs w:val="24"/>
        </w:rPr>
        <w:t>s</w:t>
      </w:r>
      <w:r w:rsidR="00A3195A">
        <w:rPr>
          <w:color w:val="002060"/>
          <w:sz w:val="24"/>
          <w:szCs w:val="24"/>
        </w:rPr>
        <w:t xml:space="preserve"> : </w:t>
      </w:r>
      <w:r>
        <w:rPr>
          <w:color w:val="002060"/>
          <w:sz w:val="24"/>
          <w:szCs w:val="24"/>
        </w:rPr>
        <w:t>différents niveaux de pouvoir</w:t>
      </w:r>
    </w:p>
    <w:p w14:paraId="0E31C926" w14:textId="7298499A" w:rsidR="00A3195A" w:rsidRDefault="00A3195A" w:rsidP="00A71940">
      <w:pPr>
        <w:pStyle w:val="Paragraphedeliste"/>
        <w:numPr>
          <w:ilvl w:val="0"/>
          <w:numId w:val="19"/>
        </w:numPr>
        <w:tabs>
          <w:tab w:val="left" w:pos="2160"/>
        </w:tabs>
        <w:spacing w:before="0" w:line="276" w:lineRule="auto"/>
        <w:ind w:left="567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Les institutions judiciaires : l</w:t>
      </w:r>
      <w:r w:rsidR="005A7925">
        <w:rPr>
          <w:color w:val="002060"/>
          <w:sz w:val="24"/>
          <w:szCs w:val="24"/>
        </w:rPr>
        <w:t>a justice et son fonctionnement</w:t>
      </w:r>
    </w:p>
    <w:p w14:paraId="574C9793" w14:textId="5DFD951A" w:rsidR="005A7925" w:rsidRDefault="005A7925" w:rsidP="00A71940">
      <w:pPr>
        <w:pStyle w:val="Paragraphedeliste"/>
        <w:numPr>
          <w:ilvl w:val="0"/>
          <w:numId w:val="19"/>
        </w:numPr>
        <w:tabs>
          <w:tab w:val="left" w:pos="2160"/>
        </w:tabs>
        <w:spacing w:before="0" w:line="276" w:lineRule="auto"/>
        <w:ind w:left="567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Les institutions sociales : la sécurité sociale et ses piliers</w:t>
      </w:r>
    </w:p>
    <w:p w14:paraId="644DF87C" w14:textId="71E4B710" w:rsidR="00C007B5" w:rsidRDefault="00C007B5" w:rsidP="00A71940">
      <w:pPr>
        <w:pStyle w:val="Paragraphedeliste"/>
        <w:numPr>
          <w:ilvl w:val="0"/>
          <w:numId w:val="19"/>
        </w:numPr>
        <w:tabs>
          <w:tab w:val="left" w:pos="2160"/>
        </w:tabs>
        <w:spacing w:before="0" w:line="276" w:lineRule="auto"/>
        <w:ind w:left="567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Les institutions internationales : ONU, FMI, OMC, …</w:t>
      </w:r>
    </w:p>
    <w:p w14:paraId="5596548E" w14:textId="77777777" w:rsidR="00BB47DD" w:rsidRDefault="00BB47DD" w:rsidP="00012665">
      <w:pPr>
        <w:tabs>
          <w:tab w:val="left" w:pos="2160"/>
        </w:tabs>
        <w:spacing w:line="276" w:lineRule="auto"/>
        <w:jc w:val="both"/>
        <w:rPr>
          <w:color w:val="002060"/>
          <w:sz w:val="24"/>
          <w:szCs w:val="24"/>
        </w:rPr>
      </w:pPr>
    </w:p>
    <w:p w14:paraId="24EBDEBC" w14:textId="1411E296" w:rsidR="00B11C52" w:rsidRDefault="00C80AB1" w:rsidP="00B11C52">
      <w:pPr>
        <w:tabs>
          <w:tab w:val="left" w:pos="2160"/>
        </w:tabs>
        <w:spacing w:line="276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L’enseignement à distance des savoirs et savoir-faire peut être réalisé selon des scénarios dans lesquels les élèves auront à leur disposition des consignes précises</w:t>
      </w:r>
      <w:r w:rsidR="006E6E47">
        <w:rPr>
          <w:color w:val="002060"/>
          <w:sz w:val="24"/>
          <w:szCs w:val="24"/>
        </w:rPr>
        <w:t xml:space="preserve">, </w:t>
      </w:r>
      <w:r w:rsidR="002676DF">
        <w:rPr>
          <w:color w:val="002060"/>
          <w:sz w:val="24"/>
          <w:szCs w:val="24"/>
        </w:rPr>
        <w:t>l</w:t>
      </w:r>
      <w:r w:rsidR="006E6E47">
        <w:rPr>
          <w:color w:val="002060"/>
          <w:sz w:val="24"/>
          <w:szCs w:val="24"/>
        </w:rPr>
        <w:t>e</w:t>
      </w:r>
      <w:r w:rsidR="002676DF">
        <w:rPr>
          <w:color w:val="002060"/>
          <w:sz w:val="24"/>
          <w:szCs w:val="24"/>
        </w:rPr>
        <w:t>ur</w:t>
      </w:r>
      <w:r w:rsidR="006E6E47">
        <w:rPr>
          <w:color w:val="002060"/>
          <w:sz w:val="24"/>
          <w:szCs w:val="24"/>
        </w:rPr>
        <w:t>s notes de cours</w:t>
      </w:r>
      <w:r>
        <w:rPr>
          <w:color w:val="002060"/>
          <w:sz w:val="24"/>
          <w:szCs w:val="24"/>
        </w:rPr>
        <w:t xml:space="preserve"> ainsi qu’un portefeuille de documentation (voir </w:t>
      </w:r>
      <w:r w:rsidR="004D0BBD">
        <w:rPr>
          <w:color w:val="002060"/>
          <w:sz w:val="24"/>
          <w:szCs w:val="24"/>
        </w:rPr>
        <w:t xml:space="preserve"> dossier </w:t>
      </w:r>
      <w:r>
        <w:rPr>
          <w:color w:val="002060"/>
          <w:sz w:val="24"/>
          <w:szCs w:val="24"/>
        </w:rPr>
        <w:t>« </w:t>
      </w:r>
      <w:r w:rsidR="002676DF">
        <w:rPr>
          <w:color w:val="002060"/>
          <w:sz w:val="24"/>
          <w:szCs w:val="24"/>
        </w:rPr>
        <w:t>S</w:t>
      </w:r>
      <w:r>
        <w:rPr>
          <w:color w:val="002060"/>
          <w:sz w:val="24"/>
          <w:szCs w:val="24"/>
        </w:rPr>
        <w:t>cénario pour matières nouvelles</w:t>
      </w:r>
      <w:r w:rsidR="002676DF">
        <w:rPr>
          <w:color w:val="002060"/>
          <w:sz w:val="24"/>
          <w:szCs w:val="24"/>
        </w:rPr>
        <w:t> »</w:t>
      </w:r>
      <w:r>
        <w:rPr>
          <w:color w:val="002060"/>
          <w:sz w:val="24"/>
          <w:szCs w:val="24"/>
        </w:rPr>
        <w:t>).</w:t>
      </w:r>
      <w:bookmarkStart w:id="0" w:name="_GoBack"/>
      <w:bookmarkEnd w:id="0"/>
    </w:p>
    <w:sectPr w:rsidR="00B11C52" w:rsidSect="0083570A">
      <w:headerReference w:type="default" r:id="rId12"/>
      <w:footerReference w:type="default" r:id="rId13"/>
      <w:pgSz w:w="16840" w:h="11910" w:orient="landscape"/>
      <w:pgMar w:top="1100" w:right="1040" w:bottom="1140" w:left="1040" w:header="566" w:footer="856" w:gutter="0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7B8B92A" w16cex:dateUtc="2020-04-13T08:31:41.03Z"/>
  <w16cex:commentExtensible w16cex:durableId="0440900D" w16cex:dateUtc="2020-04-13T08:39:36.23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FB5C8" w14:textId="77777777" w:rsidR="006D4CE7" w:rsidRDefault="006D4CE7">
      <w:r>
        <w:separator/>
      </w:r>
    </w:p>
  </w:endnote>
  <w:endnote w:type="continuationSeparator" w:id="0">
    <w:p w14:paraId="76A4557F" w14:textId="77777777" w:rsidR="006D4CE7" w:rsidRDefault="006D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6406939"/>
      <w:docPartObj>
        <w:docPartGallery w:val="Page Numbers (Bottom of Page)"/>
        <w:docPartUnique/>
      </w:docPartObj>
    </w:sdtPr>
    <w:sdtContent>
      <w:p w14:paraId="6A4B403B" w14:textId="5EF38641" w:rsidR="003B1CE4" w:rsidRPr="006B5D05" w:rsidRDefault="006B5D05" w:rsidP="006B5D05">
        <w:pPr>
          <w:pStyle w:val="Pieddepage"/>
          <w:tabs>
            <w:tab w:val="clear" w:pos="4536"/>
            <w:tab w:val="clear" w:pos="9072"/>
            <w:tab w:val="right" w:pos="14742"/>
          </w:tabs>
        </w:pPr>
        <w:r>
          <w:rPr>
            <w:noProof/>
          </w:rPr>
          <w:drawing>
            <wp:inline distT="0" distB="0" distL="0" distR="0" wp14:anchorId="3F725909" wp14:editId="6EB83726">
              <wp:extent cx="613438" cy="360000"/>
              <wp:effectExtent l="0" t="0" r="0" b="2540"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Fesec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438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8097D" w14:textId="77777777" w:rsidR="006D4CE7" w:rsidRDefault="006D4CE7">
      <w:r>
        <w:separator/>
      </w:r>
    </w:p>
  </w:footnote>
  <w:footnote w:type="continuationSeparator" w:id="0">
    <w:p w14:paraId="46EA7259" w14:textId="77777777" w:rsidR="006D4CE7" w:rsidRDefault="006D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5F97" w14:textId="7405A086" w:rsidR="00C31688" w:rsidRDefault="007C6275" w:rsidP="0056082C">
    <w:pPr>
      <w:pStyle w:val="En-tte"/>
      <w:rPr>
        <w:color w:val="4F81BD" w:themeColor="accent1"/>
        <w:sz w:val="20"/>
      </w:rPr>
    </w:pPr>
    <w:r w:rsidRPr="00266798">
      <w:rPr>
        <w:rFonts w:ascii="Times New Roman"/>
        <w:noProof/>
        <w:sz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4AEB7C" wp14:editId="2522818F">
              <wp:simplePos x="0" y="0"/>
              <wp:positionH relativeFrom="margin">
                <wp:posOffset>6875145</wp:posOffset>
              </wp:positionH>
              <wp:positionV relativeFrom="paragraph">
                <wp:posOffset>-76835</wp:posOffset>
              </wp:positionV>
              <wp:extent cx="2720340" cy="1404620"/>
              <wp:effectExtent l="0" t="0" r="22860" b="1460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14046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5B79" w14:textId="0D18E109" w:rsidR="00266798" w:rsidRDefault="00C746D6" w:rsidP="00266798">
                          <w:pPr>
                            <w:jc w:val="center"/>
                          </w:pPr>
                          <w:r>
                            <w:t xml:space="preserve"> Secteur</w:t>
                          </w:r>
                          <w:r w:rsidR="006E3F82">
                            <w:t xml:space="preserve"> Sciences économiques et sociales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4AEB7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41.35pt;margin-top:-6.05pt;width:214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" fillcolor="#c6d9f1 [671]">
              <v:textbox style="mso-fit-shape-to-text:t">
                <w:txbxContent>
                  <w:p w14:paraId="21515B79" w14:textId="0D18E109" w:rsidR="00266798" w:rsidRDefault="00C746D6" w:rsidP="00266798">
                    <w:pPr>
                      <w:jc w:val="center"/>
                    </w:pPr>
                    <w:r>
                      <w:t xml:space="preserve"> Secteur</w:t>
                    </w:r>
                    <w:r w:rsidR="006E3F82">
                      <w:t xml:space="preserve"> Sciences économiques et sociales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BE91C4E" w14:textId="77777777" w:rsidR="007C6275" w:rsidRDefault="007C6275" w:rsidP="0056082C">
    <w:pPr>
      <w:pStyle w:val="En-tte"/>
      <w:rPr>
        <w:color w:val="4F81BD" w:themeColor="accent1"/>
        <w:sz w:val="20"/>
      </w:rPr>
    </w:pPr>
  </w:p>
  <w:p w14:paraId="2C61BB99" w14:textId="4CEB2560" w:rsidR="0056082C" w:rsidRDefault="0056082C" w:rsidP="0056082C">
    <w:pPr>
      <w:pStyle w:val="En-tte"/>
      <w:rPr>
        <w:color w:val="4F81BD" w:themeColor="accent1"/>
        <w:sz w:val="20"/>
      </w:rPr>
    </w:pPr>
  </w:p>
  <w:p w14:paraId="492EED33" w14:textId="77777777" w:rsidR="003B1CE4" w:rsidRDefault="003B1CE4" w:rsidP="0056082C">
    <w:pPr>
      <w:pStyle w:val="Corpsdetexte"/>
      <w:shd w:val="clear" w:color="auto" w:fill="C6D9F1" w:themeFill="text2" w:themeFillTint="3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5CD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7E751A0"/>
    <w:multiLevelType w:val="hybridMultilevel"/>
    <w:tmpl w:val="6CAEA6C8"/>
    <w:lvl w:ilvl="0" w:tplc="691CEA86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" w15:restartNumberingAfterBreak="0">
    <w:nsid w:val="0D080E7C"/>
    <w:multiLevelType w:val="hybridMultilevel"/>
    <w:tmpl w:val="BA04BEB0"/>
    <w:lvl w:ilvl="0" w:tplc="002CD936">
      <w:numFmt w:val="bullet"/>
      <w:lvlText w:val="▪"/>
      <w:lvlJc w:val="left"/>
      <w:pPr>
        <w:ind w:left="336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AB509332">
      <w:numFmt w:val="bullet"/>
      <w:lvlText w:val="•"/>
      <w:lvlJc w:val="left"/>
      <w:pPr>
        <w:ind w:left="1272" w:hanging="228"/>
      </w:pPr>
      <w:rPr>
        <w:rFonts w:hint="default"/>
        <w:lang w:val="fr-BE" w:eastAsia="fr-BE" w:bidi="fr-BE"/>
      </w:rPr>
    </w:lvl>
    <w:lvl w:ilvl="2" w:tplc="7396E622">
      <w:numFmt w:val="bullet"/>
      <w:lvlText w:val="•"/>
      <w:lvlJc w:val="left"/>
      <w:pPr>
        <w:ind w:left="2205" w:hanging="228"/>
      </w:pPr>
      <w:rPr>
        <w:rFonts w:hint="default"/>
        <w:lang w:val="fr-BE" w:eastAsia="fr-BE" w:bidi="fr-BE"/>
      </w:rPr>
    </w:lvl>
    <w:lvl w:ilvl="3" w:tplc="45DECF8A">
      <w:numFmt w:val="bullet"/>
      <w:lvlText w:val="•"/>
      <w:lvlJc w:val="left"/>
      <w:pPr>
        <w:ind w:left="3137" w:hanging="228"/>
      </w:pPr>
      <w:rPr>
        <w:rFonts w:hint="default"/>
        <w:lang w:val="fr-BE" w:eastAsia="fr-BE" w:bidi="fr-BE"/>
      </w:rPr>
    </w:lvl>
    <w:lvl w:ilvl="4" w:tplc="92984A8E">
      <w:numFmt w:val="bullet"/>
      <w:lvlText w:val="•"/>
      <w:lvlJc w:val="left"/>
      <w:pPr>
        <w:ind w:left="4070" w:hanging="228"/>
      </w:pPr>
      <w:rPr>
        <w:rFonts w:hint="default"/>
        <w:lang w:val="fr-BE" w:eastAsia="fr-BE" w:bidi="fr-BE"/>
      </w:rPr>
    </w:lvl>
    <w:lvl w:ilvl="5" w:tplc="99F0F322">
      <w:numFmt w:val="bullet"/>
      <w:lvlText w:val="•"/>
      <w:lvlJc w:val="left"/>
      <w:pPr>
        <w:ind w:left="5003" w:hanging="228"/>
      </w:pPr>
      <w:rPr>
        <w:rFonts w:hint="default"/>
        <w:lang w:val="fr-BE" w:eastAsia="fr-BE" w:bidi="fr-BE"/>
      </w:rPr>
    </w:lvl>
    <w:lvl w:ilvl="6" w:tplc="FE64DE6A">
      <w:numFmt w:val="bullet"/>
      <w:lvlText w:val="•"/>
      <w:lvlJc w:val="left"/>
      <w:pPr>
        <w:ind w:left="5935" w:hanging="228"/>
      </w:pPr>
      <w:rPr>
        <w:rFonts w:hint="default"/>
        <w:lang w:val="fr-BE" w:eastAsia="fr-BE" w:bidi="fr-BE"/>
      </w:rPr>
    </w:lvl>
    <w:lvl w:ilvl="7" w:tplc="281AD15A">
      <w:numFmt w:val="bullet"/>
      <w:lvlText w:val="•"/>
      <w:lvlJc w:val="left"/>
      <w:pPr>
        <w:ind w:left="6868" w:hanging="228"/>
      </w:pPr>
      <w:rPr>
        <w:rFonts w:hint="default"/>
        <w:lang w:val="fr-BE" w:eastAsia="fr-BE" w:bidi="fr-BE"/>
      </w:rPr>
    </w:lvl>
    <w:lvl w:ilvl="8" w:tplc="106AEDE4">
      <w:numFmt w:val="bullet"/>
      <w:lvlText w:val="•"/>
      <w:lvlJc w:val="left"/>
      <w:pPr>
        <w:ind w:left="7801" w:hanging="228"/>
      </w:pPr>
      <w:rPr>
        <w:rFonts w:hint="default"/>
        <w:lang w:val="fr-BE" w:eastAsia="fr-BE" w:bidi="fr-BE"/>
      </w:rPr>
    </w:lvl>
  </w:abstractNum>
  <w:abstractNum w:abstractNumId="4" w15:restartNumberingAfterBreak="0">
    <w:nsid w:val="16555F0B"/>
    <w:multiLevelType w:val="hybridMultilevel"/>
    <w:tmpl w:val="C488118A"/>
    <w:lvl w:ilvl="0" w:tplc="AF049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731D"/>
    <w:multiLevelType w:val="hybridMultilevel"/>
    <w:tmpl w:val="D95654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1C2FC9"/>
    <w:multiLevelType w:val="hybridMultilevel"/>
    <w:tmpl w:val="6BE4A4F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1C5DB9"/>
    <w:multiLevelType w:val="hybridMultilevel"/>
    <w:tmpl w:val="7EBEB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9229D"/>
    <w:multiLevelType w:val="hybridMultilevel"/>
    <w:tmpl w:val="A4BC4EF0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E2D99"/>
    <w:multiLevelType w:val="hybridMultilevel"/>
    <w:tmpl w:val="1EA4E830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494052BC"/>
    <w:multiLevelType w:val="hybridMultilevel"/>
    <w:tmpl w:val="61B02B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9D2038"/>
    <w:multiLevelType w:val="hybridMultilevel"/>
    <w:tmpl w:val="6AB2A312"/>
    <w:lvl w:ilvl="0" w:tplc="60D64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B02DD"/>
    <w:multiLevelType w:val="multilevel"/>
    <w:tmpl w:val="30F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50B36"/>
    <w:multiLevelType w:val="hybridMultilevel"/>
    <w:tmpl w:val="C9FEACAC"/>
    <w:lvl w:ilvl="0" w:tplc="DD70B4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50B97"/>
    <w:multiLevelType w:val="hybridMultilevel"/>
    <w:tmpl w:val="501A5DB6"/>
    <w:lvl w:ilvl="0" w:tplc="AEDA7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A4E85"/>
    <w:multiLevelType w:val="hybridMultilevel"/>
    <w:tmpl w:val="010EDC9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62726"/>
    <w:multiLevelType w:val="hybridMultilevel"/>
    <w:tmpl w:val="3D26248E"/>
    <w:lvl w:ilvl="0" w:tplc="9C90D66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7008A"/>
    <w:multiLevelType w:val="hybridMultilevel"/>
    <w:tmpl w:val="CB2E1C20"/>
    <w:lvl w:ilvl="0" w:tplc="3BC6AE7E">
      <w:numFmt w:val="bullet"/>
      <w:lvlText w:val="▪"/>
      <w:lvlJc w:val="left"/>
      <w:pPr>
        <w:ind w:left="331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B146770A">
      <w:numFmt w:val="bullet"/>
      <w:lvlText w:val="•"/>
      <w:lvlJc w:val="left"/>
      <w:pPr>
        <w:ind w:left="1245" w:hanging="228"/>
      </w:pPr>
      <w:rPr>
        <w:rFonts w:hint="default"/>
        <w:lang w:val="fr-BE" w:eastAsia="fr-BE" w:bidi="fr-BE"/>
      </w:rPr>
    </w:lvl>
    <w:lvl w:ilvl="2" w:tplc="3C3049FA">
      <w:numFmt w:val="bullet"/>
      <w:lvlText w:val="•"/>
      <w:lvlJc w:val="left"/>
      <w:pPr>
        <w:ind w:left="2151" w:hanging="228"/>
      </w:pPr>
      <w:rPr>
        <w:rFonts w:hint="default"/>
        <w:lang w:val="fr-BE" w:eastAsia="fr-BE" w:bidi="fr-BE"/>
      </w:rPr>
    </w:lvl>
    <w:lvl w:ilvl="3" w:tplc="84068014">
      <w:numFmt w:val="bullet"/>
      <w:lvlText w:val="•"/>
      <w:lvlJc w:val="left"/>
      <w:pPr>
        <w:ind w:left="3056" w:hanging="228"/>
      </w:pPr>
      <w:rPr>
        <w:rFonts w:hint="default"/>
        <w:lang w:val="fr-BE" w:eastAsia="fr-BE" w:bidi="fr-BE"/>
      </w:rPr>
    </w:lvl>
    <w:lvl w:ilvl="4" w:tplc="012C4AE4">
      <w:numFmt w:val="bullet"/>
      <w:lvlText w:val="•"/>
      <w:lvlJc w:val="left"/>
      <w:pPr>
        <w:ind w:left="3962" w:hanging="228"/>
      </w:pPr>
      <w:rPr>
        <w:rFonts w:hint="default"/>
        <w:lang w:val="fr-BE" w:eastAsia="fr-BE" w:bidi="fr-BE"/>
      </w:rPr>
    </w:lvl>
    <w:lvl w:ilvl="5" w:tplc="77D82774">
      <w:numFmt w:val="bullet"/>
      <w:lvlText w:val="•"/>
      <w:lvlJc w:val="left"/>
      <w:pPr>
        <w:ind w:left="4867" w:hanging="228"/>
      </w:pPr>
      <w:rPr>
        <w:rFonts w:hint="default"/>
        <w:lang w:val="fr-BE" w:eastAsia="fr-BE" w:bidi="fr-BE"/>
      </w:rPr>
    </w:lvl>
    <w:lvl w:ilvl="6" w:tplc="E11EE786">
      <w:numFmt w:val="bullet"/>
      <w:lvlText w:val="•"/>
      <w:lvlJc w:val="left"/>
      <w:pPr>
        <w:ind w:left="5773" w:hanging="228"/>
      </w:pPr>
      <w:rPr>
        <w:rFonts w:hint="default"/>
        <w:lang w:val="fr-BE" w:eastAsia="fr-BE" w:bidi="fr-BE"/>
      </w:rPr>
    </w:lvl>
    <w:lvl w:ilvl="7" w:tplc="C69CF496">
      <w:numFmt w:val="bullet"/>
      <w:lvlText w:val="•"/>
      <w:lvlJc w:val="left"/>
      <w:pPr>
        <w:ind w:left="6678" w:hanging="228"/>
      </w:pPr>
      <w:rPr>
        <w:rFonts w:hint="default"/>
        <w:lang w:val="fr-BE" w:eastAsia="fr-BE" w:bidi="fr-BE"/>
      </w:rPr>
    </w:lvl>
    <w:lvl w:ilvl="8" w:tplc="BBE6F092">
      <w:numFmt w:val="bullet"/>
      <w:lvlText w:val="•"/>
      <w:lvlJc w:val="left"/>
      <w:pPr>
        <w:ind w:left="7584" w:hanging="228"/>
      </w:pPr>
      <w:rPr>
        <w:rFonts w:hint="default"/>
        <w:lang w:val="fr-BE" w:eastAsia="fr-BE" w:bidi="fr-BE"/>
      </w:rPr>
    </w:lvl>
  </w:abstractNum>
  <w:abstractNum w:abstractNumId="18" w15:restartNumberingAfterBreak="0">
    <w:nsid w:val="744A0EE4"/>
    <w:multiLevelType w:val="multilevel"/>
    <w:tmpl w:val="D9F4D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B27345"/>
    <w:multiLevelType w:val="hybridMultilevel"/>
    <w:tmpl w:val="DF729E2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E47AB4"/>
    <w:multiLevelType w:val="hybridMultilevel"/>
    <w:tmpl w:val="A89AA3BC"/>
    <w:lvl w:ilvl="0" w:tplc="A900E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9"/>
  </w:num>
  <w:num w:numId="5">
    <w:abstractNumId w:val="13"/>
  </w:num>
  <w:num w:numId="6">
    <w:abstractNumId w:val="1"/>
  </w:num>
  <w:num w:numId="7">
    <w:abstractNumId w:val="4"/>
  </w:num>
  <w:num w:numId="8">
    <w:abstractNumId w:val="19"/>
  </w:num>
  <w:num w:numId="9">
    <w:abstractNumId w:val="6"/>
  </w:num>
  <w:num w:numId="10">
    <w:abstractNumId w:val="16"/>
  </w:num>
  <w:num w:numId="11">
    <w:abstractNumId w:val="7"/>
  </w:num>
  <w:num w:numId="12">
    <w:abstractNumId w:val="20"/>
  </w:num>
  <w:num w:numId="13">
    <w:abstractNumId w:val="12"/>
  </w:num>
  <w:num w:numId="14">
    <w:abstractNumId w:val="18"/>
  </w:num>
  <w:num w:numId="15">
    <w:abstractNumId w:val="8"/>
  </w:num>
  <w:num w:numId="16">
    <w:abstractNumId w:val="11"/>
  </w:num>
  <w:num w:numId="17">
    <w:abstractNumId w:val="2"/>
  </w:num>
  <w:num w:numId="18">
    <w:abstractNumId w:val="14"/>
  </w:num>
  <w:num w:numId="19">
    <w:abstractNumId w:val="15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E4"/>
    <w:rsid w:val="00000EC7"/>
    <w:rsid w:val="00002435"/>
    <w:rsid w:val="00003A14"/>
    <w:rsid w:val="00005F38"/>
    <w:rsid w:val="00006AF6"/>
    <w:rsid w:val="00012665"/>
    <w:rsid w:val="000216C2"/>
    <w:rsid w:val="0002194A"/>
    <w:rsid w:val="0002496D"/>
    <w:rsid w:val="00026030"/>
    <w:rsid w:val="00032CB1"/>
    <w:rsid w:val="000370B6"/>
    <w:rsid w:val="0004089D"/>
    <w:rsid w:val="00053DEA"/>
    <w:rsid w:val="000635AA"/>
    <w:rsid w:val="00064435"/>
    <w:rsid w:val="00071BAC"/>
    <w:rsid w:val="00072EB3"/>
    <w:rsid w:val="00080241"/>
    <w:rsid w:val="000818F2"/>
    <w:rsid w:val="000839AD"/>
    <w:rsid w:val="00091975"/>
    <w:rsid w:val="00096070"/>
    <w:rsid w:val="00097A39"/>
    <w:rsid w:val="000A25FC"/>
    <w:rsid w:val="000B3951"/>
    <w:rsid w:val="000C028B"/>
    <w:rsid w:val="000E5A7C"/>
    <w:rsid w:val="000F1355"/>
    <w:rsid w:val="000F636C"/>
    <w:rsid w:val="00102353"/>
    <w:rsid w:val="00113EDA"/>
    <w:rsid w:val="00127FE5"/>
    <w:rsid w:val="00136807"/>
    <w:rsid w:val="00141FAC"/>
    <w:rsid w:val="00153D2B"/>
    <w:rsid w:val="00155B0C"/>
    <w:rsid w:val="00156B6E"/>
    <w:rsid w:val="00170D2A"/>
    <w:rsid w:val="0017171D"/>
    <w:rsid w:val="00171D44"/>
    <w:rsid w:val="00181E9B"/>
    <w:rsid w:val="00182F5A"/>
    <w:rsid w:val="00186CF7"/>
    <w:rsid w:val="00190C86"/>
    <w:rsid w:val="001A0E17"/>
    <w:rsid w:val="001A3EF0"/>
    <w:rsid w:val="001A416E"/>
    <w:rsid w:val="001B1033"/>
    <w:rsid w:val="001B2E3F"/>
    <w:rsid w:val="001B3F05"/>
    <w:rsid w:val="001D07BC"/>
    <w:rsid w:val="001D1AB4"/>
    <w:rsid w:val="001D71CE"/>
    <w:rsid w:val="001E3266"/>
    <w:rsid w:val="001E6A9A"/>
    <w:rsid w:val="001F2660"/>
    <w:rsid w:val="001F32B3"/>
    <w:rsid w:val="001F3933"/>
    <w:rsid w:val="002012FC"/>
    <w:rsid w:val="00202542"/>
    <w:rsid w:val="0020326D"/>
    <w:rsid w:val="00213350"/>
    <w:rsid w:val="002139AB"/>
    <w:rsid w:val="002141E9"/>
    <w:rsid w:val="00216BC7"/>
    <w:rsid w:val="00225671"/>
    <w:rsid w:val="0023320E"/>
    <w:rsid w:val="002506BB"/>
    <w:rsid w:val="00266798"/>
    <w:rsid w:val="002676DF"/>
    <w:rsid w:val="00272E9D"/>
    <w:rsid w:val="00274F44"/>
    <w:rsid w:val="00275C33"/>
    <w:rsid w:val="002818B3"/>
    <w:rsid w:val="00285D08"/>
    <w:rsid w:val="00287D80"/>
    <w:rsid w:val="00294455"/>
    <w:rsid w:val="002A049A"/>
    <w:rsid w:val="002A5182"/>
    <w:rsid w:val="002B06E9"/>
    <w:rsid w:val="002B28CB"/>
    <w:rsid w:val="002B4978"/>
    <w:rsid w:val="002B5E48"/>
    <w:rsid w:val="002C2D74"/>
    <w:rsid w:val="002C70C9"/>
    <w:rsid w:val="002D0A93"/>
    <w:rsid w:val="002D28EE"/>
    <w:rsid w:val="002D62EB"/>
    <w:rsid w:val="002F610C"/>
    <w:rsid w:val="003023AD"/>
    <w:rsid w:val="00303A34"/>
    <w:rsid w:val="003069F9"/>
    <w:rsid w:val="00326088"/>
    <w:rsid w:val="003306A7"/>
    <w:rsid w:val="00331F37"/>
    <w:rsid w:val="00346034"/>
    <w:rsid w:val="0035085F"/>
    <w:rsid w:val="00352084"/>
    <w:rsid w:val="003536B2"/>
    <w:rsid w:val="00353FF0"/>
    <w:rsid w:val="00356851"/>
    <w:rsid w:val="00360A3F"/>
    <w:rsid w:val="003637E6"/>
    <w:rsid w:val="003658A9"/>
    <w:rsid w:val="00371FFF"/>
    <w:rsid w:val="0037514D"/>
    <w:rsid w:val="003824C6"/>
    <w:rsid w:val="00394DE8"/>
    <w:rsid w:val="003A1229"/>
    <w:rsid w:val="003A5A97"/>
    <w:rsid w:val="003A5B98"/>
    <w:rsid w:val="003B1829"/>
    <w:rsid w:val="003B1A12"/>
    <w:rsid w:val="003B1CE4"/>
    <w:rsid w:val="003B41F3"/>
    <w:rsid w:val="003B7A21"/>
    <w:rsid w:val="003D26F2"/>
    <w:rsid w:val="003E4320"/>
    <w:rsid w:val="003E4D90"/>
    <w:rsid w:val="003E7508"/>
    <w:rsid w:val="003F2D76"/>
    <w:rsid w:val="003F4EC0"/>
    <w:rsid w:val="004006D1"/>
    <w:rsid w:val="00403AEB"/>
    <w:rsid w:val="00404902"/>
    <w:rsid w:val="00413273"/>
    <w:rsid w:val="004166DE"/>
    <w:rsid w:val="00421946"/>
    <w:rsid w:val="00422A1A"/>
    <w:rsid w:val="00424556"/>
    <w:rsid w:val="00426288"/>
    <w:rsid w:val="004369B4"/>
    <w:rsid w:val="00437534"/>
    <w:rsid w:val="004418EC"/>
    <w:rsid w:val="0044720E"/>
    <w:rsid w:val="00463B65"/>
    <w:rsid w:val="00467E65"/>
    <w:rsid w:val="0047245D"/>
    <w:rsid w:val="00474EFF"/>
    <w:rsid w:val="004841A1"/>
    <w:rsid w:val="00492511"/>
    <w:rsid w:val="004956BF"/>
    <w:rsid w:val="00497D29"/>
    <w:rsid w:val="004A0D90"/>
    <w:rsid w:val="004A3FAD"/>
    <w:rsid w:val="004A6CD1"/>
    <w:rsid w:val="004A7902"/>
    <w:rsid w:val="004C15A0"/>
    <w:rsid w:val="004C2945"/>
    <w:rsid w:val="004D0BBD"/>
    <w:rsid w:val="004D6061"/>
    <w:rsid w:val="004E2527"/>
    <w:rsid w:val="004E4D72"/>
    <w:rsid w:val="004F0727"/>
    <w:rsid w:val="004F1100"/>
    <w:rsid w:val="004F32AB"/>
    <w:rsid w:val="004F3783"/>
    <w:rsid w:val="00502630"/>
    <w:rsid w:val="00504152"/>
    <w:rsid w:val="00512690"/>
    <w:rsid w:val="00515730"/>
    <w:rsid w:val="00516E4A"/>
    <w:rsid w:val="00522270"/>
    <w:rsid w:val="0052432C"/>
    <w:rsid w:val="00526EC5"/>
    <w:rsid w:val="00530543"/>
    <w:rsid w:val="0053362B"/>
    <w:rsid w:val="00534B31"/>
    <w:rsid w:val="00543B34"/>
    <w:rsid w:val="00545403"/>
    <w:rsid w:val="00550927"/>
    <w:rsid w:val="00550FA4"/>
    <w:rsid w:val="0055108D"/>
    <w:rsid w:val="00553F92"/>
    <w:rsid w:val="00560011"/>
    <w:rsid w:val="0056082C"/>
    <w:rsid w:val="00564A0B"/>
    <w:rsid w:val="00577CD3"/>
    <w:rsid w:val="005836AB"/>
    <w:rsid w:val="005877BC"/>
    <w:rsid w:val="00590928"/>
    <w:rsid w:val="00597E8C"/>
    <w:rsid w:val="005A3490"/>
    <w:rsid w:val="005A70C7"/>
    <w:rsid w:val="005A7925"/>
    <w:rsid w:val="005B592B"/>
    <w:rsid w:val="005D3705"/>
    <w:rsid w:val="005D3C43"/>
    <w:rsid w:val="005E0A64"/>
    <w:rsid w:val="005E3452"/>
    <w:rsid w:val="005E4A1A"/>
    <w:rsid w:val="005F217D"/>
    <w:rsid w:val="005F4E72"/>
    <w:rsid w:val="00600DCE"/>
    <w:rsid w:val="00601EDD"/>
    <w:rsid w:val="0061020B"/>
    <w:rsid w:val="006124AA"/>
    <w:rsid w:val="00612674"/>
    <w:rsid w:val="006270DD"/>
    <w:rsid w:val="00640BD9"/>
    <w:rsid w:val="006440FD"/>
    <w:rsid w:val="00667287"/>
    <w:rsid w:val="00682896"/>
    <w:rsid w:val="006854BB"/>
    <w:rsid w:val="00693012"/>
    <w:rsid w:val="006A3D0E"/>
    <w:rsid w:val="006B2AE9"/>
    <w:rsid w:val="006B339F"/>
    <w:rsid w:val="006B3FCC"/>
    <w:rsid w:val="006B5D05"/>
    <w:rsid w:val="006C2934"/>
    <w:rsid w:val="006C3583"/>
    <w:rsid w:val="006C3891"/>
    <w:rsid w:val="006C4A83"/>
    <w:rsid w:val="006C567E"/>
    <w:rsid w:val="006D4CE7"/>
    <w:rsid w:val="006E3F82"/>
    <w:rsid w:val="006E6E47"/>
    <w:rsid w:val="00702D2B"/>
    <w:rsid w:val="00705E73"/>
    <w:rsid w:val="007073A6"/>
    <w:rsid w:val="007127D0"/>
    <w:rsid w:val="00713263"/>
    <w:rsid w:val="00726052"/>
    <w:rsid w:val="00732304"/>
    <w:rsid w:val="0074008D"/>
    <w:rsid w:val="00744349"/>
    <w:rsid w:val="007518F0"/>
    <w:rsid w:val="00752FAF"/>
    <w:rsid w:val="00756D95"/>
    <w:rsid w:val="00761480"/>
    <w:rsid w:val="00785051"/>
    <w:rsid w:val="00787964"/>
    <w:rsid w:val="00790009"/>
    <w:rsid w:val="00791340"/>
    <w:rsid w:val="007A0ECD"/>
    <w:rsid w:val="007A3B58"/>
    <w:rsid w:val="007A57FF"/>
    <w:rsid w:val="007B017E"/>
    <w:rsid w:val="007B39A2"/>
    <w:rsid w:val="007B6722"/>
    <w:rsid w:val="007C00AF"/>
    <w:rsid w:val="007C3152"/>
    <w:rsid w:val="007C6275"/>
    <w:rsid w:val="007D01E6"/>
    <w:rsid w:val="007D4B0B"/>
    <w:rsid w:val="007D4BBC"/>
    <w:rsid w:val="007E1EF3"/>
    <w:rsid w:val="007E4A3E"/>
    <w:rsid w:val="007F1263"/>
    <w:rsid w:val="007F6C70"/>
    <w:rsid w:val="007F7561"/>
    <w:rsid w:val="007F7EDD"/>
    <w:rsid w:val="008022A4"/>
    <w:rsid w:val="008028AF"/>
    <w:rsid w:val="00803899"/>
    <w:rsid w:val="00814C44"/>
    <w:rsid w:val="00815400"/>
    <w:rsid w:val="00815A40"/>
    <w:rsid w:val="008217EE"/>
    <w:rsid w:val="00824B6F"/>
    <w:rsid w:val="00825DA0"/>
    <w:rsid w:val="0083570A"/>
    <w:rsid w:val="00837D74"/>
    <w:rsid w:val="00843EF3"/>
    <w:rsid w:val="00843FA8"/>
    <w:rsid w:val="008446CF"/>
    <w:rsid w:val="008468C3"/>
    <w:rsid w:val="00847160"/>
    <w:rsid w:val="00855826"/>
    <w:rsid w:val="008601D1"/>
    <w:rsid w:val="00866229"/>
    <w:rsid w:val="0087026A"/>
    <w:rsid w:val="00880B38"/>
    <w:rsid w:val="00883024"/>
    <w:rsid w:val="0088657D"/>
    <w:rsid w:val="008921EB"/>
    <w:rsid w:val="008A3002"/>
    <w:rsid w:val="008A44AA"/>
    <w:rsid w:val="008B0394"/>
    <w:rsid w:val="008B05F3"/>
    <w:rsid w:val="008B1393"/>
    <w:rsid w:val="008B4071"/>
    <w:rsid w:val="008B523C"/>
    <w:rsid w:val="008B53F4"/>
    <w:rsid w:val="008B6629"/>
    <w:rsid w:val="008C0028"/>
    <w:rsid w:val="008C7F6B"/>
    <w:rsid w:val="008D3834"/>
    <w:rsid w:val="008E6E4A"/>
    <w:rsid w:val="008F05C1"/>
    <w:rsid w:val="008F1981"/>
    <w:rsid w:val="00900969"/>
    <w:rsid w:val="00904E8F"/>
    <w:rsid w:val="0091538B"/>
    <w:rsid w:val="00917D44"/>
    <w:rsid w:val="00932D49"/>
    <w:rsid w:val="00936A6D"/>
    <w:rsid w:val="00937071"/>
    <w:rsid w:val="00940665"/>
    <w:rsid w:val="00946523"/>
    <w:rsid w:val="009469CA"/>
    <w:rsid w:val="00950406"/>
    <w:rsid w:val="00953810"/>
    <w:rsid w:val="00955A19"/>
    <w:rsid w:val="00957AAF"/>
    <w:rsid w:val="00962956"/>
    <w:rsid w:val="009675DD"/>
    <w:rsid w:val="00983C00"/>
    <w:rsid w:val="00985697"/>
    <w:rsid w:val="009876B4"/>
    <w:rsid w:val="009A1CC2"/>
    <w:rsid w:val="009A45C2"/>
    <w:rsid w:val="009C1D10"/>
    <w:rsid w:val="009C4212"/>
    <w:rsid w:val="009C5887"/>
    <w:rsid w:val="009D0422"/>
    <w:rsid w:val="009D402A"/>
    <w:rsid w:val="009E2462"/>
    <w:rsid w:val="009E651B"/>
    <w:rsid w:val="009F08C8"/>
    <w:rsid w:val="009F2BF4"/>
    <w:rsid w:val="009F2C4F"/>
    <w:rsid w:val="009F6788"/>
    <w:rsid w:val="009F73AB"/>
    <w:rsid w:val="00A062E5"/>
    <w:rsid w:val="00A2162B"/>
    <w:rsid w:val="00A25920"/>
    <w:rsid w:val="00A300D5"/>
    <w:rsid w:val="00A3195A"/>
    <w:rsid w:val="00A347D9"/>
    <w:rsid w:val="00A51115"/>
    <w:rsid w:val="00A51E3B"/>
    <w:rsid w:val="00A52F16"/>
    <w:rsid w:val="00A5361B"/>
    <w:rsid w:val="00A54D7F"/>
    <w:rsid w:val="00A64DD8"/>
    <w:rsid w:val="00A71940"/>
    <w:rsid w:val="00A73B90"/>
    <w:rsid w:val="00A827E3"/>
    <w:rsid w:val="00A84465"/>
    <w:rsid w:val="00A93E8C"/>
    <w:rsid w:val="00A95B7A"/>
    <w:rsid w:val="00AA39E3"/>
    <w:rsid w:val="00AA3E87"/>
    <w:rsid w:val="00AB0F06"/>
    <w:rsid w:val="00AB229E"/>
    <w:rsid w:val="00AB4928"/>
    <w:rsid w:val="00AD7629"/>
    <w:rsid w:val="00AE056D"/>
    <w:rsid w:val="00AE4E93"/>
    <w:rsid w:val="00AE5EF7"/>
    <w:rsid w:val="00AE6C28"/>
    <w:rsid w:val="00AF2ABC"/>
    <w:rsid w:val="00AF4DB2"/>
    <w:rsid w:val="00B025E2"/>
    <w:rsid w:val="00B02E1C"/>
    <w:rsid w:val="00B03657"/>
    <w:rsid w:val="00B1153B"/>
    <w:rsid w:val="00B11C52"/>
    <w:rsid w:val="00B173EA"/>
    <w:rsid w:val="00B240B9"/>
    <w:rsid w:val="00B24D5E"/>
    <w:rsid w:val="00B25DA6"/>
    <w:rsid w:val="00B27037"/>
    <w:rsid w:val="00B33AD9"/>
    <w:rsid w:val="00B351BF"/>
    <w:rsid w:val="00B364D3"/>
    <w:rsid w:val="00B468C5"/>
    <w:rsid w:val="00B503C6"/>
    <w:rsid w:val="00B52DB4"/>
    <w:rsid w:val="00B53649"/>
    <w:rsid w:val="00B5560F"/>
    <w:rsid w:val="00B60229"/>
    <w:rsid w:val="00B634BC"/>
    <w:rsid w:val="00B634FA"/>
    <w:rsid w:val="00B7116B"/>
    <w:rsid w:val="00B73285"/>
    <w:rsid w:val="00B769E1"/>
    <w:rsid w:val="00B84B9B"/>
    <w:rsid w:val="00B86BBB"/>
    <w:rsid w:val="00BB30D3"/>
    <w:rsid w:val="00BB47DD"/>
    <w:rsid w:val="00BB4DCB"/>
    <w:rsid w:val="00BB524D"/>
    <w:rsid w:val="00BC03D0"/>
    <w:rsid w:val="00BC269F"/>
    <w:rsid w:val="00BC601E"/>
    <w:rsid w:val="00BD66AE"/>
    <w:rsid w:val="00BD76F0"/>
    <w:rsid w:val="00BE1DF5"/>
    <w:rsid w:val="00BE5CE1"/>
    <w:rsid w:val="00BF1DEF"/>
    <w:rsid w:val="00C007B5"/>
    <w:rsid w:val="00C2134A"/>
    <w:rsid w:val="00C2294C"/>
    <w:rsid w:val="00C24688"/>
    <w:rsid w:val="00C24C33"/>
    <w:rsid w:val="00C25828"/>
    <w:rsid w:val="00C31688"/>
    <w:rsid w:val="00C32D5F"/>
    <w:rsid w:val="00C448A4"/>
    <w:rsid w:val="00C53409"/>
    <w:rsid w:val="00C56340"/>
    <w:rsid w:val="00C62541"/>
    <w:rsid w:val="00C63E92"/>
    <w:rsid w:val="00C668C7"/>
    <w:rsid w:val="00C71E0F"/>
    <w:rsid w:val="00C74641"/>
    <w:rsid w:val="00C746D6"/>
    <w:rsid w:val="00C7499A"/>
    <w:rsid w:val="00C80AB1"/>
    <w:rsid w:val="00C80BB6"/>
    <w:rsid w:val="00C81B23"/>
    <w:rsid w:val="00C960B3"/>
    <w:rsid w:val="00C9658E"/>
    <w:rsid w:val="00CA48D0"/>
    <w:rsid w:val="00CC3C43"/>
    <w:rsid w:val="00CD5550"/>
    <w:rsid w:val="00CF4255"/>
    <w:rsid w:val="00D02ABD"/>
    <w:rsid w:val="00D06DF6"/>
    <w:rsid w:val="00D14C8E"/>
    <w:rsid w:val="00D17EB9"/>
    <w:rsid w:val="00D2019D"/>
    <w:rsid w:val="00D370BC"/>
    <w:rsid w:val="00D46A8E"/>
    <w:rsid w:val="00D46C49"/>
    <w:rsid w:val="00D5028A"/>
    <w:rsid w:val="00D515F4"/>
    <w:rsid w:val="00D54749"/>
    <w:rsid w:val="00D63B4B"/>
    <w:rsid w:val="00D73803"/>
    <w:rsid w:val="00D77DEC"/>
    <w:rsid w:val="00D84FC2"/>
    <w:rsid w:val="00D86013"/>
    <w:rsid w:val="00D963C7"/>
    <w:rsid w:val="00D974A5"/>
    <w:rsid w:val="00DB70D6"/>
    <w:rsid w:val="00DD612C"/>
    <w:rsid w:val="00DD6890"/>
    <w:rsid w:val="00DE41BA"/>
    <w:rsid w:val="00DE44D8"/>
    <w:rsid w:val="00DE50A9"/>
    <w:rsid w:val="00E0668C"/>
    <w:rsid w:val="00E108C0"/>
    <w:rsid w:val="00E13F57"/>
    <w:rsid w:val="00E2056D"/>
    <w:rsid w:val="00E3077F"/>
    <w:rsid w:val="00E31AB2"/>
    <w:rsid w:val="00E33F79"/>
    <w:rsid w:val="00E35957"/>
    <w:rsid w:val="00E47741"/>
    <w:rsid w:val="00E50C79"/>
    <w:rsid w:val="00E510C6"/>
    <w:rsid w:val="00E515A1"/>
    <w:rsid w:val="00E55DBB"/>
    <w:rsid w:val="00E55DD5"/>
    <w:rsid w:val="00E71A76"/>
    <w:rsid w:val="00E72DC2"/>
    <w:rsid w:val="00E814FA"/>
    <w:rsid w:val="00E821F6"/>
    <w:rsid w:val="00E83330"/>
    <w:rsid w:val="00E84C9D"/>
    <w:rsid w:val="00E862D7"/>
    <w:rsid w:val="00E870DD"/>
    <w:rsid w:val="00E923E2"/>
    <w:rsid w:val="00E93932"/>
    <w:rsid w:val="00EA138D"/>
    <w:rsid w:val="00EA1B74"/>
    <w:rsid w:val="00EA3152"/>
    <w:rsid w:val="00EB624A"/>
    <w:rsid w:val="00ED704C"/>
    <w:rsid w:val="00EE0D20"/>
    <w:rsid w:val="00F070CA"/>
    <w:rsid w:val="00F101B9"/>
    <w:rsid w:val="00F1547F"/>
    <w:rsid w:val="00F1769F"/>
    <w:rsid w:val="00F20788"/>
    <w:rsid w:val="00F30FAE"/>
    <w:rsid w:val="00F3111D"/>
    <w:rsid w:val="00F32798"/>
    <w:rsid w:val="00F37DF7"/>
    <w:rsid w:val="00F41BB7"/>
    <w:rsid w:val="00F4456C"/>
    <w:rsid w:val="00F447B8"/>
    <w:rsid w:val="00F46A8E"/>
    <w:rsid w:val="00F4719E"/>
    <w:rsid w:val="00F50A18"/>
    <w:rsid w:val="00F55FFE"/>
    <w:rsid w:val="00F61CE8"/>
    <w:rsid w:val="00F63F35"/>
    <w:rsid w:val="00F6626D"/>
    <w:rsid w:val="00F704DB"/>
    <w:rsid w:val="00F719FC"/>
    <w:rsid w:val="00F83744"/>
    <w:rsid w:val="00F90202"/>
    <w:rsid w:val="00F9112C"/>
    <w:rsid w:val="00F93748"/>
    <w:rsid w:val="00F94D8A"/>
    <w:rsid w:val="00FA10CD"/>
    <w:rsid w:val="00FA6BB8"/>
    <w:rsid w:val="00FA758E"/>
    <w:rsid w:val="00FB4C38"/>
    <w:rsid w:val="00FC5AB7"/>
    <w:rsid w:val="00FD2E4B"/>
    <w:rsid w:val="00FD4EFC"/>
    <w:rsid w:val="00FD51ED"/>
    <w:rsid w:val="00FE118B"/>
    <w:rsid w:val="00FE5170"/>
    <w:rsid w:val="00FF22FF"/>
    <w:rsid w:val="0280B302"/>
    <w:rsid w:val="4B1F8458"/>
    <w:rsid w:val="651D3613"/>
    <w:rsid w:val="66756194"/>
    <w:rsid w:val="6B195436"/>
    <w:rsid w:val="70C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AC85"/>
  <w15:docId w15:val="{AC2E25E6-6B3E-4408-BA02-3148113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BE" w:eastAsia="fr-BE" w:bidi="fr-BE"/>
    </w:rPr>
  </w:style>
  <w:style w:type="paragraph" w:styleId="Titre1">
    <w:name w:val="heading 1"/>
    <w:basedOn w:val="Normal"/>
    <w:uiPriority w:val="9"/>
    <w:qFormat/>
    <w:pPr>
      <w:ind w:left="108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95"/>
      <w:ind w:left="108"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336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</w:style>
  <w:style w:type="paragraph" w:styleId="Paragraphedeliste">
    <w:name w:val="List Paragraph"/>
    <w:basedOn w:val="Normal"/>
    <w:uiPriority w:val="34"/>
    <w:qFormat/>
    <w:pPr>
      <w:spacing w:before="120"/>
      <w:ind w:left="336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85F"/>
    <w:rPr>
      <w:rFonts w:ascii="Calibri" w:eastAsia="Calibri" w:hAnsi="Calibri" w:cs="Calibri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85F"/>
    <w:rPr>
      <w:rFonts w:ascii="Calibri" w:eastAsia="Calibri" w:hAnsi="Calibri" w:cs="Calibri"/>
      <w:lang w:val="fr-BE" w:eastAsia="fr-BE" w:bidi="fr-BE"/>
    </w:rPr>
  </w:style>
  <w:style w:type="character" w:customStyle="1" w:styleId="WW8Num1z1">
    <w:name w:val="WW8Num1z1"/>
    <w:rsid w:val="0035085F"/>
    <w:rPr>
      <w:rFonts w:ascii="Courier New" w:hAnsi="Courier New" w:cs="Courier New"/>
    </w:rPr>
  </w:style>
  <w:style w:type="character" w:styleId="Lienhypertexte">
    <w:name w:val="Hyperlink"/>
    <w:basedOn w:val="Policepardfaut"/>
    <w:rsid w:val="00B52D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D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DB4"/>
    <w:rPr>
      <w:rFonts w:ascii="Times New Roman" w:eastAsia="Calibri" w:hAnsi="Times New Roman" w:cs="Times New Roman"/>
      <w:sz w:val="18"/>
      <w:szCs w:val="18"/>
      <w:lang w:val="fr-BE" w:eastAsia="fr-BE" w:bidi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52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D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DB4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DB4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Grilledutableau">
    <w:name w:val="Table Grid"/>
    <w:basedOn w:val="TableauNormal"/>
    <w:uiPriority w:val="39"/>
    <w:rsid w:val="00E870DD"/>
    <w:pPr>
      <w:widowControl/>
      <w:autoSpaceDE/>
      <w:autoSpaceDN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0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A6BB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A6BB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F072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A7902"/>
    <w:rPr>
      <w:color w:val="808080"/>
    </w:rPr>
  </w:style>
  <w:style w:type="paragraph" w:customStyle="1" w:styleId="zfr3q">
    <w:name w:val="zfr3q"/>
    <w:basedOn w:val="Normal"/>
    <w:rsid w:val="000216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07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07BC"/>
    <w:rPr>
      <w:rFonts w:ascii="Calibri" w:eastAsia="Calibri" w:hAnsi="Calibri" w:cs="Calibri"/>
      <w:sz w:val="20"/>
      <w:szCs w:val="20"/>
      <w:lang w:val="fr-BE" w:eastAsia="fr-BE" w:bidi="fr-BE"/>
    </w:rPr>
  </w:style>
  <w:style w:type="character" w:styleId="Appelnotedebasdep">
    <w:name w:val="footnote reference"/>
    <w:basedOn w:val="Policepardfaut"/>
    <w:uiPriority w:val="99"/>
    <w:semiHidden/>
    <w:unhideWhenUsed/>
    <w:rsid w:val="001D07BC"/>
    <w:rPr>
      <w:vertAlign w:val="superscript"/>
    </w:rPr>
  </w:style>
  <w:style w:type="paragraph" w:styleId="Rvision">
    <w:name w:val="Revision"/>
    <w:hidden/>
    <w:uiPriority w:val="99"/>
    <w:semiHidden/>
    <w:rsid w:val="00726052"/>
    <w:pPr>
      <w:widowControl/>
      <w:autoSpaceDE/>
      <w:autoSpaceDN/>
    </w:pPr>
    <w:rPr>
      <w:rFonts w:ascii="Calibri" w:eastAsia="Calibri" w:hAnsi="Calibri" w:cs="Calibri"/>
      <w:lang w:val="fr-BE" w:eastAsia="fr-BE" w:bidi="fr-BE"/>
    </w:rPr>
  </w:style>
  <w:style w:type="paragraph" w:styleId="Sansinterligne">
    <w:name w:val="No Spacing"/>
    <w:uiPriority w:val="1"/>
    <w:qFormat/>
    <w:rsid w:val="006B5D05"/>
    <w:rPr>
      <w:rFonts w:ascii="Calibri" w:eastAsia="Calibri" w:hAnsi="Calibri" w:cs="Calibri"/>
      <w:lang w:val="fr-BE" w:eastAsia="fr-BE" w:bidi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130bc385b2194e46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b3e5ec1972e6f3d285b610c0c2250d1c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86ba29c2418c6b38ee710b436edbd46e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Blandine Flament</DisplayName>
        <AccountId>84</AccountId>
        <AccountType/>
      </UserInfo>
      <UserInfo>
        <DisplayName>Dessambre Charline</DisplayName>
        <AccountId>134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CA06E9-3006-41AE-8A65-99EE4AEB2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50CE-2B0E-41D5-B831-7A1BF66B6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E8369-4A87-4E89-BC51-AF732AA03918}">
  <ds:schemaRefs>
    <ds:schemaRef ds:uri="http://schemas.microsoft.com/office/2006/metadata/properties"/>
    <ds:schemaRef ds:uri="http://schemas.microsoft.com/office/infopath/2007/PartnerControls"/>
    <ds:schemaRef ds:uri="5505cd70-7e0f-4dc3-9eca-52c48a08fa6d"/>
  </ds:schemaRefs>
</ds:datastoreItem>
</file>

<file path=customXml/itemProps4.xml><?xml version="1.0" encoding="utf-8"?>
<ds:datastoreItem xmlns:ds="http://schemas.openxmlformats.org/officeDocument/2006/customXml" ds:itemID="{7522F5A6-CDFA-48A5-8632-2054C7D9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Faciliter la transition d’une année à une autre</vt:lpstr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Faciliter la transition d’une année à une autre</dc:title>
  <dc:subject/>
  <dc:creator>El Abbassi Nadia</dc:creator>
  <cp:keywords/>
  <dc:description/>
  <cp:lastModifiedBy>Dessambre Charline</cp:lastModifiedBy>
  <cp:revision>20</cp:revision>
  <dcterms:created xsi:type="dcterms:W3CDTF">2020-04-16T06:46:00Z</dcterms:created>
  <dcterms:modified xsi:type="dcterms:W3CDTF">2020-04-16T12:52:00Z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0x0101002D5CE0CEABCA8140B3169D2FE44E3883</vt:lpwstr>
  </property>
</Properties>
</file>