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BE9F" w14:textId="2C7F0DD1" w:rsidR="00322825" w:rsidRPr="004762AA" w:rsidRDefault="00BA0ED2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41CA9E" wp14:editId="5B91AF52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594485" cy="935990"/>
            <wp:effectExtent l="0" t="0" r="5715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CA6" w:rsidRPr="004762AA">
        <w:rPr>
          <w:rFonts w:asciiTheme="minorHAnsi" w:hAnsiTheme="minorHAnsi" w:cstheme="minorHAnsi"/>
          <w:b/>
          <w:bCs/>
          <w:sz w:val="32"/>
          <w:szCs w:val="32"/>
        </w:rPr>
        <w:t xml:space="preserve">Apprentissages incontournables en </w:t>
      </w:r>
      <w:r w:rsidR="00863C70" w:rsidRPr="004762AA">
        <w:rPr>
          <w:rFonts w:asciiTheme="minorHAnsi" w:hAnsiTheme="minorHAnsi" w:cstheme="minorHAnsi"/>
          <w:b/>
          <w:bCs/>
          <w:sz w:val="32"/>
          <w:szCs w:val="32"/>
        </w:rPr>
        <w:t>Education Scientifique</w:t>
      </w:r>
      <w:r w:rsidR="00835CA6" w:rsidRPr="004762AA">
        <w:rPr>
          <w:rFonts w:asciiTheme="minorHAnsi" w:hAnsiTheme="minorHAnsi" w:cstheme="minorHAnsi"/>
          <w:b/>
          <w:bCs/>
          <w:sz w:val="32"/>
          <w:szCs w:val="32"/>
        </w:rPr>
        <w:t xml:space="preserve"> (</w:t>
      </w:r>
      <w:r w:rsidR="00863C70" w:rsidRPr="004762AA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835CA6" w:rsidRPr="004762AA">
        <w:rPr>
          <w:rFonts w:asciiTheme="minorHAnsi" w:hAnsiTheme="minorHAnsi" w:cstheme="minorHAnsi"/>
          <w:b/>
          <w:bCs/>
          <w:sz w:val="32"/>
          <w:szCs w:val="32"/>
        </w:rPr>
        <w:t xml:space="preserve">P) – </w:t>
      </w:r>
      <w:r w:rsidR="00593232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="00835CA6" w:rsidRPr="004762AA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e</w:t>
      </w:r>
      <w:r w:rsidR="00835CA6" w:rsidRPr="004762AA">
        <w:rPr>
          <w:rFonts w:asciiTheme="minorHAnsi" w:hAnsiTheme="minorHAnsi" w:cstheme="minorHAnsi"/>
          <w:b/>
          <w:bCs/>
          <w:sz w:val="32"/>
          <w:szCs w:val="32"/>
        </w:rPr>
        <w:t xml:space="preserve"> année</w:t>
      </w:r>
    </w:p>
    <w:p w14:paraId="1FED50E8" w14:textId="7EFFBC3F" w:rsidR="00EC4ED3" w:rsidRDefault="00322825">
      <w:pPr>
        <w:rPr>
          <w:rFonts w:asciiTheme="minorHAnsi" w:hAnsiTheme="minorHAnsi" w:cstheme="minorHAnsi"/>
          <w:b/>
          <w:bCs/>
        </w:rPr>
      </w:pPr>
      <w:r w:rsidRPr="004762AA">
        <w:rPr>
          <w:rFonts w:asciiTheme="minorHAnsi" w:hAnsiTheme="minorHAnsi" w:cstheme="minorHAnsi"/>
          <w:b/>
          <w:bCs/>
        </w:rPr>
        <w:t>(Programme d</w:t>
      </w:r>
      <w:r w:rsidR="00863C70" w:rsidRPr="004762AA">
        <w:rPr>
          <w:rFonts w:asciiTheme="minorHAnsi" w:hAnsiTheme="minorHAnsi" w:cstheme="minorHAnsi"/>
          <w:b/>
          <w:bCs/>
        </w:rPr>
        <w:t>’Education scient</w:t>
      </w:r>
      <w:r w:rsidR="00671905" w:rsidRPr="004762AA">
        <w:rPr>
          <w:rFonts w:asciiTheme="minorHAnsi" w:hAnsiTheme="minorHAnsi" w:cstheme="minorHAnsi"/>
          <w:b/>
          <w:bCs/>
        </w:rPr>
        <w:t>ifique</w:t>
      </w:r>
      <w:r w:rsidRPr="004762AA">
        <w:rPr>
          <w:rFonts w:asciiTheme="minorHAnsi" w:hAnsiTheme="minorHAnsi" w:cstheme="minorHAnsi"/>
          <w:b/>
          <w:bCs/>
        </w:rPr>
        <w:t xml:space="preserve"> - </w:t>
      </w:r>
      <w:proofErr w:type="spellStart"/>
      <w:r w:rsidRPr="004762AA">
        <w:rPr>
          <w:rFonts w:asciiTheme="minorHAnsi" w:hAnsiTheme="minorHAnsi" w:cstheme="minorHAnsi"/>
          <w:b/>
          <w:bCs/>
        </w:rPr>
        <w:t>FESeC</w:t>
      </w:r>
      <w:proofErr w:type="spellEnd"/>
      <w:r w:rsidRPr="004762AA">
        <w:rPr>
          <w:rFonts w:asciiTheme="minorHAnsi" w:hAnsiTheme="minorHAnsi" w:cstheme="minorHAnsi"/>
          <w:b/>
          <w:bCs/>
        </w:rPr>
        <w:t xml:space="preserve"> – D3 GT – D/20</w:t>
      </w:r>
      <w:r w:rsidR="00671905" w:rsidRPr="004762AA">
        <w:rPr>
          <w:rFonts w:asciiTheme="minorHAnsi" w:hAnsiTheme="minorHAnsi" w:cstheme="minorHAnsi"/>
          <w:b/>
          <w:bCs/>
        </w:rPr>
        <w:t>16</w:t>
      </w:r>
      <w:r w:rsidRPr="004762AA">
        <w:rPr>
          <w:rFonts w:asciiTheme="minorHAnsi" w:hAnsiTheme="minorHAnsi" w:cstheme="minorHAnsi"/>
          <w:b/>
          <w:bCs/>
        </w:rPr>
        <w:t>/7362/3/</w:t>
      </w:r>
      <w:r w:rsidR="00671905" w:rsidRPr="004762AA">
        <w:rPr>
          <w:rFonts w:asciiTheme="minorHAnsi" w:hAnsiTheme="minorHAnsi" w:cstheme="minorHAnsi"/>
          <w:b/>
          <w:bCs/>
        </w:rPr>
        <w:t>17</w:t>
      </w:r>
      <w:r w:rsidRPr="004762AA">
        <w:rPr>
          <w:rFonts w:asciiTheme="minorHAnsi" w:hAnsiTheme="minorHAnsi" w:cstheme="minorHAnsi"/>
          <w:b/>
          <w:bCs/>
        </w:rPr>
        <w:t>)</w:t>
      </w:r>
    </w:p>
    <w:p w14:paraId="33E5A676" w14:textId="77777777" w:rsidR="00BA0ED2" w:rsidRPr="004762AA" w:rsidRDefault="00BA0ED2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E45A307" w14:textId="3CB1E0DB" w:rsidR="007F4781" w:rsidRPr="004762AA" w:rsidRDefault="001C3ABF" w:rsidP="0E7D59FC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762AA">
        <w:rPr>
          <w:rFonts w:asciiTheme="minorHAnsi" w:hAnsiTheme="minorHAnsi" w:cstheme="minorHAnsi"/>
          <w:b/>
          <w:bCs/>
          <w:i/>
          <w:iCs/>
          <w:sz w:val="28"/>
          <w:szCs w:val="28"/>
        </w:rPr>
        <w:t>Rappel des</w:t>
      </w:r>
      <w:r w:rsidR="007F4781" w:rsidRPr="004762A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objectifs du cours d</w:t>
      </w:r>
      <w:r w:rsidR="4C62ED75" w:rsidRPr="004762AA">
        <w:rPr>
          <w:rFonts w:asciiTheme="minorHAnsi" w:hAnsiTheme="minorHAnsi" w:cstheme="minorHAnsi"/>
          <w:b/>
          <w:bCs/>
          <w:i/>
          <w:iCs/>
          <w:sz w:val="28"/>
          <w:szCs w:val="28"/>
        </w:rPr>
        <w:t>’Education Scientifique</w:t>
      </w:r>
      <w:r w:rsidR="007F4781" w:rsidRPr="004762A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au troisième degré </w:t>
      </w:r>
    </w:p>
    <w:p w14:paraId="008C4014" w14:textId="77777777" w:rsidR="007F4781" w:rsidRPr="004762AA" w:rsidRDefault="007F4781" w:rsidP="007F4781">
      <w:pPr>
        <w:rPr>
          <w:rFonts w:asciiTheme="minorHAnsi" w:hAnsiTheme="minorHAnsi" w:cstheme="minorHAnsi"/>
        </w:rPr>
      </w:pPr>
      <w:r w:rsidRPr="004762AA">
        <w:rPr>
          <w:rFonts w:asciiTheme="minorHAnsi" w:hAnsiTheme="minorHAnsi" w:cstheme="minorHAnsi"/>
        </w:rPr>
        <w:t xml:space="preserve">Il s’agit tout à la fois </w:t>
      </w:r>
      <w:r w:rsidRPr="004762AA">
        <w:rPr>
          <w:rFonts w:asciiTheme="minorHAnsi" w:hAnsiTheme="minorHAnsi" w:cstheme="minorHAnsi"/>
          <w:b/>
          <w:bCs/>
        </w:rPr>
        <w:t>d’encourager l’intérêt des jeunes pour les sciences</w:t>
      </w:r>
      <w:r w:rsidRPr="004762AA">
        <w:rPr>
          <w:rFonts w:asciiTheme="minorHAnsi" w:hAnsiTheme="minorHAnsi" w:cstheme="minorHAnsi"/>
        </w:rPr>
        <w:t xml:space="preserve">, </w:t>
      </w:r>
      <w:r w:rsidRPr="004762AA">
        <w:rPr>
          <w:rFonts w:asciiTheme="minorHAnsi" w:hAnsiTheme="minorHAnsi" w:cstheme="minorHAnsi"/>
          <w:b/>
          <w:bCs/>
        </w:rPr>
        <w:t>de développer la culture scientifique nécessaire pour agir de manière responsable</w:t>
      </w:r>
      <w:r w:rsidRPr="004762AA">
        <w:rPr>
          <w:rFonts w:asciiTheme="minorHAnsi" w:hAnsiTheme="minorHAnsi" w:cstheme="minorHAnsi"/>
        </w:rPr>
        <w:t xml:space="preserve"> dans un monde marqué par les sciences et par la technologie et </w:t>
      </w:r>
      <w:r w:rsidR="00861140" w:rsidRPr="004762AA">
        <w:rPr>
          <w:rFonts w:asciiTheme="minorHAnsi" w:hAnsiTheme="minorHAnsi" w:cstheme="minorHAnsi"/>
          <w:b/>
          <w:bCs/>
        </w:rPr>
        <w:t>d’aider les élèves à comprendre les enjeux du 21</w:t>
      </w:r>
      <w:r w:rsidR="00861140" w:rsidRPr="004762AA">
        <w:rPr>
          <w:rFonts w:asciiTheme="minorHAnsi" w:hAnsiTheme="minorHAnsi" w:cstheme="minorHAnsi"/>
          <w:b/>
          <w:bCs/>
          <w:vertAlign w:val="superscript"/>
        </w:rPr>
        <w:t>e</w:t>
      </w:r>
      <w:r w:rsidR="00861140" w:rsidRPr="004762AA">
        <w:rPr>
          <w:rFonts w:asciiTheme="minorHAnsi" w:hAnsiTheme="minorHAnsi" w:cstheme="minorHAnsi"/>
          <w:b/>
          <w:bCs/>
        </w:rPr>
        <w:t xml:space="preserve"> siècle</w:t>
      </w:r>
      <w:r w:rsidR="00861140" w:rsidRPr="004762AA">
        <w:rPr>
          <w:rFonts w:asciiTheme="minorHAnsi" w:hAnsiTheme="minorHAnsi" w:cstheme="minorHAnsi"/>
        </w:rPr>
        <w:t>.</w:t>
      </w:r>
    </w:p>
    <w:p w14:paraId="1F82EE8C" w14:textId="77777777" w:rsidR="007F4781" w:rsidRPr="004762AA" w:rsidRDefault="007F4781" w:rsidP="007F4781">
      <w:pPr>
        <w:rPr>
          <w:rFonts w:asciiTheme="minorHAnsi" w:hAnsiTheme="minorHAnsi" w:cstheme="minorHAnsi"/>
        </w:rPr>
      </w:pPr>
      <w:r w:rsidRPr="004762AA">
        <w:rPr>
          <w:rFonts w:asciiTheme="minorHAnsi" w:hAnsiTheme="minorHAnsi" w:cstheme="minorHAnsi"/>
        </w:rPr>
        <w:t xml:space="preserve">Cet enseignement devrait ainsi permettre à chacun : </w:t>
      </w:r>
    </w:p>
    <w:p w14:paraId="7D063BEF" w14:textId="77777777" w:rsidR="007F4781" w:rsidRPr="004762AA" w:rsidRDefault="007F4781" w:rsidP="007F4781">
      <w:pPr>
        <w:pStyle w:val="Paragraphedeliste"/>
        <w:numPr>
          <w:ilvl w:val="0"/>
          <w:numId w:val="3"/>
        </w:numPr>
        <w:rPr>
          <w:rFonts w:cstheme="minorHAnsi"/>
        </w:rPr>
      </w:pPr>
      <w:r w:rsidRPr="004762AA">
        <w:rPr>
          <w:rFonts w:cstheme="minorHAnsi"/>
        </w:rPr>
        <w:t xml:space="preserve">d’accéder à des ressources et de sélectionner des informations pertinentes ; </w:t>
      </w:r>
    </w:p>
    <w:p w14:paraId="73364BAD" w14:textId="77777777" w:rsidR="007F4781" w:rsidRPr="004762AA" w:rsidRDefault="007F4781" w:rsidP="007F4781">
      <w:pPr>
        <w:pStyle w:val="Paragraphedeliste"/>
        <w:numPr>
          <w:ilvl w:val="0"/>
          <w:numId w:val="3"/>
        </w:numPr>
        <w:rPr>
          <w:rFonts w:cstheme="minorHAnsi"/>
        </w:rPr>
      </w:pPr>
      <w:r w:rsidRPr="004762AA">
        <w:rPr>
          <w:rFonts w:cstheme="minorHAnsi"/>
        </w:rPr>
        <w:t xml:space="preserve">de développer ses capacités à communiquer des idées et des raisonnements scientifiques ; </w:t>
      </w:r>
    </w:p>
    <w:p w14:paraId="05021A39" w14:textId="77777777" w:rsidR="007F4781" w:rsidRPr="004762AA" w:rsidRDefault="007F4781" w:rsidP="007F4781">
      <w:pPr>
        <w:pStyle w:val="Paragraphedeliste"/>
        <w:numPr>
          <w:ilvl w:val="0"/>
          <w:numId w:val="3"/>
        </w:numPr>
        <w:rPr>
          <w:rFonts w:cstheme="minorHAnsi"/>
        </w:rPr>
      </w:pPr>
      <w:r w:rsidRPr="004762AA">
        <w:rPr>
          <w:rFonts w:cstheme="minorHAnsi"/>
        </w:rPr>
        <w:t xml:space="preserve">de comprendre des aspects du monde qui nous entoure, qu’ils soient naturels ou résultent des applications des sciences ; </w:t>
      </w:r>
    </w:p>
    <w:p w14:paraId="3CB49F40" w14:textId="77777777" w:rsidR="007F4781" w:rsidRPr="004762AA" w:rsidRDefault="007F4781" w:rsidP="007F4781">
      <w:pPr>
        <w:rPr>
          <w:rFonts w:asciiTheme="minorHAnsi" w:hAnsiTheme="minorHAnsi" w:cstheme="minorHAnsi"/>
        </w:rPr>
      </w:pPr>
      <w:r w:rsidRPr="004762AA">
        <w:rPr>
          <w:rFonts w:asciiTheme="minorHAnsi" w:hAnsiTheme="minorHAnsi" w:cstheme="minorHAnsi"/>
        </w:rPr>
        <w:t xml:space="preserve">Pour atteindre ces objectifs, chaque élève devrait exercer les attitudes et les capacités </w:t>
      </w:r>
      <w:r w:rsidR="00861140" w:rsidRPr="004762AA">
        <w:rPr>
          <w:rFonts w:asciiTheme="minorHAnsi" w:hAnsiTheme="minorHAnsi" w:cstheme="minorHAnsi"/>
        </w:rPr>
        <w:t>décrites ci-dessous.</w:t>
      </w:r>
      <w:r w:rsidRPr="004762AA">
        <w:rPr>
          <w:rFonts w:asciiTheme="minorHAnsi" w:hAnsiTheme="minorHAnsi" w:cstheme="minorHAnsi"/>
        </w:rPr>
        <w:t xml:space="preserve"> </w:t>
      </w:r>
    </w:p>
    <w:p w14:paraId="784E29F8" w14:textId="77777777" w:rsidR="007F4781" w:rsidRPr="004762AA" w:rsidRDefault="00861140" w:rsidP="007F4781">
      <w:pPr>
        <w:pStyle w:val="Paragraphedeliste"/>
        <w:numPr>
          <w:ilvl w:val="0"/>
          <w:numId w:val="4"/>
        </w:numPr>
        <w:rPr>
          <w:rFonts w:cstheme="minorHAnsi"/>
        </w:rPr>
      </w:pPr>
      <w:r w:rsidRPr="004762AA">
        <w:rPr>
          <w:rFonts w:cstheme="minorHAnsi"/>
        </w:rPr>
        <w:t>L</w:t>
      </w:r>
      <w:r w:rsidR="007F4781" w:rsidRPr="004762AA">
        <w:rPr>
          <w:rFonts w:cstheme="minorHAnsi"/>
        </w:rPr>
        <w:t xml:space="preserve">a curiosité conduit à s'étonner, à se poser des questions sur les phénomènes qui nous entourent et à y rechercher des réponses. </w:t>
      </w:r>
    </w:p>
    <w:p w14:paraId="69AD197C" w14:textId="77777777" w:rsidR="007F4781" w:rsidRPr="004762AA" w:rsidRDefault="007F4781" w:rsidP="007F4781">
      <w:pPr>
        <w:pStyle w:val="Paragraphedeliste"/>
        <w:numPr>
          <w:ilvl w:val="0"/>
          <w:numId w:val="4"/>
        </w:numPr>
        <w:rPr>
          <w:rFonts w:cstheme="minorHAnsi"/>
        </w:rPr>
      </w:pPr>
      <w:r w:rsidRPr="004762AA">
        <w:rPr>
          <w:rFonts w:cstheme="minorHAnsi"/>
        </w:rPr>
        <w:t xml:space="preserve">L’honnêteté intellectuelle impose, par exemple, de rapporter ce que l'on observe et non ce que l'on pense devoir observer. </w:t>
      </w:r>
    </w:p>
    <w:p w14:paraId="30B796C5" w14:textId="77777777" w:rsidR="007F4781" w:rsidRPr="004762AA" w:rsidRDefault="007F4781" w:rsidP="007F4781">
      <w:pPr>
        <w:pStyle w:val="Paragraphedeliste"/>
        <w:numPr>
          <w:ilvl w:val="0"/>
          <w:numId w:val="4"/>
        </w:numPr>
        <w:rPr>
          <w:rFonts w:cstheme="minorHAnsi"/>
        </w:rPr>
      </w:pPr>
      <w:r w:rsidRPr="004762AA">
        <w:rPr>
          <w:rFonts w:cstheme="minorHAnsi"/>
        </w:rPr>
        <w:t xml:space="preserve">L'équilibre entre ouverture d'esprit et scepticisme suppose, entre autres, d'être ouvert aux idées nouvelles et inhabituelles tout en vérifiant leur caractère plausible. </w:t>
      </w:r>
    </w:p>
    <w:p w14:paraId="0E1FCC8D" w14:textId="77777777" w:rsidR="007F4781" w:rsidRPr="004762AA" w:rsidRDefault="007F4781" w:rsidP="007F4781">
      <w:pPr>
        <w:pStyle w:val="Paragraphedeliste"/>
        <w:numPr>
          <w:ilvl w:val="0"/>
          <w:numId w:val="4"/>
        </w:numPr>
        <w:rPr>
          <w:rFonts w:cstheme="minorHAnsi"/>
        </w:rPr>
      </w:pPr>
      <w:r w:rsidRPr="004762AA">
        <w:rPr>
          <w:rFonts w:cstheme="minorHAnsi"/>
        </w:rPr>
        <w:t xml:space="preserve">Le travail d'équipe permet la confrontation des idées. </w:t>
      </w:r>
    </w:p>
    <w:p w14:paraId="74F6ED8C" w14:textId="4FB0CE30" w:rsidR="007F4781" w:rsidRPr="004762AA" w:rsidRDefault="007F4781" w:rsidP="007F4781">
      <w:pPr>
        <w:rPr>
          <w:rFonts w:asciiTheme="minorHAnsi" w:hAnsiTheme="minorHAnsi" w:cstheme="minorHAnsi"/>
        </w:rPr>
      </w:pPr>
      <w:r w:rsidRPr="004762AA">
        <w:rPr>
          <w:rFonts w:asciiTheme="minorHAnsi" w:hAnsiTheme="minorHAnsi" w:cstheme="minorHAnsi"/>
        </w:rPr>
        <w:t xml:space="preserve">Les capacités liées à la pratique scientifique sont transversales et enrichissent la formation humaniste de l’élève. C’est le cas de l’expression orale ou écrite qui nécessite, en sciences, l’utilisation d’un langage précis et aide à structurer ses idées. </w:t>
      </w:r>
    </w:p>
    <w:p w14:paraId="4CE2F163" w14:textId="0FDD536E" w:rsidR="00FE0927" w:rsidRPr="004762AA" w:rsidRDefault="002A7103" w:rsidP="007F4781">
      <w:pPr>
        <w:rPr>
          <w:rFonts w:asciiTheme="minorHAnsi" w:hAnsiTheme="minorHAnsi" w:cstheme="minorHAnsi"/>
          <w:b/>
          <w:bCs/>
        </w:rPr>
      </w:pPr>
      <w:r w:rsidRPr="004762AA">
        <w:rPr>
          <w:rFonts w:asciiTheme="minorHAnsi" w:hAnsiTheme="minorHAnsi" w:cstheme="minorHAnsi"/>
          <w:b/>
          <w:bCs/>
        </w:rPr>
        <w:t xml:space="preserve">→ </w:t>
      </w:r>
      <w:r w:rsidR="00FE0927" w:rsidRPr="004762AA">
        <w:rPr>
          <w:rFonts w:asciiTheme="minorHAnsi" w:hAnsiTheme="minorHAnsi" w:cstheme="minorHAnsi"/>
          <w:b/>
          <w:bCs/>
        </w:rPr>
        <w:t xml:space="preserve">Les grandes questions </w:t>
      </w:r>
      <w:r w:rsidR="00744992" w:rsidRPr="004762AA">
        <w:rPr>
          <w:rFonts w:asciiTheme="minorHAnsi" w:hAnsiTheme="minorHAnsi" w:cstheme="minorHAnsi"/>
          <w:b/>
          <w:bCs/>
        </w:rPr>
        <w:t xml:space="preserve">« citoyennes » </w:t>
      </w:r>
      <w:r w:rsidR="00FE0927" w:rsidRPr="004762AA">
        <w:rPr>
          <w:rFonts w:asciiTheme="minorHAnsi" w:hAnsiTheme="minorHAnsi" w:cstheme="minorHAnsi"/>
          <w:b/>
          <w:bCs/>
        </w:rPr>
        <w:t>traitées dans le cours d</w:t>
      </w:r>
      <w:r w:rsidR="00A95B24" w:rsidRPr="004762AA">
        <w:rPr>
          <w:rFonts w:asciiTheme="minorHAnsi" w:hAnsiTheme="minorHAnsi" w:cstheme="minorHAnsi"/>
          <w:b/>
          <w:bCs/>
        </w:rPr>
        <w:t>’éducation scientifique</w:t>
      </w:r>
      <w:r w:rsidR="00FE0927" w:rsidRPr="004762AA">
        <w:rPr>
          <w:rFonts w:asciiTheme="minorHAnsi" w:hAnsiTheme="minorHAnsi" w:cstheme="minorHAnsi"/>
          <w:b/>
          <w:bCs/>
        </w:rPr>
        <w:t xml:space="preserve"> </w:t>
      </w:r>
      <w:r w:rsidR="00206FDB" w:rsidRPr="004762AA">
        <w:rPr>
          <w:rFonts w:asciiTheme="minorHAnsi" w:hAnsiTheme="minorHAnsi" w:cstheme="minorHAnsi"/>
          <w:b/>
          <w:bCs/>
        </w:rPr>
        <w:t>concernent :</w:t>
      </w:r>
    </w:p>
    <w:p w14:paraId="05511C4C" w14:textId="18E0ECC7" w:rsidR="00206FDB" w:rsidRPr="004762AA" w:rsidRDefault="00206FDB" w:rsidP="00206FDB">
      <w:pPr>
        <w:pStyle w:val="Paragraphedeliste"/>
        <w:numPr>
          <w:ilvl w:val="0"/>
          <w:numId w:val="8"/>
        </w:numPr>
        <w:rPr>
          <w:rFonts w:cstheme="minorHAnsi"/>
          <w:b/>
          <w:bCs/>
          <w:i/>
          <w:iCs/>
        </w:rPr>
      </w:pPr>
      <w:r w:rsidRPr="004762AA">
        <w:rPr>
          <w:rFonts w:cstheme="minorHAnsi"/>
          <w:b/>
          <w:bCs/>
          <w:i/>
          <w:iCs/>
        </w:rPr>
        <w:t>L’environnement</w:t>
      </w:r>
    </w:p>
    <w:p w14:paraId="07E85507" w14:textId="576AA5EA" w:rsidR="00206FDB" w:rsidRPr="004762AA" w:rsidRDefault="00206FDB" w:rsidP="00206FDB">
      <w:pPr>
        <w:pStyle w:val="Paragraphedeliste"/>
        <w:numPr>
          <w:ilvl w:val="0"/>
          <w:numId w:val="8"/>
        </w:numPr>
        <w:rPr>
          <w:rFonts w:cstheme="minorHAnsi"/>
          <w:b/>
          <w:bCs/>
          <w:i/>
          <w:iCs/>
        </w:rPr>
      </w:pPr>
      <w:r w:rsidRPr="004762AA">
        <w:rPr>
          <w:rFonts w:cstheme="minorHAnsi"/>
          <w:b/>
          <w:bCs/>
          <w:i/>
          <w:iCs/>
        </w:rPr>
        <w:t>L’éthique</w:t>
      </w:r>
    </w:p>
    <w:p w14:paraId="316BEB35" w14:textId="454DA58C" w:rsidR="00206FDB" w:rsidRPr="004762AA" w:rsidRDefault="00206FDB" w:rsidP="00206FDB">
      <w:pPr>
        <w:pStyle w:val="Paragraphedeliste"/>
        <w:numPr>
          <w:ilvl w:val="0"/>
          <w:numId w:val="8"/>
        </w:numPr>
        <w:rPr>
          <w:rFonts w:cstheme="minorHAnsi"/>
          <w:b/>
          <w:bCs/>
          <w:i/>
          <w:iCs/>
        </w:rPr>
      </w:pPr>
      <w:r w:rsidRPr="004762AA">
        <w:rPr>
          <w:rFonts w:cstheme="minorHAnsi"/>
          <w:b/>
          <w:bCs/>
          <w:i/>
          <w:iCs/>
        </w:rPr>
        <w:t>La santé et la sécurité</w:t>
      </w:r>
    </w:p>
    <w:p w14:paraId="40041A22" w14:textId="4C3278B0" w:rsidR="00861140" w:rsidRPr="004762AA" w:rsidRDefault="00282E5D" w:rsidP="007F4781">
      <w:pPr>
        <w:rPr>
          <w:rFonts w:asciiTheme="minorHAnsi" w:hAnsiTheme="minorHAnsi" w:cstheme="minorHAnsi"/>
          <w:b/>
          <w:bCs/>
          <w:color w:val="0070C0"/>
        </w:rPr>
      </w:pPr>
      <w:r w:rsidRPr="004762AA">
        <w:rPr>
          <w:rFonts w:asciiTheme="minorHAnsi" w:hAnsiTheme="minorHAnsi" w:cstheme="minorHAnsi"/>
          <w:b/>
          <w:bCs/>
          <w:color w:val="0070C0"/>
        </w:rPr>
        <w:lastRenderedPageBreak/>
        <w:t xml:space="preserve">C’est en fonction de ces grandes questions que </w:t>
      </w:r>
      <w:r w:rsidR="007542EE" w:rsidRPr="004762AA">
        <w:rPr>
          <w:rFonts w:asciiTheme="minorHAnsi" w:hAnsiTheme="minorHAnsi" w:cstheme="minorHAnsi"/>
          <w:b/>
          <w:bCs/>
          <w:color w:val="0070C0"/>
        </w:rPr>
        <w:t xml:space="preserve">la plupart des développements attendus </w:t>
      </w:r>
      <w:r w:rsidR="00F7530F" w:rsidRPr="004762AA">
        <w:rPr>
          <w:rFonts w:asciiTheme="minorHAnsi" w:hAnsiTheme="minorHAnsi" w:cstheme="minorHAnsi"/>
          <w:b/>
          <w:bCs/>
          <w:color w:val="0070C0"/>
        </w:rPr>
        <w:t xml:space="preserve">proposés ci-dessous </w:t>
      </w:r>
      <w:r w:rsidR="007542EE" w:rsidRPr="004762AA">
        <w:rPr>
          <w:rFonts w:asciiTheme="minorHAnsi" w:hAnsiTheme="minorHAnsi" w:cstheme="minorHAnsi"/>
          <w:b/>
          <w:bCs/>
          <w:color w:val="0070C0"/>
        </w:rPr>
        <w:t>ont été sélectionnés</w:t>
      </w:r>
      <w:r w:rsidR="00882585" w:rsidRPr="004762AA">
        <w:rPr>
          <w:rFonts w:asciiTheme="minorHAnsi" w:hAnsiTheme="minorHAnsi" w:cstheme="minorHAnsi"/>
          <w:b/>
          <w:bCs/>
          <w:color w:val="0070C0"/>
        </w:rPr>
        <w:t> </w:t>
      </w:r>
      <w:r w:rsidR="16C8332E" w:rsidRPr="004762AA">
        <w:rPr>
          <w:rFonts w:asciiTheme="minorHAnsi" w:hAnsiTheme="minorHAnsi" w:cstheme="minorHAnsi"/>
          <w:b/>
          <w:bCs/>
          <w:color w:val="0070C0"/>
        </w:rPr>
        <w:t xml:space="preserve">et priorisés </w:t>
      </w:r>
      <w:r w:rsidR="00882585" w:rsidRPr="004762AA">
        <w:rPr>
          <w:rFonts w:asciiTheme="minorHAnsi" w:hAnsiTheme="minorHAnsi" w:cstheme="minorHAnsi"/>
          <w:b/>
          <w:bCs/>
          <w:color w:val="0070C0"/>
        </w:rPr>
        <w:t>!</w:t>
      </w:r>
    </w:p>
    <w:p w14:paraId="2AA50464" w14:textId="77777777" w:rsidR="00861140" w:rsidRPr="004762AA" w:rsidRDefault="00861140" w:rsidP="007F4781">
      <w:pPr>
        <w:rPr>
          <w:rFonts w:asciiTheme="minorHAnsi" w:hAnsiTheme="minorHAnsi" w:cstheme="minorHAnsi"/>
        </w:rPr>
      </w:pPr>
    </w:p>
    <w:p w14:paraId="7835C596" w14:textId="0168B50C" w:rsidR="00D44DAE" w:rsidRPr="00BA0ED2" w:rsidRDefault="00861140" w:rsidP="00D44DAE">
      <w:pPr>
        <w:pStyle w:val="Paragraphedeliste"/>
        <w:numPr>
          <w:ilvl w:val="0"/>
          <w:numId w:val="7"/>
        </w:numPr>
        <w:rPr>
          <w:rFonts w:cstheme="minorHAnsi"/>
          <w:b/>
          <w:bCs/>
          <w:sz w:val="32"/>
          <w:szCs w:val="32"/>
        </w:rPr>
      </w:pPr>
      <w:r w:rsidRPr="00BA0ED2">
        <w:rPr>
          <w:rFonts w:cstheme="minorHAnsi"/>
          <w:b/>
          <w:bCs/>
          <w:sz w:val="32"/>
          <w:szCs w:val="32"/>
        </w:rPr>
        <w:t>Physique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4"/>
        <w:gridCol w:w="3413"/>
        <w:gridCol w:w="3977"/>
        <w:gridCol w:w="3600"/>
      </w:tblGrid>
      <w:tr w:rsidR="00861140" w:rsidRPr="004762AA" w14:paraId="543938BE" w14:textId="77777777" w:rsidTr="0E7D59FC">
        <w:tc>
          <w:tcPr>
            <w:tcW w:w="3004" w:type="dxa"/>
          </w:tcPr>
          <w:p w14:paraId="60FF6AB9" w14:textId="77777777" w:rsidR="00861140" w:rsidRPr="004762AA" w:rsidRDefault="00861140" w:rsidP="00282E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Nom de l’UAA</w:t>
            </w:r>
          </w:p>
        </w:tc>
        <w:tc>
          <w:tcPr>
            <w:tcW w:w="3413" w:type="dxa"/>
          </w:tcPr>
          <w:p w14:paraId="41AE283A" w14:textId="77777777" w:rsidR="00861140" w:rsidRPr="004762AA" w:rsidRDefault="00861140" w:rsidP="00282E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Compétences du programme</w:t>
            </w:r>
          </w:p>
        </w:tc>
        <w:tc>
          <w:tcPr>
            <w:tcW w:w="3977" w:type="dxa"/>
          </w:tcPr>
          <w:p w14:paraId="514A1DEC" w14:textId="77777777" w:rsidR="00861140" w:rsidRPr="004762AA" w:rsidRDefault="00861140" w:rsidP="00282E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Savoirs associés (en gras les essentiels)</w:t>
            </w:r>
          </w:p>
        </w:tc>
        <w:tc>
          <w:tcPr>
            <w:tcW w:w="3600" w:type="dxa"/>
          </w:tcPr>
          <w:p w14:paraId="236AD34F" w14:textId="5D3D5DF3" w:rsidR="00861140" w:rsidRPr="004762AA" w:rsidRDefault="00282E5D" w:rsidP="00282E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Développements attendus particulièrement visés</w:t>
            </w:r>
            <w:r w:rsidR="00B27AD9" w:rsidRPr="004762AA">
              <w:rPr>
                <w:rFonts w:asciiTheme="minorHAnsi" w:hAnsiTheme="minorHAnsi" w:cstheme="minorHAnsi"/>
                <w:b/>
                <w:bCs/>
              </w:rPr>
              <w:t xml:space="preserve"> (en gras les essentiels)</w:t>
            </w:r>
          </w:p>
        </w:tc>
      </w:tr>
      <w:tr w:rsidR="0006441F" w:rsidRPr="004762AA" w14:paraId="6A3E6E09" w14:textId="77777777" w:rsidTr="0E7D59FC">
        <w:tc>
          <w:tcPr>
            <w:tcW w:w="3004" w:type="dxa"/>
          </w:tcPr>
          <w:p w14:paraId="2B81281A" w14:textId="71FF0380" w:rsidR="0006441F" w:rsidRPr="004762AA" w:rsidRDefault="0006441F" w:rsidP="0006441F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UAA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4762AA">
              <w:rPr>
                <w:rFonts w:asciiTheme="minorHAnsi" w:hAnsiTheme="minorHAnsi" w:cstheme="minorHAnsi"/>
                <w:b/>
                <w:bCs/>
              </w:rPr>
              <w:t xml:space="preserve"> : </w:t>
            </w:r>
            <w:r>
              <w:rPr>
                <w:rFonts w:asciiTheme="minorHAnsi" w:hAnsiTheme="minorHAnsi" w:cstheme="minorHAnsi"/>
                <w:b/>
                <w:bCs/>
              </w:rPr>
              <w:t>Forces et mouvements</w:t>
            </w:r>
          </w:p>
          <w:p w14:paraId="5FB6B7BB" w14:textId="49D16EE1" w:rsidR="0006441F" w:rsidRPr="004762AA" w:rsidRDefault="0006441F" w:rsidP="0006441F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Partie 1 : Cinématique des mouvements rectilignes</w:t>
            </w:r>
          </w:p>
        </w:tc>
        <w:tc>
          <w:tcPr>
            <w:tcW w:w="3413" w:type="dxa"/>
          </w:tcPr>
          <w:p w14:paraId="7FB3713F" w14:textId="669D47B9" w:rsidR="0006441F" w:rsidRPr="004762AA" w:rsidRDefault="0006441F" w:rsidP="00731B8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6686A">
              <w:t>Mener une recherche expérimentale décrivant un mouvement et ses causes (notamment la chute des corps).</w:t>
            </w:r>
          </w:p>
        </w:tc>
        <w:tc>
          <w:tcPr>
            <w:tcW w:w="3977" w:type="dxa"/>
          </w:tcPr>
          <w:p w14:paraId="3AD561A5" w14:textId="77777777" w:rsidR="0006441F" w:rsidRPr="007477BC" w:rsidRDefault="0006441F" w:rsidP="00731B8D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7477BC">
              <w:rPr>
                <w:rFonts w:asciiTheme="minorHAnsi" w:hAnsiTheme="minorHAnsi" w:cstheme="minorHAnsi"/>
              </w:rPr>
              <w:t>Système de référence.</w:t>
            </w:r>
          </w:p>
          <w:p w14:paraId="270FBDD3" w14:textId="1E3F5B4E" w:rsidR="0006441F" w:rsidRDefault="0006441F" w:rsidP="00731B8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135197">
              <w:rPr>
                <w:rFonts w:asciiTheme="minorHAnsi" w:hAnsiTheme="minorHAnsi" w:cstheme="minorHAnsi"/>
                <w:b/>
                <w:bCs/>
              </w:rPr>
              <w:t>Position d’un mobile ponctuel.</w:t>
            </w:r>
          </w:p>
          <w:p w14:paraId="7F9E7967" w14:textId="620D0FDA" w:rsidR="00917CC0" w:rsidRPr="00917CC0" w:rsidRDefault="00917CC0" w:rsidP="00731B8D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917CC0">
              <w:rPr>
                <w:rFonts w:asciiTheme="minorHAnsi" w:hAnsiTheme="minorHAnsi" w:cstheme="minorHAnsi"/>
              </w:rPr>
              <w:t>Trajectoire.</w:t>
            </w:r>
          </w:p>
          <w:p w14:paraId="21F21B0D" w14:textId="77777777" w:rsidR="0006441F" w:rsidRPr="00135197" w:rsidRDefault="0006441F" w:rsidP="00731B8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135197">
              <w:rPr>
                <w:rFonts w:asciiTheme="minorHAnsi" w:hAnsiTheme="minorHAnsi" w:cstheme="minorHAnsi"/>
                <w:b/>
                <w:bCs/>
              </w:rPr>
              <w:t>Vitesse moyenne et vitesse instantanée.</w:t>
            </w:r>
          </w:p>
          <w:p w14:paraId="60047B91" w14:textId="77777777" w:rsidR="0006441F" w:rsidRDefault="0006441F" w:rsidP="00731B8D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Calcul des distances en utilisant la vitesse moyenne.</w:t>
            </w:r>
          </w:p>
          <w:p w14:paraId="27054C35" w14:textId="77777777" w:rsidR="0006441F" w:rsidRDefault="0006441F" w:rsidP="00731B8D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135197">
              <w:rPr>
                <w:rFonts w:asciiTheme="minorHAnsi" w:hAnsiTheme="minorHAnsi" w:cstheme="minorHAnsi"/>
                <w:b/>
                <w:bCs/>
              </w:rPr>
              <w:t>Accélération moyenne</w:t>
            </w:r>
            <w:r>
              <w:rPr>
                <w:rFonts w:asciiTheme="minorHAnsi" w:hAnsiTheme="minorHAnsi" w:cstheme="minorHAnsi"/>
              </w:rPr>
              <w:t xml:space="preserve"> et accélération instantanée.</w:t>
            </w:r>
          </w:p>
          <w:p w14:paraId="17D7200C" w14:textId="77777777" w:rsidR="0006441F" w:rsidRDefault="0006441F" w:rsidP="00731B8D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Mouvement rectiligne uniforme et mouvement rectiligne uniformément accéléré : graphiques horaires.</w:t>
            </w:r>
          </w:p>
          <w:p w14:paraId="220C88CE" w14:textId="32F51A5E" w:rsidR="005D0887" w:rsidRPr="004762AA" w:rsidRDefault="005D0887" w:rsidP="00731B8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Chute libre, vitesse limite de chute dans un fluide.</w:t>
            </w:r>
          </w:p>
        </w:tc>
        <w:tc>
          <w:tcPr>
            <w:tcW w:w="3600" w:type="dxa"/>
          </w:tcPr>
          <w:p w14:paraId="7EBAB85B" w14:textId="5792B20A" w:rsidR="009E576F" w:rsidRDefault="009E576F" w:rsidP="00731B8D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6B2AAD">
              <w:rPr>
                <w:b/>
                <w:bCs/>
              </w:rPr>
              <w:t>À partir d’une situation concrète (par exemple : chronophotographie, série de photos, film), décrire succinctement l’évolution de la vitesse ou de l’accélération d’un objet en mouvement rectiligne</w:t>
            </w:r>
            <w:r w:rsidR="0059607D">
              <w:rPr>
                <w:b/>
                <w:bCs/>
              </w:rPr>
              <w:t xml:space="preserve"> (ou l’inverse : </w:t>
            </w:r>
            <w:r w:rsidR="0059607D" w:rsidRPr="0059607D">
              <w:rPr>
                <w:b/>
                <w:bCs/>
              </w:rPr>
              <w:t>proposer</w:t>
            </w:r>
            <w:r w:rsidRPr="0059607D">
              <w:rPr>
                <w:b/>
                <w:bCs/>
              </w:rPr>
              <w:t xml:space="preserve"> </w:t>
            </w:r>
            <w:r w:rsidRPr="0059607D">
              <w:rPr>
                <w:rFonts w:asciiTheme="minorHAnsi" w:hAnsiTheme="minorHAnsi" w:cstheme="minorHAnsi"/>
                <w:b/>
                <w:bCs/>
              </w:rPr>
              <w:t>un évènement compatible avec des données de vitesse et/ou d’accélération</w:t>
            </w:r>
            <w:r w:rsidR="0059607D">
              <w:rPr>
                <w:rFonts w:asciiTheme="minorHAnsi" w:hAnsiTheme="minorHAnsi" w:cstheme="minorHAnsi"/>
                <w:b/>
                <w:bCs/>
              </w:rPr>
              <w:t>)</w:t>
            </w:r>
            <w:r w:rsidRPr="0059607D">
              <w:rPr>
                <w:rFonts w:asciiTheme="minorHAnsi" w:hAnsiTheme="minorHAnsi" w:cstheme="minorHAnsi"/>
                <w:b/>
                <w:bCs/>
              </w:rPr>
              <w:t xml:space="preserve"> (C</w:t>
            </w:r>
            <w:r w:rsidR="0059607D" w:rsidRPr="0059607D">
              <w:rPr>
                <w:rFonts w:asciiTheme="minorHAnsi" w:hAnsiTheme="minorHAnsi" w:cstheme="minorHAnsi"/>
                <w:b/>
                <w:bCs/>
              </w:rPr>
              <w:t>2</w:t>
            </w:r>
            <w:r w:rsidRPr="0059607D">
              <w:rPr>
                <w:rFonts w:asciiTheme="minorHAnsi" w:hAnsiTheme="minorHAnsi" w:cstheme="minorHAnsi"/>
                <w:b/>
                <w:bCs/>
              </w:rPr>
              <w:t>).</w:t>
            </w:r>
          </w:p>
          <w:p w14:paraId="55E917AF" w14:textId="50F9D56E" w:rsidR="005A6062" w:rsidRPr="004762AA" w:rsidRDefault="005A6062" w:rsidP="00731B8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816C98">
              <w:rPr>
                <w:rFonts w:asciiTheme="minorHAnsi" w:hAnsiTheme="minorHAnsi" w:cstheme="minorHAnsi"/>
              </w:rPr>
              <w:t>À partir d’une situation concrète, décrire l’évolution de la vitesse de chute d’un objet dans un fluide ou en absence d’air (A</w:t>
            </w:r>
            <w:r w:rsidR="00587B6D">
              <w:rPr>
                <w:rFonts w:asciiTheme="minorHAnsi" w:hAnsiTheme="minorHAnsi" w:cstheme="minorHAnsi"/>
              </w:rPr>
              <w:t>3</w:t>
            </w:r>
            <w:r w:rsidRPr="00816C98">
              <w:rPr>
                <w:rFonts w:asciiTheme="minorHAnsi" w:hAnsiTheme="minorHAnsi" w:cstheme="minorHAnsi"/>
              </w:rPr>
              <w:t>).</w:t>
            </w:r>
          </w:p>
        </w:tc>
      </w:tr>
      <w:tr w:rsidR="0006441F" w:rsidRPr="004762AA" w14:paraId="1EE2BC5E" w14:textId="77777777" w:rsidTr="0E7D59FC">
        <w:tc>
          <w:tcPr>
            <w:tcW w:w="3004" w:type="dxa"/>
          </w:tcPr>
          <w:p w14:paraId="0CB36FF0" w14:textId="77777777" w:rsidR="0006441F" w:rsidRPr="004762AA" w:rsidRDefault="0006441F" w:rsidP="0006441F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UAA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4762AA">
              <w:rPr>
                <w:rFonts w:asciiTheme="minorHAnsi" w:hAnsiTheme="minorHAnsi" w:cstheme="minorHAnsi"/>
                <w:b/>
                <w:bCs/>
              </w:rPr>
              <w:t xml:space="preserve"> : </w:t>
            </w:r>
            <w:r>
              <w:rPr>
                <w:rFonts w:asciiTheme="minorHAnsi" w:hAnsiTheme="minorHAnsi" w:cstheme="minorHAnsi"/>
                <w:b/>
                <w:bCs/>
              </w:rPr>
              <w:t>Forces et mouvements</w:t>
            </w:r>
          </w:p>
          <w:p w14:paraId="0E7BA7A9" w14:textId="2ECF52AA" w:rsidR="0006441F" w:rsidRPr="004762AA" w:rsidRDefault="0006441F" w:rsidP="0006441F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Partie 2 : les lois de Newton et la sécurité routière</w:t>
            </w:r>
          </w:p>
        </w:tc>
        <w:tc>
          <w:tcPr>
            <w:tcW w:w="3413" w:type="dxa"/>
          </w:tcPr>
          <w:p w14:paraId="10DEB75C" w14:textId="77777777" w:rsidR="0006441F" w:rsidRPr="0026686A" w:rsidRDefault="0006441F" w:rsidP="00731B8D">
            <w:pPr>
              <w:pStyle w:val="gras10"/>
              <w:spacing w:before="60" w:after="60"/>
              <w:rPr>
                <w:b w:val="0"/>
                <w:bCs w:val="0"/>
                <w:sz w:val="22"/>
                <w:szCs w:val="22"/>
              </w:rPr>
            </w:pPr>
            <w:r w:rsidRPr="0026686A">
              <w:rPr>
                <w:b w:val="0"/>
                <w:bCs w:val="0"/>
                <w:sz w:val="22"/>
                <w:szCs w:val="22"/>
              </w:rPr>
              <w:t>Utiliser des lois de la physique dans le cadre de la sécurité routière.</w:t>
            </w:r>
          </w:p>
          <w:p w14:paraId="38DBB791" w14:textId="4B2CF20E" w:rsidR="0006441F" w:rsidRPr="004762AA" w:rsidRDefault="0006441F" w:rsidP="00731B8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6686A">
              <w:t>Mener une recherche expérimentale décrivant un mouvement et ses causes (notamment la chute des corps).</w:t>
            </w:r>
          </w:p>
        </w:tc>
        <w:tc>
          <w:tcPr>
            <w:tcW w:w="3977" w:type="dxa"/>
          </w:tcPr>
          <w:p w14:paraId="164ECE51" w14:textId="77777777" w:rsidR="0006441F" w:rsidRDefault="0006441F" w:rsidP="00731B8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Lois de Newton.</w:t>
            </w:r>
          </w:p>
          <w:p w14:paraId="601DFFDA" w14:textId="684DBAFC" w:rsidR="0006441F" w:rsidRPr="004762AA" w:rsidRDefault="0006441F" w:rsidP="00731B8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B07DF0">
              <w:rPr>
                <w:rFonts w:asciiTheme="minorHAnsi" w:hAnsiTheme="minorHAnsi" w:cstheme="minorHAnsi"/>
              </w:rPr>
              <w:t>Accélération et force centripètes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00" w:type="dxa"/>
          </w:tcPr>
          <w:p w14:paraId="090B5348" w14:textId="77777777" w:rsidR="0006441F" w:rsidRDefault="0006441F" w:rsidP="00731B8D">
            <w:pPr>
              <w:spacing w:before="60" w:after="60"/>
              <w:jc w:val="left"/>
            </w:pPr>
            <w:r w:rsidRPr="00D30C00">
              <w:rPr>
                <w:rFonts w:asciiTheme="minorHAnsi" w:hAnsiTheme="minorHAnsi" w:cstheme="minorHAnsi"/>
                <w:b/>
                <w:bCs/>
              </w:rPr>
              <w:t>Justifier une affirmation de la sécurité routière du type : « Une collision d’une voiture à 90 km/h contre un mur correspond à la chute de cette même voiture d’une hauteur de 11 étages » (T1).</w:t>
            </w:r>
            <w:r>
              <w:t xml:space="preserve"> </w:t>
            </w:r>
          </w:p>
          <w:p w14:paraId="79ED47A7" w14:textId="28B7347F" w:rsidR="0006441F" w:rsidRPr="004762AA" w:rsidRDefault="00992085" w:rsidP="00731B8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92085">
              <w:rPr>
                <w:rFonts w:asciiTheme="minorHAnsi" w:hAnsiTheme="minorHAnsi" w:cstheme="minorHAnsi"/>
              </w:rPr>
              <w:lastRenderedPageBreak/>
              <w:t>En utilisant les lois de Newton, expliquer qualitativement un élément de sécurité routière</w:t>
            </w:r>
            <w:r w:rsidR="004127EB">
              <w:rPr>
                <w:rFonts w:asciiTheme="minorHAnsi" w:hAnsiTheme="minorHAnsi" w:cstheme="minorHAnsi"/>
              </w:rPr>
              <w:t xml:space="preserve"> </w:t>
            </w:r>
            <w:r w:rsidR="004127EB" w:rsidRPr="000779CA">
              <w:rPr>
                <w:rFonts w:asciiTheme="minorHAnsi" w:hAnsiTheme="minorHAnsi" w:cstheme="minorHAnsi"/>
              </w:rPr>
              <w:t>(par exemple : position debout dans un bus, ceinture de sécurité, éléments d’amortissement des chocs, limitation de vitesse dans les virages, distance de freinage…)</w:t>
            </w:r>
            <w:r w:rsidRPr="00992085">
              <w:rPr>
                <w:rFonts w:asciiTheme="minorHAnsi" w:hAnsiTheme="minorHAnsi" w:cstheme="minorHAnsi"/>
              </w:rPr>
              <w:t xml:space="preserve"> (T2).</w:t>
            </w:r>
          </w:p>
        </w:tc>
      </w:tr>
      <w:tr w:rsidR="0006441F" w:rsidRPr="004762AA" w14:paraId="54EE3550" w14:textId="77777777" w:rsidTr="0E7D59FC">
        <w:tc>
          <w:tcPr>
            <w:tcW w:w="3004" w:type="dxa"/>
          </w:tcPr>
          <w:p w14:paraId="3242AFF5" w14:textId="7E7EC38B" w:rsidR="0006441F" w:rsidRPr="004762AA" w:rsidRDefault="0006441F" w:rsidP="0006441F">
            <w:pPr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lastRenderedPageBreak/>
              <w:t>UAA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4762AA">
              <w:rPr>
                <w:rFonts w:asciiTheme="minorHAnsi" w:hAnsiTheme="minorHAnsi" w:cstheme="minorHAnsi"/>
                <w:b/>
                <w:bCs/>
              </w:rPr>
              <w:t xml:space="preserve"> : </w:t>
            </w:r>
            <w:r>
              <w:rPr>
                <w:rFonts w:asciiTheme="minorHAnsi" w:hAnsiTheme="minorHAnsi" w:cstheme="minorHAnsi"/>
                <w:b/>
                <w:bCs/>
              </w:rPr>
              <w:t>La Terre et le cosmos</w:t>
            </w:r>
          </w:p>
          <w:p w14:paraId="4365292A" w14:textId="46437E5E" w:rsidR="0006441F" w:rsidRPr="004762AA" w:rsidRDefault="0006441F" w:rsidP="0006441F">
            <w:pPr>
              <w:rPr>
                <w:rFonts w:asciiTheme="minorHAnsi" w:hAnsiTheme="minorHAnsi" w:cstheme="minorHAnsi"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 xml:space="preserve">Partie 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4762AA">
              <w:rPr>
                <w:rFonts w:asciiTheme="minorHAnsi" w:hAnsiTheme="minorHAnsi" w:cstheme="minorHAnsi"/>
                <w:b/>
                <w:bCs/>
              </w:rPr>
              <w:t xml:space="preserve"> : </w:t>
            </w:r>
            <w:r>
              <w:rPr>
                <w:rFonts w:asciiTheme="minorHAnsi" w:hAnsiTheme="minorHAnsi" w:cstheme="minorHAnsi"/>
                <w:b/>
                <w:bCs/>
              </w:rPr>
              <w:t>géocentrisme – Héliocentrisme – Force de gravitation universelle</w:t>
            </w:r>
          </w:p>
        </w:tc>
        <w:tc>
          <w:tcPr>
            <w:tcW w:w="3413" w:type="dxa"/>
          </w:tcPr>
          <w:p w14:paraId="1AE8FDF6" w14:textId="5135FA3B" w:rsidR="0006441F" w:rsidRPr="004762AA" w:rsidRDefault="0006441F" w:rsidP="00731B8D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17141">
              <w:t>Décrire la place de la Terre dans l’univers.</w:t>
            </w:r>
          </w:p>
        </w:tc>
        <w:tc>
          <w:tcPr>
            <w:tcW w:w="3977" w:type="dxa"/>
          </w:tcPr>
          <w:p w14:paraId="4F59CD45" w14:textId="77777777" w:rsidR="0006441F" w:rsidRPr="00746C24" w:rsidRDefault="0006441F" w:rsidP="00731B8D">
            <w:pPr>
              <w:spacing w:before="60" w:after="60"/>
              <w:rPr>
                <w:rFonts w:asciiTheme="minorHAnsi" w:hAnsiTheme="minorHAnsi" w:cstheme="minorHAnsi"/>
              </w:rPr>
            </w:pPr>
            <w:r w:rsidRPr="00746C24">
              <w:rPr>
                <w:rFonts w:asciiTheme="minorHAnsi" w:hAnsiTheme="minorHAnsi" w:cstheme="minorHAnsi"/>
              </w:rPr>
              <w:t>Force de gravitation universelle.</w:t>
            </w:r>
          </w:p>
          <w:p w14:paraId="776387B4" w14:textId="72ADA2E5" w:rsidR="0006441F" w:rsidRPr="004762AA" w:rsidRDefault="0006441F" w:rsidP="00731B8D">
            <w:pPr>
              <w:spacing w:before="60" w:after="60"/>
              <w:rPr>
                <w:rFonts w:asciiTheme="minorHAnsi" w:hAnsiTheme="minorHAnsi" w:cstheme="minorHAnsi"/>
              </w:rPr>
            </w:pPr>
            <w:r w:rsidRPr="00AB6475">
              <w:rPr>
                <w:rFonts w:asciiTheme="minorHAnsi" w:hAnsiTheme="minorHAnsi" w:cstheme="minorHAnsi"/>
                <w:b/>
                <w:bCs/>
              </w:rPr>
              <w:t>Soleil et système solaire.</w:t>
            </w:r>
          </w:p>
        </w:tc>
        <w:tc>
          <w:tcPr>
            <w:tcW w:w="3600" w:type="dxa"/>
          </w:tcPr>
          <w:p w14:paraId="1A4C12EC" w14:textId="308D3F01" w:rsidR="0006441F" w:rsidRDefault="0006441F" w:rsidP="00731B8D">
            <w:pPr>
              <w:spacing w:before="60" w:after="60"/>
            </w:pPr>
            <w:r w:rsidRPr="00EB133C">
              <w:rPr>
                <w:rFonts w:asciiTheme="minorHAnsi" w:hAnsiTheme="minorHAnsi" w:cstheme="minorHAnsi"/>
                <w:b/>
                <w:bCs/>
              </w:rPr>
              <w:t>Décrire la structure du système solaire et les orbites des planètes (C</w:t>
            </w:r>
            <w:r w:rsidR="000B76B8">
              <w:rPr>
                <w:rFonts w:asciiTheme="minorHAnsi" w:hAnsiTheme="minorHAnsi" w:cstheme="minorHAnsi"/>
                <w:b/>
                <w:bCs/>
              </w:rPr>
              <w:t>1</w:t>
            </w:r>
            <w:r w:rsidRPr="00EB133C">
              <w:rPr>
                <w:rFonts w:asciiTheme="minorHAnsi" w:hAnsiTheme="minorHAnsi" w:cstheme="minorHAnsi"/>
                <w:b/>
                <w:bCs/>
              </w:rPr>
              <w:t>).</w:t>
            </w:r>
            <w:r>
              <w:t xml:space="preserve"> </w:t>
            </w:r>
          </w:p>
          <w:p w14:paraId="4059ED37" w14:textId="3FFF4CF8" w:rsidR="0006441F" w:rsidRPr="004762AA" w:rsidRDefault="004C4CC6" w:rsidP="00731B8D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Estimer</w:t>
            </w:r>
            <w:r w:rsidR="0006441F" w:rsidRPr="00AB6475">
              <w:rPr>
                <w:rFonts w:asciiTheme="minorHAnsi" w:hAnsiTheme="minorHAnsi" w:cstheme="minorHAnsi"/>
              </w:rPr>
              <w:t xml:space="preserve"> la variation de l’accélération de la pesanteur terrestre en fonction de l’altitude (A2).</w:t>
            </w:r>
          </w:p>
        </w:tc>
      </w:tr>
    </w:tbl>
    <w:p w14:paraId="674DDD01" w14:textId="41EA06E6" w:rsidR="00835CA6" w:rsidRPr="004762AA" w:rsidRDefault="00835CA6">
      <w:pPr>
        <w:rPr>
          <w:rFonts w:asciiTheme="minorHAnsi" w:hAnsiTheme="minorHAnsi" w:cstheme="minorHAnsi"/>
        </w:rPr>
      </w:pPr>
    </w:p>
    <w:p w14:paraId="4A1785B0" w14:textId="5B6BB4DF" w:rsidR="00D44DAE" w:rsidRDefault="00D44DAE">
      <w:pPr>
        <w:rPr>
          <w:rFonts w:asciiTheme="minorHAnsi" w:hAnsiTheme="minorHAnsi" w:cstheme="minorHAnsi"/>
        </w:rPr>
      </w:pPr>
    </w:p>
    <w:p w14:paraId="4E06B19E" w14:textId="71D8D5BC" w:rsidR="00BA0ED2" w:rsidRDefault="00BA0ED2">
      <w:pPr>
        <w:rPr>
          <w:rFonts w:asciiTheme="minorHAnsi" w:hAnsiTheme="minorHAnsi" w:cstheme="minorHAnsi"/>
        </w:rPr>
      </w:pPr>
    </w:p>
    <w:p w14:paraId="268C773F" w14:textId="75C77FBB" w:rsidR="00BA0ED2" w:rsidRDefault="00BA0ED2">
      <w:pPr>
        <w:rPr>
          <w:rFonts w:asciiTheme="minorHAnsi" w:hAnsiTheme="minorHAnsi" w:cstheme="minorHAnsi"/>
        </w:rPr>
      </w:pPr>
    </w:p>
    <w:p w14:paraId="017C0C98" w14:textId="0EFBC6D0" w:rsidR="00BA0ED2" w:rsidRDefault="00BA0ED2">
      <w:pPr>
        <w:rPr>
          <w:rFonts w:asciiTheme="minorHAnsi" w:hAnsiTheme="minorHAnsi" w:cstheme="minorHAnsi"/>
        </w:rPr>
      </w:pPr>
    </w:p>
    <w:p w14:paraId="6C06D7C0" w14:textId="5D8FE350" w:rsidR="00BA0ED2" w:rsidRDefault="00BA0ED2">
      <w:pPr>
        <w:rPr>
          <w:rFonts w:asciiTheme="minorHAnsi" w:hAnsiTheme="minorHAnsi" w:cstheme="minorHAnsi"/>
        </w:rPr>
      </w:pPr>
    </w:p>
    <w:p w14:paraId="74104E59" w14:textId="28F642EF" w:rsidR="00BA0ED2" w:rsidRDefault="00BA0ED2">
      <w:pPr>
        <w:rPr>
          <w:rFonts w:asciiTheme="minorHAnsi" w:hAnsiTheme="minorHAnsi" w:cstheme="minorHAnsi"/>
        </w:rPr>
      </w:pPr>
    </w:p>
    <w:p w14:paraId="0A729FCC" w14:textId="77777777" w:rsidR="00BA0ED2" w:rsidRDefault="00BA0ED2">
      <w:pPr>
        <w:rPr>
          <w:rFonts w:asciiTheme="minorHAnsi" w:hAnsiTheme="minorHAnsi" w:cstheme="minorHAnsi"/>
        </w:rPr>
      </w:pPr>
    </w:p>
    <w:p w14:paraId="3824BD97" w14:textId="77777777" w:rsidR="00BA0ED2" w:rsidRPr="004762AA" w:rsidRDefault="00BA0ED2">
      <w:pPr>
        <w:rPr>
          <w:rFonts w:asciiTheme="minorHAnsi" w:hAnsiTheme="minorHAnsi" w:cstheme="minorHAnsi"/>
        </w:rPr>
      </w:pPr>
    </w:p>
    <w:p w14:paraId="31245A83" w14:textId="77777777" w:rsidR="00861140" w:rsidRPr="004762AA" w:rsidRDefault="00861140" w:rsidP="00861140">
      <w:pPr>
        <w:pStyle w:val="Paragraphedeliste"/>
        <w:numPr>
          <w:ilvl w:val="0"/>
          <w:numId w:val="7"/>
        </w:numPr>
        <w:rPr>
          <w:rFonts w:cstheme="minorHAnsi"/>
          <w:b/>
          <w:bCs/>
          <w:sz w:val="32"/>
          <w:szCs w:val="32"/>
        </w:rPr>
      </w:pPr>
      <w:r w:rsidRPr="004762AA">
        <w:rPr>
          <w:rFonts w:cstheme="minorHAnsi"/>
          <w:b/>
          <w:bCs/>
          <w:sz w:val="32"/>
          <w:szCs w:val="32"/>
        </w:rPr>
        <w:lastRenderedPageBreak/>
        <w:t>Chimie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4"/>
        <w:gridCol w:w="3413"/>
        <w:gridCol w:w="3977"/>
        <w:gridCol w:w="3600"/>
      </w:tblGrid>
      <w:tr w:rsidR="00861140" w:rsidRPr="004762AA" w14:paraId="3DA923C8" w14:textId="77777777" w:rsidTr="3D9A170C">
        <w:tc>
          <w:tcPr>
            <w:tcW w:w="3004" w:type="dxa"/>
          </w:tcPr>
          <w:p w14:paraId="64CBA874" w14:textId="77777777" w:rsidR="00861140" w:rsidRPr="004762AA" w:rsidRDefault="00861140" w:rsidP="00F057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Nom de l’UAA</w:t>
            </w:r>
          </w:p>
        </w:tc>
        <w:tc>
          <w:tcPr>
            <w:tcW w:w="3413" w:type="dxa"/>
          </w:tcPr>
          <w:p w14:paraId="740A5463" w14:textId="77777777" w:rsidR="00861140" w:rsidRPr="004762AA" w:rsidRDefault="00861140" w:rsidP="00F057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Compétences du programme</w:t>
            </w:r>
          </w:p>
        </w:tc>
        <w:tc>
          <w:tcPr>
            <w:tcW w:w="3977" w:type="dxa"/>
          </w:tcPr>
          <w:p w14:paraId="4B544988" w14:textId="4517538E" w:rsidR="00861140" w:rsidRPr="004762AA" w:rsidRDefault="00861140" w:rsidP="00F057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 xml:space="preserve">Savoirs associés </w:t>
            </w:r>
            <w:r w:rsidR="00D30D50" w:rsidRPr="004762AA">
              <w:rPr>
                <w:rFonts w:asciiTheme="minorHAnsi" w:hAnsiTheme="minorHAnsi" w:cstheme="minorHAnsi"/>
                <w:b/>
                <w:bCs/>
              </w:rPr>
              <w:t>(en gras les essentiels)</w:t>
            </w:r>
          </w:p>
        </w:tc>
        <w:tc>
          <w:tcPr>
            <w:tcW w:w="3600" w:type="dxa"/>
          </w:tcPr>
          <w:p w14:paraId="7B95D213" w14:textId="01FAB60E" w:rsidR="00861140" w:rsidRPr="004762AA" w:rsidRDefault="00B1078E" w:rsidP="00F057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Développements</w:t>
            </w:r>
            <w:r w:rsidR="00F05709" w:rsidRPr="004762AA">
              <w:rPr>
                <w:rFonts w:asciiTheme="minorHAnsi" w:hAnsiTheme="minorHAnsi" w:cstheme="minorHAnsi"/>
                <w:b/>
                <w:bCs/>
              </w:rPr>
              <w:t xml:space="preserve"> attendus particulièrement</w:t>
            </w:r>
            <w:r w:rsidRPr="004762AA">
              <w:rPr>
                <w:rFonts w:asciiTheme="minorHAnsi" w:hAnsiTheme="minorHAnsi" w:cstheme="minorHAnsi"/>
                <w:b/>
                <w:bCs/>
              </w:rPr>
              <w:t xml:space="preserve"> visés</w:t>
            </w:r>
            <w:r w:rsidR="00B27AD9" w:rsidRPr="004762AA">
              <w:rPr>
                <w:rFonts w:asciiTheme="minorHAnsi" w:hAnsiTheme="minorHAnsi" w:cstheme="minorHAnsi"/>
                <w:b/>
                <w:bCs/>
              </w:rPr>
              <w:t xml:space="preserve"> (en gras les essentiels)</w:t>
            </w:r>
          </w:p>
        </w:tc>
      </w:tr>
      <w:tr w:rsidR="00365726" w:rsidRPr="004762AA" w14:paraId="33DC9179" w14:textId="77777777" w:rsidTr="3D9A170C">
        <w:trPr>
          <w:trHeight w:val="1559"/>
        </w:trPr>
        <w:tc>
          <w:tcPr>
            <w:tcW w:w="3004" w:type="dxa"/>
          </w:tcPr>
          <w:p w14:paraId="79DBAF9B" w14:textId="3E68DD39" w:rsidR="00365726" w:rsidRPr="004762AA" w:rsidRDefault="00365726" w:rsidP="005A1F26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UAA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5 : les liaisons chimiques</w:t>
            </w:r>
          </w:p>
        </w:tc>
        <w:tc>
          <w:tcPr>
            <w:tcW w:w="3413" w:type="dxa"/>
          </w:tcPr>
          <w:p w14:paraId="1F9EF6D5" w14:textId="60A5F270" w:rsidR="00365726" w:rsidRPr="004762AA" w:rsidRDefault="21A789FF" w:rsidP="3D9A170C">
            <w:pPr>
              <w:spacing w:after="120"/>
              <w:rPr>
                <w:rFonts w:eastAsia="Calibri" w:cs="Calibri"/>
                <w:b/>
                <w:bCs/>
                <w:i/>
                <w:iCs/>
              </w:rPr>
            </w:pPr>
            <w:r w:rsidRPr="3D9A170C">
              <w:rPr>
                <w:rFonts w:eastAsia="Calibri" w:cs="Calibri"/>
                <w:b/>
                <w:bCs/>
                <w:i/>
                <w:iCs/>
              </w:rPr>
              <w:t>A partir du modèle de Lewis et d’informations du tableau périodique des éléments, représenter une molécule avec ses liaisons</w:t>
            </w:r>
          </w:p>
          <w:p w14:paraId="7BECBBF9" w14:textId="68A36525" w:rsidR="00365726" w:rsidRPr="004762AA" w:rsidRDefault="00365726" w:rsidP="3D9A170C">
            <w:pPr>
              <w:spacing w:after="120"/>
              <w:rPr>
                <w:rFonts w:asciiTheme="minorHAnsi" w:hAnsiTheme="minorHAnsi" w:cstheme="minorBidi"/>
                <w:b/>
                <w:bCs/>
                <w:i/>
                <w:iCs/>
              </w:rPr>
            </w:pPr>
          </w:p>
        </w:tc>
        <w:tc>
          <w:tcPr>
            <w:tcW w:w="3977" w:type="dxa"/>
          </w:tcPr>
          <w:p w14:paraId="480CD6AE" w14:textId="6E8BE935" w:rsidR="00365726" w:rsidRPr="004762AA" w:rsidRDefault="7857928E" w:rsidP="3D9A170C">
            <w:pPr>
              <w:rPr>
                <w:rFonts w:asciiTheme="minorHAnsi" w:hAnsiTheme="minorHAnsi" w:cstheme="minorBidi"/>
                <w:b/>
                <w:bCs/>
              </w:rPr>
            </w:pPr>
            <w:r w:rsidRPr="3D9A170C">
              <w:rPr>
                <w:rFonts w:asciiTheme="minorHAnsi" w:hAnsiTheme="minorHAnsi" w:cstheme="minorBidi"/>
                <w:b/>
                <w:bCs/>
              </w:rPr>
              <w:t>Liaison ionique</w:t>
            </w:r>
          </w:p>
          <w:p w14:paraId="43F44A99" w14:textId="331B31CD" w:rsidR="00365726" w:rsidRPr="004762AA" w:rsidRDefault="7857928E" w:rsidP="3D9A170C">
            <w:pPr>
              <w:rPr>
                <w:rFonts w:asciiTheme="minorHAnsi" w:hAnsiTheme="minorHAnsi" w:cstheme="minorBidi"/>
                <w:b/>
                <w:bCs/>
              </w:rPr>
            </w:pPr>
            <w:r w:rsidRPr="3D9A170C">
              <w:rPr>
                <w:rFonts w:asciiTheme="minorHAnsi" w:hAnsiTheme="minorHAnsi" w:cstheme="minorBidi"/>
                <w:b/>
                <w:bCs/>
              </w:rPr>
              <w:t>Liaison covalente</w:t>
            </w:r>
          </w:p>
        </w:tc>
        <w:tc>
          <w:tcPr>
            <w:tcW w:w="3600" w:type="dxa"/>
          </w:tcPr>
          <w:p w14:paraId="0CCE264F" w14:textId="10F61196" w:rsidR="00365726" w:rsidRPr="004762AA" w:rsidRDefault="7857928E" w:rsidP="3D9A170C">
            <w:pPr>
              <w:rPr>
                <w:rFonts w:asciiTheme="minorHAnsi" w:hAnsiTheme="minorHAnsi" w:cstheme="minorBidi"/>
                <w:b/>
                <w:bCs/>
              </w:rPr>
            </w:pPr>
            <w:r w:rsidRPr="3D9A170C">
              <w:rPr>
                <w:rFonts w:asciiTheme="minorHAnsi" w:hAnsiTheme="minorHAnsi" w:cstheme="minorBidi"/>
                <w:b/>
                <w:bCs/>
              </w:rPr>
              <w:t xml:space="preserve">Caractériser une liaison à partir de l’électronégativité des </w:t>
            </w:r>
            <w:proofErr w:type="spellStart"/>
            <w:r w:rsidRPr="3D9A170C">
              <w:rPr>
                <w:rFonts w:asciiTheme="minorHAnsi" w:hAnsiTheme="minorHAnsi" w:cstheme="minorBidi"/>
                <w:b/>
                <w:bCs/>
              </w:rPr>
              <w:t>atoms</w:t>
            </w:r>
            <w:proofErr w:type="spellEnd"/>
            <w:r w:rsidRPr="3D9A170C">
              <w:rPr>
                <w:rFonts w:asciiTheme="minorHAnsi" w:hAnsiTheme="minorHAnsi" w:cstheme="minorBidi"/>
                <w:b/>
                <w:bCs/>
              </w:rPr>
              <w:t xml:space="preserve"> constitutifs (A1)</w:t>
            </w:r>
          </w:p>
          <w:p w14:paraId="282442E9" w14:textId="3D8522CE" w:rsidR="00365726" w:rsidRPr="004762AA" w:rsidRDefault="7857928E" w:rsidP="3D9A170C">
            <w:pPr>
              <w:spacing w:after="120"/>
              <w:rPr>
                <w:rFonts w:eastAsia="Calibri" w:cs="Calibri"/>
              </w:rPr>
            </w:pPr>
            <w:r w:rsidRPr="3D9A170C">
              <w:rPr>
                <w:rFonts w:eastAsia="Calibri" w:cs="Calibri"/>
                <w:b/>
                <w:bCs/>
              </w:rPr>
              <w:t>Écrire l’équation de dissociation d’un sel (A3)</w:t>
            </w:r>
          </w:p>
          <w:p w14:paraId="0DDEB543" w14:textId="790626F5" w:rsidR="00365726" w:rsidRPr="004762AA" w:rsidRDefault="00365726" w:rsidP="3D9A170C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6321EF" w:rsidRPr="004762AA" w14:paraId="355690F3" w14:textId="77777777" w:rsidTr="3D9A170C">
        <w:trPr>
          <w:trHeight w:val="2105"/>
        </w:trPr>
        <w:tc>
          <w:tcPr>
            <w:tcW w:w="3004" w:type="dxa"/>
            <w:vMerge w:val="restart"/>
          </w:tcPr>
          <w:p w14:paraId="0F1DFAA7" w14:textId="7D060C50" w:rsidR="006321EF" w:rsidRPr="004762AA" w:rsidRDefault="006321EF" w:rsidP="005A1F26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UAA6 : Notions de base de chimie organique (al</w:t>
            </w:r>
            <w:r w:rsidR="00B440C6">
              <w:rPr>
                <w:rFonts w:asciiTheme="minorHAnsi" w:hAnsiTheme="minorHAnsi" w:cstheme="minorHAnsi"/>
                <w:b/>
                <w:bCs/>
              </w:rPr>
              <w:t>canes, polymères, alcènes)</w:t>
            </w:r>
          </w:p>
        </w:tc>
        <w:tc>
          <w:tcPr>
            <w:tcW w:w="3413" w:type="dxa"/>
            <w:vMerge w:val="restart"/>
          </w:tcPr>
          <w:p w14:paraId="45EFFB73" w14:textId="3D15C1A2" w:rsidR="006321EF" w:rsidRPr="004762AA" w:rsidRDefault="73E4563B" w:rsidP="3D9A170C">
            <w:pPr>
              <w:rPr>
                <w:rFonts w:eastAsia="Calibri" w:cs="Calibri"/>
              </w:rPr>
            </w:pPr>
            <w:r w:rsidRPr="3D9A170C">
              <w:rPr>
                <w:rFonts w:eastAsia="Calibri" w:cs="Calibri"/>
                <w:b/>
                <w:bCs/>
                <w:i/>
                <w:iCs/>
              </w:rPr>
              <w:t>Evaluer l’importance des substances organiques dans l’environnement quotidien du consommateur responsable</w:t>
            </w:r>
          </w:p>
          <w:p w14:paraId="0C25924B" w14:textId="120376D9" w:rsidR="006321EF" w:rsidRPr="004762AA" w:rsidRDefault="006321EF" w:rsidP="3D9A170C">
            <w:pPr>
              <w:spacing w:after="120"/>
              <w:rPr>
                <w:rFonts w:asciiTheme="minorHAnsi" w:hAnsiTheme="minorHAnsi" w:cstheme="minorBidi"/>
                <w:b/>
                <w:bCs/>
                <w:i/>
                <w:iCs/>
              </w:rPr>
            </w:pPr>
          </w:p>
        </w:tc>
        <w:tc>
          <w:tcPr>
            <w:tcW w:w="3977" w:type="dxa"/>
          </w:tcPr>
          <w:p w14:paraId="35D3E267" w14:textId="3CB4940B" w:rsidR="006321EF" w:rsidRPr="004762AA" w:rsidRDefault="73E4563B" w:rsidP="3D9A170C">
            <w:pPr>
              <w:rPr>
                <w:rFonts w:eastAsia="Calibri" w:cs="Calibri"/>
              </w:rPr>
            </w:pPr>
            <w:r w:rsidRPr="3D9A170C">
              <w:rPr>
                <w:rFonts w:eastAsia="Calibri" w:cs="Calibri"/>
                <w:b/>
                <w:bCs/>
              </w:rPr>
              <w:t xml:space="preserve">Combustible, </w:t>
            </w:r>
          </w:p>
          <w:p w14:paraId="7A927EE0" w14:textId="5A0203CC" w:rsidR="006321EF" w:rsidRPr="004762AA" w:rsidRDefault="73E4563B" w:rsidP="3D9A170C">
            <w:pPr>
              <w:rPr>
                <w:rFonts w:eastAsia="Calibri" w:cs="Calibri"/>
              </w:rPr>
            </w:pPr>
            <w:r w:rsidRPr="3D9A170C">
              <w:rPr>
                <w:rFonts w:eastAsia="Calibri" w:cs="Calibri"/>
                <w:b/>
                <w:bCs/>
              </w:rPr>
              <w:t>Comburant</w:t>
            </w:r>
          </w:p>
          <w:p w14:paraId="66AD5816" w14:textId="749C9FEF" w:rsidR="006321EF" w:rsidRPr="004762AA" w:rsidRDefault="73E4563B" w:rsidP="3D9A170C">
            <w:pPr>
              <w:rPr>
                <w:rFonts w:eastAsia="Calibri" w:cs="Calibri"/>
              </w:rPr>
            </w:pPr>
            <w:r w:rsidRPr="3D9A170C">
              <w:rPr>
                <w:rFonts w:eastAsia="Calibri" w:cs="Calibri"/>
                <w:b/>
                <w:bCs/>
              </w:rPr>
              <w:t>Combustion,</w:t>
            </w:r>
          </w:p>
          <w:p w14:paraId="4616E0AD" w14:textId="3D08E5C5" w:rsidR="006321EF" w:rsidRPr="004762AA" w:rsidRDefault="73E4563B" w:rsidP="3D9A170C">
            <w:pPr>
              <w:rPr>
                <w:rFonts w:eastAsia="Calibri" w:cs="Calibri"/>
              </w:rPr>
            </w:pPr>
            <w:r w:rsidRPr="3D9A170C">
              <w:rPr>
                <w:rFonts w:eastAsia="Calibri" w:cs="Calibri"/>
              </w:rPr>
              <w:t>Pouvoir calorifique</w:t>
            </w:r>
          </w:p>
          <w:p w14:paraId="1869EE83" w14:textId="4D9DB8A2" w:rsidR="006321EF" w:rsidRPr="004762AA" w:rsidRDefault="006321EF" w:rsidP="3D9A170C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600" w:type="dxa"/>
          </w:tcPr>
          <w:p w14:paraId="5B0188AE" w14:textId="6DA464DF" w:rsidR="006321EF" w:rsidRPr="004762AA" w:rsidRDefault="73E4563B" w:rsidP="3D9A170C">
            <w:pPr>
              <w:rPr>
                <w:rFonts w:asciiTheme="minorHAnsi" w:hAnsiTheme="minorHAnsi" w:cstheme="minorBidi"/>
                <w:b/>
                <w:bCs/>
              </w:rPr>
            </w:pPr>
            <w:r w:rsidRPr="3D9A170C">
              <w:rPr>
                <w:rFonts w:asciiTheme="minorHAnsi" w:hAnsiTheme="minorHAnsi" w:cstheme="minorBidi"/>
                <w:b/>
                <w:bCs/>
              </w:rPr>
              <w:t>Décrire un phénomène de combustion (C2)</w:t>
            </w:r>
          </w:p>
          <w:p w14:paraId="32EFD1F6" w14:textId="5974F0EC" w:rsidR="006321EF" w:rsidRPr="004762AA" w:rsidRDefault="006321EF" w:rsidP="3D9A170C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3D9A170C" w14:paraId="459A87BA" w14:textId="77777777" w:rsidTr="3D9A170C">
        <w:trPr>
          <w:trHeight w:val="2105"/>
        </w:trPr>
        <w:tc>
          <w:tcPr>
            <w:tcW w:w="3004" w:type="dxa"/>
            <w:vMerge/>
          </w:tcPr>
          <w:p w14:paraId="19A49CB0" w14:textId="77777777" w:rsidR="006819DC" w:rsidRDefault="006819DC"/>
        </w:tc>
        <w:tc>
          <w:tcPr>
            <w:tcW w:w="3413" w:type="dxa"/>
            <w:vMerge/>
          </w:tcPr>
          <w:p w14:paraId="0837860D" w14:textId="77777777" w:rsidR="006819DC" w:rsidRDefault="006819DC"/>
        </w:tc>
        <w:tc>
          <w:tcPr>
            <w:tcW w:w="3977" w:type="dxa"/>
          </w:tcPr>
          <w:p w14:paraId="3CC1C0D7" w14:textId="13F8AA24" w:rsidR="73E4563B" w:rsidRDefault="73E4563B" w:rsidP="3D9A170C">
            <w:pPr>
              <w:rPr>
                <w:rFonts w:eastAsia="Calibri" w:cs="Calibri"/>
              </w:rPr>
            </w:pPr>
            <w:r w:rsidRPr="3D9A170C">
              <w:rPr>
                <w:rFonts w:eastAsia="Calibri" w:cs="Calibri"/>
                <w:b/>
                <w:bCs/>
              </w:rPr>
              <w:t>Monomère</w:t>
            </w:r>
          </w:p>
          <w:p w14:paraId="1A08B960" w14:textId="215534DE" w:rsidR="73E4563B" w:rsidRDefault="73E4563B" w:rsidP="3D9A170C">
            <w:pPr>
              <w:rPr>
                <w:rFonts w:eastAsia="Calibri" w:cs="Calibri"/>
              </w:rPr>
            </w:pPr>
            <w:r w:rsidRPr="3D9A170C">
              <w:rPr>
                <w:rFonts w:eastAsia="Calibri" w:cs="Calibri"/>
                <w:b/>
                <w:bCs/>
              </w:rPr>
              <w:t>Polymère</w:t>
            </w:r>
          </w:p>
          <w:p w14:paraId="386C1BC0" w14:textId="1F7CB41F" w:rsidR="73E4563B" w:rsidRDefault="73E4563B" w:rsidP="3D9A170C">
            <w:pPr>
              <w:rPr>
                <w:rFonts w:eastAsia="Calibri" w:cs="Calibri"/>
              </w:rPr>
            </w:pPr>
            <w:r w:rsidRPr="3D9A170C">
              <w:rPr>
                <w:rFonts w:eastAsia="Calibri" w:cs="Calibri"/>
              </w:rPr>
              <w:t>pictogramme d’identification des polymères</w:t>
            </w:r>
          </w:p>
          <w:p w14:paraId="625697A2" w14:textId="398E3B83" w:rsidR="3D9A170C" w:rsidRDefault="3D9A170C" w:rsidP="3D9A170C">
            <w:pPr>
              <w:rPr>
                <w:rFonts w:eastAsia="Calibri" w:cs="Calibri"/>
                <w:b/>
                <w:bCs/>
              </w:rPr>
            </w:pPr>
          </w:p>
        </w:tc>
        <w:tc>
          <w:tcPr>
            <w:tcW w:w="3600" w:type="dxa"/>
          </w:tcPr>
          <w:p w14:paraId="3E485475" w14:textId="445A061D" w:rsidR="73E4563B" w:rsidRDefault="73E4563B" w:rsidP="3D9A170C">
            <w:pPr>
              <w:rPr>
                <w:rFonts w:asciiTheme="minorHAnsi" w:hAnsiTheme="minorHAnsi" w:cstheme="minorBidi"/>
                <w:b/>
                <w:bCs/>
              </w:rPr>
            </w:pPr>
            <w:r w:rsidRPr="3D9A170C">
              <w:rPr>
                <w:rFonts w:asciiTheme="minorHAnsi" w:hAnsiTheme="minorHAnsi" w:cstheme="minorBidi"/>
                <w:b/>
                <w:bCs/>
              </w:rPr>
              <w:t>Décrire la diversité des polymères synthétiques à partir des pictogrammes d’identification (C6)</w:t>
            </w:r>
          </w:p>
          <w:p w14:paraId="22BD5413" w14:textId="5D3B0F16" w:rsidR="73E4563B" w:rsidRDefault="73E4563B" w:rsidP="3D9A170C">
            <w:pPr>
              <w:rPr>
                <w:rFonts w:asciiTheme="minorHAnsi" w:hAnsiTheme="minorHAnsi" w:cstheme="minorBidi"/>
                <w:b/>
                <w:bCs/>
              </w:rPr>
            </w:pPr>
            <w:r w:rsidRPr="3D9A170C">
              <w:rPr>
                <w:rFonts w:asciiTheme="minorHAnsi" w:hAnsiTheme="minorHAnsi" w:cstheme="minorBidi"/>
                <w:b/>
                <w:bCs/>
              </w:rPr>
              <w:t>Expliquer un processus de recyclage des matières plastiques (T2)</w:t>
            </w:r>
          </w:p>
          <w:p w14:paraId="5B3F8E28" w14:textId="37F59A93" w:rsidR="3D9A170C" w:rsidRDefault="3D9A170C" w:rsidP="3D9A170C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</w:tbl>
    <w:p w14:paraId="5DE82925" w14:textId="77777777" w:rsidR="00861140" w:rsidRPr="004762AA" w:rsidRDefault="00861140" w:rsidP="00071CA4">
      <w:pPr>
        <w:rPr>
          <w:rFonts w:asciiTheme="minorHAnsi" w:hAnsiTheme="minorHAnsi" w:cstheme="minorHAnsi"/>
        </w:rPr>
      </w:pPr>
    </w:p>
    <w:p w14:paraId="2E7F4E67" w14:textId="47B65A96" w:rsidR="00861140" w:rsidRPr="004762AA" w:rsidRDefault="00861140" w:rsidP="00861140">
      <w:pPr>
        <w:pStyle w:val="Paragraphedeliste"/>
        <w:numPr>
          <w:ilvl w:val="0"/>
          <w:numId w:val="7"/>
        </w:numPr>
        <w:rPr>
          <w:rFonts w:cstheme="minorHAnsi"/>
          <w:b/>
          <w:bCs/>
          <w:sz w:val="32"/>
          <w:szCs w:val="32"/>
        </w:rPr>
      </w:pPr>
      <w:r w:rsidRPr="004762AA">
        <w:rPr>
          <w:rFonts w:cstheme="minorHAnsi"/>
          <w:b/>
          <w:bCs/>
          <w:sz w:val="32"/>
          <w:szCs w:val="32"/>
        </w:rPr>
        <w:lastRenderedPageBreak/>
        <w:t>Biologie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4"/>
        <w:gridCol w:w="3413"/>
        <w:gridCol w:w="3977"/>
        <w:gridCol w:w="3600"/>
      </w:tblGrid>
      <w:tr w:rsidR="002B0E01" w:rsidRPr="004762AA" w14:paraId="6F90CE57" w14:textId="77777777" w:rsidTr="3D9A170C">
        <w:tc>
          <w:tcPr>
            <w:tcW w:w="3004" w:type="dxa"/>
          </w:tcPr>
          <w:p w14:paraId="717C4747" w14:textId="77777777" w:rsidR="002B0E01" w:rsidRPr="004762AA" w:rsidRDefault="002B0E01" w:rsidP="00F057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  <w:r w:rsidRPr="004762AA">
              <w:rPr>
                <w:rFonts w:asciiTheme="minorHAnsi" w:hAnsiTheme="minorHAnsi" w:cstheme="minorHAnsi"/>
                <w:b/>
                <w:bCs/>
              </w:rPr>
              <w:t>Nom de l’UAA</w:t>
            </w:r>
          </w:p>
        </w:tc>
        <w:tc>
          <w:tcPr>
            <w:tcW w:w="3413" w:type="dxa"/>
          </w:tcPr>
          <w:p w14:paraId="47C76315" w14:textId="77777777" w:rsidR="002B0E01" w:rsidRPr="004762AA" w:rsidRDefault="002B0E01" w:rsidP="00F057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Compétences du programme</w:t>
            </w:r>
          </w:p>
        </w:tc>
        <w:tc>
          <w:tcPr>
            <w:tcW w:w="3977" w:type="dxa"/>
          </w:tcPr>
          <w:p w14:paraId="4730F2DF" w14:textId="77777777" w:rsidR="002B0E01" w:rsidRPr="004762AA" w:rsidRDefault="002B0E01" w:rsidP="00F057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Savoirs associés (en gras les essentiels)</w:t>
            </w:r>
          </w:p>
        </w:tc>
        <w:tc>
          <w:tcPr>
            <w:tcW w:w="3600" w:type="dxa"/>
          </w:tcPr>
          <w:p w14:paraId="3BE23179" w14:textId="3B63B2AF" w:rsidR="002B0E01" w:rsidRPr="004762AA" w:rsidRDefault="00F05709" w:rsidP="00F057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Développements attendus particulièrement visés</w:t>
            </w:r>
            <w:r w:rsidR="00953C01" w:rsidRPr="004762AA">
              <w:rPr>
                <w:rFonts w:asciiTheme="minorHAnsi" w:hAnsiTheme="minorHAnsi" w:cstheme="minorHAnsi"/>
                <w:b/>
                <w:bCs/>
              </w:rPr>
              <w:t xml:space="preserve"> (en gras les essentiels)</w:t>
            </w:r>
          </w:p>
        </w:tc>
      </w:tr>
      <w:tr w:rsidR="00342CC0" w:rsidRPr="004762AA" w14:paraId="0AE84656" w14:textId="77777777" w:rsidTr="3D9A170C">
        <w:tc>
          <w:tcPr>
            <w:tcW w:w="3004" w:type="dxa"/>
          </w:tcPr>
          <w:p w14:paraId="24D5615C" w14:textId="4E14372C" w:rsidR="00342CC0" w:rsidRDefault="00342CC0" w:rsidP="3D9A170C">
            <w:pPr>
              <w:jc w:val="left"/>
              <w:rPr>
                <w:rFonts w:asciiTheme="minorHAnsi" w:hAnsiTheme="minorHAnsi" w:cstheme="minorBidi"/>
                <w:b/>
                <w:bCs/>
              </w:rPr>
            </w:pPr>
            <w:r w:rsidRPr="3D9A170C">
              <w:rPr>
                <w:rFonts w:asciiTheme="minorHAnsi" w:hAnsiTheme="minorHAnsi" w:cstheme="minorBidi"/>
                <w:b/>
                <w:bCs/>
              </w:rPr>
              <w:t>UAA</w:t>
            </w:r>
            <w:r w:rsidR="51A7CF34" w:rsidRPr="3D9A170C">
              <w:rPr>
                <w:rFonts w:asciiTheme="minorHAnsi" w:hAnsiTheme="minorHAnsi" w:cstheme="minorBidi"/>
                <w:b/>
                <w:bCs/>
              </w:rPr>
              <w:t>4</w:t>
            </w:r>
            <w:r w:rsidRPr="3D9A170C">
              <w:rPr>
                <w:rFonts w:asciiTheme="minorHAnsi" w:hAnsiTheme="minorHAnsi" w:cstheme="minorBidi"/>
                <w:b/>
                <w:bCs/>
              </w:rPr>
              <w:t> : Vivre sa sexualité de manière responsable</w:t>
            </w:r>
          </w:p>
          <w:p w14:paraId="3AFF7D4E" w14:textId="77777777" w:rsidR="00342CC0" w:rsidRDefault="00342CC0" w:rsidP="00342CC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4CB7D2E1" w14:textId="77777777" w:rsidR="00342CC0" w:rsidRDefault="00342CC0" w:rsidP="00342CC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0821E9B6" w14:textId="77777777" w:rsidR="00342CC0" w:rsidRDefault="00342CC0" w:rsidP="00342CC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2F5BD01F" w14:textId="180FB107" w:rsidR="00342CC0" w:rsidRPr="004762AA" w:rsidRDefault="00342CC0" w:rsidP="00342CC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13" w:type="dxa"/>
          </w:tcPr>
          <w:p w14:paraId="7C8FD85F" w14:textId="6613CEE6" w:rsidR="00342CC0" w:rsidRPr="004762AA" w:rsidRDefault="02A37461" w:rsidP="3D9A170C">
            <w:r w:rsidRPr="3D9A170C">
              <w:rPr>
                <w:rFonts w:eastAsia="Calibri" w:cs="Calibri"/>
                <w:i/>
                <w:iCs/>
              </w:rPr>
              <w:t>Décrire les mécanismes principaux qui permettent la transmission de la vie chez l’être humain.</w:t>
            </w:r>
          </w:p>
          <w:p w14:paraId="704C0309" w14:textId="4147FF66" w:rsidR="00342CC0" w:rsidRPr="004762AA" w:rsidRDefault="02A37461" w:rsidP="3D9A170C">
            <w:r w:rsidRPr="3D9A170C">
              <w:rPr>
                <w:rFonts w:eastAsia="Calibri" w:cs="Calibri"/>
                <w:i/>
                <w:iCs/>
              </w:rPr>
              <w:t>Expliquer les principaux moyens qui permettent de maitriser la procréation.</w:t>
            </w:r>
          </w:p>
        </w:tc>
        <w:tc>
          <w:tcPr>
            <w:tcW w:w="3977" w:type="dxa"/>
          </w:tcPr>
          <w:p w14:paraId="4F775CCD" w14:textId="6E1EBF96" w:rsidR="00342CC0" w:rsidRPr="004762AA" w:rsidRDefault="02A37461" w:rsidP="3D9A170C">
            <w:r w:rsidRPr="3D9A170C">
              <w:rPr>
                <w:rFonts w:eastAsia="Calibri" w:cs="Calibri"/>
              </w:rPr>
              <w:t xml:space="preserve">Étapes d’une grossesse </w:t>
            </w:r>
          </w:p>
          <w:p w14:paraId="608A4E03" w14:textId="4E0E3D50" w:rsidR="00342CC0" w:rsidRPr="004762AA" w:rsidRDefault="02A37461" w:rsidP="3D9A170C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3D9A170C">
              <w:rPr>
                <w:rFonts w:ascii="Calibri" w:eastAsia="Calibri" w:hAnsi="Calibri" w:cs="Calibri"/>
              </w:rPr>
              <w:t>Fécondation.</w:t>
            </w:r>
          </w:p>
          <w:p w14:paraId="5D374C61" w14:textId="431DADE5" w:rsidR="00342CC0" w:rsidRPr="004762AA" w:rsidRDefault="02A37461" w:rsidP="3D9A170C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3D9A170C">
              <w:rPr>
                <w:rFonts w:ascii="Calibri" w:eastAsia="Calibri" w:hAnsi="Calibri" w:cs="Calibri"/>
              </w:rPr>
              <w:t>Nidation.</w:t>
            </w:r>
          </w:p>
          <w:p w14:paraId="55C8DA35" w14:textId="430D93F8" w:rsidR="00342CC0" w:rsidRPr="004762AA" w:rsidRDefault="02A37461" w:rsidP="3D9A170C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3D9A170C">
              <w:rPr>
                <w:rFonts w:ascii="Calibri" w:eastAsia="Calibri" w:hAnsi="Calibri" w:cs="Calibri"/>
              </w:rPr>
              <w:t>Passage de l’état d’embryon à celui de fœtus.</w:t>
            </w:r>
          </w:p>
          <w:p w14:paraId="40C9351E" w14:textId="69A6C6BB" w:rsidR="00342CC0" w:rsidRPr="004762AA" w:rsidRDefault="02A37461" w:rsidP="3D9A170C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3D9A170C">
              <w:rPr>
                <w:rFonts w:ascii="Calibri" w:eastAsia="Calibri" w:hAnsi="Calibri" w:cs="Calibri"/>
              </w:rPr>
              <w:t xml:space="preserve"> Accouchement.</w:t>
            </w:r>
          </w:p>
          <w:p w14:paraId="67BBE036" w14:textId="6307DC18" w:rsidR="00342CC0" w:rsidRPr="004762AA" w:rsidRDefault="02A37461" w:rsidP="3D9A170C">
            <w:r w:rsidRPr="3D9A170C">
              <w:rPr>
                <w:rFonts w:eastAsia="Calibri" w:cs="Calibri"/>
                <w:b/>
                <w:bCs/>
              </w:rPr>
              <w:t>Puberté (caractères sexuels secondaires).</w:t>
            </w:r>
          </w:p>
          <w:p w14:paraId="789899B0" w14:textId="2CCA7BC1" w:rsidR="00342CC0" w:rsidRPr="004762AA" w:rsidRDefault="02A37461" w:rsidP="3D9A170C">
            <w:r w:rsidRPr="3D9A170C">
              <w:rPr>
                <w:rFonts w:eastAsia="Calibri" w:cs="Calibri"/>
                <w:b/>
                <w:bCs/>
              </w:rPr>
              <w:t>Cycles sexuels chez la femme.</w:t>
            </w:r>
          </w:p>
          <w:p w14:paraId="21B29C78" w14:textId="3E3FA27E" w:rsidR="00342CC0" w:rsidRPr="004762AA" w:rsidRDefault="02A37461" w:rsidP="3D9A170C">
            <w:r w:rsidRPr="3D9A170C">
              <w:rPr>
                <w:rFonts w:eastAsia="Calibri" w:cs="Calibri"/>
              </w:rPr>
              <w:t>Ménopause.</w:t>
            </w:r>
          </w:p>
          <w:p w14:paraId="5C50895C" w14:textId="108EB3B5" w:rsidR="00342CC0" w:rsidRPr="004762AA" w:rsidRDefault="02A37461" w:rsidP="3D9A170C">
            <w:r w:rsidRPr="3D9A170C">
              <w:rPr>
                <w:rFonts w:eastAsia="Calibri" w:cs="Calibri"/>
                <w:b/>
                <w:bCs/>
              </w:rPr>
              <w:t>Hormones et régulation hormonale.</w:t>
            </w:r>
          </w:p>
          <w:p w14:paraId="683DA15E" w14:textId="0C8E1C12" w:rsidR="00342CC0" w:rsidRPr="004762AA" w:rsidRDefault="02A37461" w:rsidP="3D9A170C">
            <w:r w:rsidRPr="3D9A170C">
              <w:rPr>
                <w:rFonts w:eastAsia="Calibri" w:cs="Calibri"/>
                <w:b/>
                <w:bCs/>
              </w:rPr>
              <w:t>Contraception, contragestion.</w:t>
            </w:r>
          </w:p>
          <w:p w14:paraId="7A301498" w14:textId="7777C8BB" w:rsidR="00342CC0" w:rsidRPr="004762AA" w:rsidRDefault="02A37461" w:rsidP="3D9A170C">
            <w:r w:rsidRPr="3D9A170C">
              <w:rPr>
                <w:rFonts w:eastAsia="Calibri" w:cs="Calibri"/>
              </w:rPr>
              <w:t>IVG.</w:t>
            </w:r>
          </w:p>
          <w:p w14:paraId="2F1D5EF1" w14:textId="5C37A739" w:rsidR="00342CC0" w:rsidRPr="004762AA" w:rsidRDefault="02A37461" w:rsidP="3D9A170C">
            <w:pPr>
              <w:jc w:val="left"/>
            </w:pPr>
            <w:r w:rsidRPr="3D9A170C">
              <w:rPr>
                <w:rFonts w:eastAsia="Calibri" w:cs="Calibri"/>
              </w:rPr>
              <w:t>PMA.</w:t>
            </w:r>
          </w:p>
        </w:tc>
        <w:tc>
          <w:tcPr>
            <w:tcW w:w="3600" w:type="dxa"/>
          </w:tcPr>
          <w:p w14:paraId="492011BB" w14:textId="676874EF" w:rsidR="00342CC0" w:rsidRPr="004762AA" w:rsidRDefault="02A37461" w:rsidP="3D9A170C">
            <w:r w:rsidRPr="3D9A170C">
              <w:rPr>
                <w:rFonts w:eastAsia="Calibri" w:cs="Calibri"/>
                <w:b/>
                <w:bCs/>
              </w:rPr>
              <w:t>Décrire de manière simple le fonctionnement du testicule et sa régulation hormonale (C1).</w:t>
            </w:r>
          </w:p>
          <w:p w14:paraId="5791543A" w14:textId="1367A58A" w:rsidR="00342CC0" w:rsidRPr="004762AA" w:rsidRDefault="02A37461" w:rsidP="3D9A170C">
            <w:r w:rsidRPr="3D9A170C">
              <w:rPr>
                <w:rFonts w:eastAsia="Calibri" w:cs="Calibri"/>
                <w:b/>
                <w:bCs/>
              </w:rPr>
              <w:t>Mettre en parallèle les cycles utérin et ovarien au cours du temps, et expliquer le mécanisme de leur régulation hormonale (C2).</w:t>
            </w:r>
          </w:p>
          <w:p w14:paraId="3CE09D14" w14:textId="225C381C" w:rsidR="00342CC0" w:rsidRPr="004762AA" w:rsidRDefault="02A37461" w:rsidP="3D9A170C">
            <w:r w:rsidRPr="3D9A170C">
              <w:rPr>
                <w:rFonts w:eastAsia="Calibri" w:cs="Calibri"/>
              </w:rPr>
              <w:t>Décrire de manière simple les différentes étapes d’une grossesse et son suivi (C3)</w:t>
            </w:r>
          </w:p>
          <w:p w14:paraId="138149D0" w14:textId="0C4C30A7" w:rsidR="00342CC0" w:rsidRPr="004762AA" w:rsidRDefault="02A37461" w:rsidP="3D9A170C">
            <w:r w:rsidRPr="3D9A170C">
              <w:rPr>
                <w:rFonts w:eastAsia="Calibri" w:cs="Calibri"/>
                <w:b/>
                <w:bCs/>
              </w:rPr>
              <w:t>A partir de documents, comparer le mécanisme d’action de quelques méthodes contraceptives (A1).</w:t>
            </w:r>
          </w:p>
          <w:p w14:paraId="14D001F8" w14:textId="175194B6" w:rsidR="00342CC0" w:rsidRPr="004762AA" w:rsidRDefault="00342CC0" w:rsidP="3D9A170C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1D6A38" w:rsidRPr="004762AA" w14:paraId="0CAD88E7" w14:textId="77777777" w:rsidTr="3D9A170C">
        <w:trPr>
          <w:trHeight w:val="2769"/>
        </w:trPr>
        <w:tc>
          <w:tcPr>
            <w:tcW w:w="3004" w:type="dxa"/>
          </w:tcPr>
          <w:p w14:paraId="3C392298" w14:textId="01787218" w:rsidR="001D6A38" w:rsidRPr="004762AA" w:rsidRDefault="001D6A38" w:rsidP="3D9A170C">
            <w:pPr>
              <w:rPr>
                <w:rFonts w:asciiTheme="minorHAnsi" w:hAnsiTheme="minorHAnsi" w:cstheme="minorBidi"/>
                <w:b/>
                <w:bCs/>
              </w:rPr>
            </w:pPr>
            <w:r w:rsidRPr="3D9A170C">
              <w:rPr>
                <w:rFonts w:asciiTheme="minorHAnsi" w:hAnsiTheme="minorHAnsi" w:cstheme="minorBidi"/>
                <w:b/>
                <w:bCs/>
              </w:rPr>
              <w:lastRenderedPageBreak/>
              <w:t>UAA</w:t>
            </w:r>
            <w:r w:rsidR="72B6DC34" w:rsidRPr="3D9A170C">
              <w:rPr>
                <w:rFonts w:asciiTheme="minorHAnsi" w:hAnsiTheme="minorHAnsi" w:cstheme="minorBidi"/>
                <w:b/>
                <w:bCs/>
              </w:rPr>
              <w:t>5</w:t>
            </w:r>
            <w:r w:rsidRPr="3D9A170C">
              <w:rPr>
                <w:rFonts w:asciiTheme="minorHAnsi" w:hAnsiTheme="minorHAnsi" w:cstheme="minorBidi"/>
                <w:b/>
                <w:bCs/>
              </w:rPr>
              <w:t> : De la génétique à l’évolution</w:t>
            </w:r>
          </w:p>
          <w:p w14:paraId="79E8453D" w14:textId="2833A893" w:rsidR="001D6A38" w:rsidRPr="004762AA" w:rsidRDefault="001D6A38" w:rsidP="009600C5">
            <w:pPr>
              <w:spacing w:after="120"/>
              <w:rPr>
                <w:rFonts w:asciiTheme="minorHAnsi" w:hAnsiTheme="minorHAnsi" w:cstheme="minorHAnsi"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 xml:space="preserve">Partie 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4762AA">
              <w:rPr>
                <w:rFonts w:asciiTheme="minorHAnsi" w:hAnsiTheme="minorHAnsi" w:cstheme="minorHAnsi"/>
                <w:b/>
                <w:bCs/>
              </w:rPr>
              <w:t xml:space="preserve"> : </w:t>
            </w:r>
            <w:r>
              <w:rPr>
                <w:rFonts w:asciiTheme="minorHAnsi" w:hAnsiTheme="minorHAnsi" w:cstheme="minorHAnsi"/>
                <w:b/>
                <w:bCs/>
              </w:rPr>
              <w:t>Génétique</w:t>
            </w:r>
          </w:p>
        </w:tc>
        <w:tc>
          <w:tcPr>
            <w:tcW w:w="3413" w:type="dxa"/>
          </w:tcPr>
          <w:p w14:paraId="27FEC5DE" w14:textId="08AED655" w:rsidR="001D6A38" w:rsidRPr="004762AA" w:rsidRDefault="0FAB2244" w:rsidP="3D9A170C">
            <w:pPr>
              <w:spacing w:after="120"/>
            </w:pPr>
            <w:r w:rsidRPr="3D9A170C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>Expliquer la relation entre phénotype, structure des protéines et séquence</w:t>
            </w:r>
          </w:p>
          <w:p w14:paraId="6A5B4879" w14:textId="58F3FBC0" w:rsidR="001D6A38" w:rsidRPr="004762AA" w:rsidRDefault="001D6A38" w:rsidP="3D9A170C">
            <w:pPr>
              <w:spacing w:after="120"/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</w:pPr>
          </w:p>
          <w:p w14:paraId="5EB52FAB" w14:textId="1C92CC57" w:rsidR="001D6A38" w:rsidRPr="004762AA" w:rsidRDefault="0FAB2244" w:rsidP="3D9A170C">
            <w:pPr>
              <w:spacing w:after="120"/>
            </w:pPr>
            <w:r w:rsidRPr="3D9A170C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>Mettre en évidence quelques avantages et inconvénients liés aux champs d’application des biotechnologies</w:t>
            </w:r>
          </w:p>
        </w:tc>
        <w:tc>
          <w:tcPr>
            <w:tcW w:w="3977" w:type="dxa"/>
          </w:tcPr>
          <w:p w14:paraId="65BF8727" w14:textId="6B532AB7" w:rsidR="001D6A38" w:rsidRPr="004762AA" w:rsidRDefault="0FAB2244" w:rsidP="3D9A170C">
            <w:pPr>
              <w:jc w:val="left"/>
            </w:pPr>
            <w:r w:rsidRPr="3D9A170C">
              <w:rPr>
                <w:rFonts w:eastAsia="Calibri" w:cs="Calibri"/>
                <w:b/>
                <w:bCs/>
              </w:rPr>
              <w:t>Phénotypes</w:t>
            </w:r>
            <w:r w:rsidRPr="3D9A170C">
              <w:rPr>
                <w:rFonts w:eastAsia="Calibri" w:cs="Calibri"/>
              </w:rPr>
              <w:t xml:space="preserve"> (macroscopique, cellulaire et moléculaire)</w:t>
            </w:r>
          </w:p>
          <w:p w14:paraId="7E2F9057" w14:textId="581E4EC2" w:rsidR="001D6A38" w:rsidRPr="004762AA" w:rsidRDefault="0FAB2244" w:rsidP="3D9A170C">
            <w:pPr>
              <w:jc w:val="left"/>
              <w:rPr>
                <w:rFonts w:eastAsia="Calibri" w:cs="Calibri"/>
              </w:rPr>
            </w:pPr>
            <w:r w:rsidRPr="3D9A170C">
              <w:rPr>
                <w:rFonts w:eastAsia="Calibri" w:cs="Calibri"/>
                <w:b/>
                <w:bCs/>
              </w:rPr>
              <w:t>Génotype</w:t>
            </w:r>
          </w:p>
          <w:p w14:paraId="15CAB291" w14:textId="45A52650" w:rsidR="001D6A38" w:rsidRPr="004762AA" w:rsidRDefault="0FAB2244" w:rsidP="3D9A170C">
            <w:pPr>
              <w:jc w:val="left"/>
            </w:pPr>
            <w:r w:rsidRPr="3D9A170C">
              <w:rPr>
                <w:rFonts w:eastAsia="Calibri" w:cs="Calibri"/>
              </w:rPr>
              <w:t>Code génétique</w:t>
            </w:r>
          </w:p>
          <w:p w14:paraId="451AC7DA" w14:textId="7F24A4DE" w:rsidR="001D6A38" w:rsidRPr="004762AA" w:rsidRDefault="0FAB2244" w:rsidP="3D9A170C">
            <w:pPr>
              <w:jc w:val="left"/>
            </w:pPr>
            <w:r w:rsidRPr="3D9A170C">
              <w:rPr>
                <w:rFonts w:eastAsia="Calibri" w:cs="Calibri"/>
                <w:b/>
                <w:bCs/>
              </w:rPr>
              <w:t>Maladie génétique et maladie chromosomique</w:t>
            </w:r>
          </w:p>
          <w:p w14:paraId="67F28C5C" w14:textId="3894751F" w:rsidR="001D6A38" w:rsidRPr="004762AA" w:rsidRDefault="0FAB2244" w:rsidP="3D9A170C">
            <w:pPr>
              <w:jc w:val="left"/>
            </w:pPr>
            <w:r w:rsidRPr="3D9A170C">
              <w:rPr>
                <w:rFonts w:eastAsia="Calibri" w:cs="Calibri"/>
                <w:b/>
                <w:bCs/>
              </w:rPr>
              <w:t xml:space="preserve"> </w:t>
            </w:r>
            <w:r w:rsidRPr="3D9A170C">
              <w:rPr>
                <w:rFonts w:eastAsia="Calibri" w:cs="Calibri"/>
              </w:rPr>
              <w:t>ultrastructure cellulaire</w:t>
            </w:r>
          </w:p>
        </w:tc>
        <w:tc>
          <w:tcPr>
            <w:tcW w:w="3600" w:type="dxa"/>
          </w:tcPr>
          <w:p w14:paraId="616418D8" w14:textId="3BCD7AC9" w:rsidR="001D6A38" w:rsidRPr="004762AA" w:rsidRDefault="0FAB2244" w:rsidP="3D9A170C">
            <w:r w:rsidRPr="3D9A170C">
              <w:rPr>
                <w:rFonts w:eastAsia="Calibri" w:cs="Calibri"/>
                <w:b/>
                <w:bCs/>
              </w:rPr>
              <w:t>Dans le cas d’une maladie génétique, établir une relation entre les phénotypes et la séquence d’ADN (A2).</w:t>
            </w:r>
          </w:p>
          <w:p w14:paraId="44FF4055" w14:textId="18828E8A" w:rsidR="001D6A38" w:rsidRPr="004762AA" w:rsidRDefault="0FAB2244" w:rsidP="3D9A170C">
            <w:pPr>
              <w:rPr>
                <w:rFonts w:eastAsia="Calibri" w:cs="Calibri"/>
                <w:b/>
                <w:bCs/>
              </w:rPr>
            </w:pPr>
            <w:r w:rsidRPr="3D9A170C">
              <w:rPr>
                <w:rFonts w:eastAsia="Calibri" w:cs="Calibri"/>
                <w:b/>
                <w:bCs/>
              </w:rPr>
              <w:t>À partir de documents relatifs à une application biotechnologique, décrire de manièr</w:t>
            </w:r>
            <w:r w:rsidR="4B2271F4" w:rsidRPr="3D9A170C">
              <w:rPr>
                <w:rFonts w:eastAsia="Calibri" w:cs="Calibri"/>
                <w:b/>
                <w:bCs/>
              </w:rPr>
              <w:t>e s</w:t>
            </w:r>
            <w:r w:rsidRPr="3D9A170C">
              <w:rPr>
                <w:rFonts w:eastAsia="Calibri" w:cs="Calibri"/>
                <w:b/>
                <w:bCs/>
              </w:rPr>
              <w:t xml:space="preserve">imple, une </w:t>
            </w:r>
            <w:r w:rsidR="4E05B1FE" w:rsidRPr="3D9A170C">
              <w:rPr>
                <w:rFonts w:eastAsia="Calibri" w:cs="Calibri"/>
                <w:b/>
                <w:bCs/>
              </w:rPr>
              <w:t>application</w:t>
            </w:r>
            <w:r w:rsidRPr="3D9A170C">
              <w:rPr>
                <w:rFonts w:eastAsia="Calibri" w:cs="Calibri"/>
                <w:b/>
                <w:bCs/>
              </w:rPr>
              <w:t xml:space="preserve"> concrète </w:t>
            </w:r>
            <w:r w:rsidR="3C1E5E09" w:rsidRPr="3D9A170C">
              <w:rPr>
                <w:rFonts w:eastAsia="Calibri" w:cs="Calibri"/>
                <w:b/>
                <w:bCs/>
              </w:rPr>
              <w:t xml:space="preserve">des </w:t>
            </w:r>
            <w:r w:rsidR="437B39D2" w:rsidRPr="3D9A170C">
              <w:rPr>
                <w:rFonts w:eastAsia="Calibri" w:cs="Calibri"/>
                <w:b/>
                <w:bCs/>
              </w:rPr>
              <w:t>biotechnologies (</w:t>
            </w:r>
            <w:r w:rsidR="3C1E5E09" w:rsidRPr="3D9A170C">
              <w:rPr>
                <w:rFonts w:eastAsia="Calibri" w:cs="Calibri"/>
                <w:b/>
                <w:bCs/>
              </w:rPr>
              <w:t>C4)</w:t>
            </w:r>
          </w:p>
          <w:p w14:paraId="5EFF8C12" w14:textId="25EB5CB3" w:rsidR="001D6A38" w:rsidRPr="004762AA" w:rsidRDefault="001D6A38" w:rsidP="3D9A170C">
            <w:pPr>
              <w:rPr>
                <w:rFonts w:eastAsia="Calibri" w:cs="Calibri"/>
                <w:b/>
                <w:bCs/>
              </w:rPr>
            </w:pPr>
          </w:p>
        </w:tc>
      </w:tr>
    </w:tbl>
    <w:p w14:paraId="5F3E3B78" w14:textId="77777777" w:rsidR="002B0E01" w:rsidRPr="004762AA" w:rsidRDefault="002B0E01" w:rsidP="0095195B">
      <w:pPr>
        <w:ind w:left="360"/>
        <w:rPr>
          <w:rFonts w:asciiTheme="minorHAnsi" w:hAnsiTheme="minorHAnsi" w:cstheme="minorHAnsi"/>
        </w:rPr>
      </w:pPr>
    </w:p>
    <w:sectPr w:rsidR="002B0E01" w:rsidRPr="004762AA" w:rsidSect="00835CA6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EC3B8" w14:textId="77777777" w:rsidR="00BA0ED2" w:rsidRDefault="00BA0ED2" w:rsidP="00BA0ED2">
      <w:pPr>
        <w:spacing w:after="0"/>
      </w:pPr>
      <w:r>
        <w:separator/>
      </w:r>
    </w:p>
  </w:endnote>
  <w:endnote w:type="continuationSeparator" w:id="0">
    <w:p w14:paraId="112C5C95" w14:textId="77777777" w:rsidR="00BA0ED2" w:rsidRDefault="00BA0ED2" w:rsidP="00BA0E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238425"/>
      <w:docPartObj>
        <w:docPartGallery w:val="Page Numbers (Bottom of Page)"/>
        <w:docPartUnique/>
      </w:docPartObj>
    </w:sdtPr>
    <w:sdtContent>
      <w:p w14:paraId="7F49C7A0" w14:textId="56A4B773" w:rsidR="00BA0ED2" w:rsidRDefault="00BA0ED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8EEFE10" w14:textId="4E3C160F" w:rsidR="00BA0ED2" w:rsidRDefault="00BA0ED2">
    <w:pPr>
      <w:pStyle w:val="Pieddepage"/>
    </w:pPr>
    <w:r>
      <w:rPr>
        <w:noProof/>
      </w:rPr>
      <w:drawing>
        <wp:inline distT="0" distB="0" distL="0" distR="0" wp14:anchorId="7227144A" wp14:editId="22EC39A2">
          <wp:extent cx="971550" cy="570316"/>
          <wp:effectExtent l="0" t="0" r="0" b="127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790" cy="585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8D0ED" w14:textId="77777777" w:rsidR="00BA0ED2" w:rsidRDefault="00BA0ED2" w:rsidP="00BA0ED2">
      <w:pPr>
        <w:spacing w:after="0"/>
      </w:pPr>
      <w:r>
        <w:separator/>
      </w:r>
    </w:p>
  </w:footnote>
  <w:footnote w:type="continuationSeparator" w:id="0">
    <w:p w14:paraId="4C2C4F55" w14:textId="77777777" w:rsidR="00BA0ED2" w:rsidRDefault="00BA0ED2" w:rsidP="00BA0E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1C78"/>
    <w:multiLevelType w:val="hybridMultilevel"/>
    <w:tmpl w:val="626077C6"/>
    <w:lvl w:ilvl="0" w:tplc="65E680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2FA9"/>
    <w:multiLevelType w:val="hybridMultilevel"/>
    <w:tmpl w:val="42CCEEA8"/>
    <w:lvl w:ilvl="0" w:tplc="8458C5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7498"/>
    <w:multiLevelType w:val="hybridMultilevel"/>
    <w:tmpl w:val="BE7649D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549B"/>
    <w:multiLevelType w:val="hybridMultilevel"/>
    <w:tmpl w:val="12E2C70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E32C0"/>
    <w:multiLevelType w:val="hybridMultilevel"/>
    <w:tmpl w:val="3F3C415E"/>
    <w:lvl w:ilvl="0" w:tplc="28CEB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CE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46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EB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8B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205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A9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8D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A5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527A7"/>
    <w:multiLevelType w:val="hybridMultilevel"/>
    <w:tmpl w:val="D00C0C2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61E90"/>
    <w:multiLevelType w:val="hybridMultilevel"/>
    <w:tmpl w:val="58D69B3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C085D"/>
    <w:multiLevelType w:val="hybridMultilevel"/>
    <w:tmpl w:val="2208D79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A6"/>
    <w:rsid w:val="00002FDD"/>
    <w:rsid w:val="0006441F"/>
    <w:rsid w:val="00071CA4"/>
    <w:rsid w:val="0008595E"/>
    <w:rsid w:val="000B38E3"/>
    <w:rsid w:val="000B63ED"/>
    <w:rsid w:val="000B76B8"/>
    <w:rsid w:val="000B7ABA"/>
    <w:rsid w:val="000D3050"/>
    <w:rsid w:val="000E01DB"/>
    <w:rsid w:val="000E12F7"/>
    <w:rsid w:val="001059A0"/>
    <w:rsid w:val="00155C92"/>
    <w:rsid w:val="001B6396"/>
    <w:rsid w:val="001C22C1"/>
    <w:rsid w:val="001C3ABF"/>
    <w:rsid w:val="001D35CC"/>
    <w:rsid w:val="001D6A38"/>
    <w:rsid w:val="00206FDB"/>
    <w:rsid w:val="00210B55"/>
    <w:rsid w:val="00240887"/>
    <w:rsid w:val="00282E5D"/>
    <w:rsid w:val="002A11D8"/>
    <w:rsid w:val="002A7103"/>
    <w:rsid w:val="002B0E01"/>
    <w:rsid w:val="002F5540"/>
    <w:rsid w:val="00307C4B"/>
    <w:rsid w:val="00322825"/>
    <w:rsid w:val="00331262"/>
    <w:rsid w:val="00342CC0"/>
    <w:rsid w:val="0035120F"/>
    <w:rsid w:val="00354965"/>
    <w:rsid w:val="00365726"/>
    <w:rsid w:val="00374289"/>
    <w:rsid w:val="003C338C"/>
    <w:rsid w:val="003D02F9"/>
    <w:rsid w:val="003F07C1"/>
    <w:rsid w:val="003F57F4"/>
    <w:rsid w:val="004127EB"/>
    <w:rsid w:val="00451FC1"/>
    <w:rsid w:val="004762AA"/>
    <w:rsid w:val="00497B28"/>
    <w:rsid w:val="004B5DAB"/>
    <w:rsid w:val="004C3540"/>
    <w:rsid w:val="004C4CC6"/>
    <w:rsid w:val="004D2BC7"/>
    <w:rsid w:val="004F2E46"/>
    <w:rsid w:val="00513874"/>
    <w:rsid w:val="00540DF7"/>
    <w:rsid w:val="0057731E"/>
    <w:rsid w:val="00587B6D"/>
    <w:rsid w:val="00593232"/>
    <w:rsid w:val="0059607D"/>
    <w:rsid w:val="005A369C"/>
    <w:rsid w:val="005A6062"/>
    <w:rsid w:val="005B5D3D"/>
    <w:rsid w:val="005D0887"/>
    <w:rsid w:val="005D331B"/>
    <w:rsid w:val="005D5DFE"/>
    <w:rsid w:val="006148EC"/>
    <w:rsid w:val="006307B0"/>
    <w:rsid w:val="006321EF"/>
    <w:rsid w:val="006337A6"/>
    <w:rsid w:val="00652053"/>
    <w:rsid w:val="006522AB"/>
    <w:rsid w:val="00671905"/>
    <w:rsid w:val="00680CD2"/>
    <w:rsid w:val="006819DC"/>
    <w:rsid w:val="0069042B"/>
    <w:rsid w:val="006A594C"/>
    <w:rsid w:val="006A5EAA"/>
    <w:rsid w:val="006B1AF0"/>
    <w:rsid w:val="006B2BC0"/>
    <w:rsid w:val="007142B9"/>
    <w:rsid w:val="007255AA"/>
    <w:rsid w:val="00725B99"/>
    <w:rsid w:val="00731B8D"/>
    <w:rsid w:val="00744992"/>
    <w:rsid w:val="00746C24"/>
    <w:rsid w:val="007477BC"/>
    <w:rsid w:val="007542EE"/>
    <w:rsid w:val="0079699F"/>
    <w:rsid w:val="007C65CA"/>
    <w:rsid w:val="007E15F5"/>
    <w:rsid w:val="007F4781"/>
    <w:rsid w:val="00803F1F"/>
    <w:rsid w:val="00835CA6"/>
    <w:rsid w:val="00861140"/>
    <w:rsid w:val="00863C70"/>
    <w:rsid w:val="00882585"/>
    <w:rsid w:val="00884CD4"/>
    <w:rsid w:val="008C2F40"/>
    <w:rsid w:val="008C7674"/>
    <w:rsid w:val="00917CC0"/>
    <w:rsid w:val="00946246"/>
    <w:rsid w:val="0095195B"/>
    <w:rsid w:val="00953C01"/>
    <w:rsid w:val="009600C5"/>
    <w:rsid w:val="0096255C"/>
    <w:rsid w:val="00972251"/>
    <w:rsid w:val="0097265E"/>
    <w:rsid w:val="00992085"/>
    <w:rsid w:val="009C4596"/>
    <w:rsid w:val="009E576F"/>
    <w:rsid w:val="00A260AA"/>
    <w:rsid w:val="00A95B24"/>
    <w:rsid w:val="00AA7234"/>
    <w:rsid w:val="00AB0E9E"/>
    <w:rsid w:val="00AD6E0E"/>
    <w:rsid w:val="00AF3B04"/>
    <w:rsid w:val="00B1078E"/>
    <w:rsid w:val="00B15F5A"/>
    <w:rsid w:val="00B27AD9"/>
    <w:rsid w:val="00B440C6"/>
    <w:rsid w:val="00B549CF"/>
    <w:rsid w:val="00B74356"/>
    <w:rsid w:val="00B77868"/>
    <w:rsid w:val="00B94E7C"/>
    <w:rsid w:val="00B96BA8"/>
    <w:rsid w:val="00BA0ED2"/>
    <w:rsid w:val="00BC3B01"/>
    <w:rsid w:val="00BC63E7"/>
    <w:rsid w:val="00BF446F"/>
    <w:rsid w:val="00BF646A"/>
    <w:rsid w:val="00C15F7E"/>
    <w:rsid w:val="00C47D29"/>
    <w:rsid w:val="00C54BB3"/>
    <w:rsid w:val="00C562A2"/>
    <w:rsid w:val="00C67CEF"/>
    <w:rsid w:val="00CA321A"/>
    <w:rsid w:val="00CA39D4"/>
    <w:rsid w:val="00CA47F7"/>
    <w:rsid w:val="00CF3F06"/>
    <w:rsid w:val="00D00E12"/>
    <w:rsid w:val="00D15B7D"/>
    <w:rsid w:val="00D30D50"/>
    <w:rsid w:val="00D44DAE"/>
    <w:rsid w:val="00D70535"/>
    <w:rsid w:val="00D87454"/>
    <w:rsid w:val="00DF5911"/>
    <w:rsid w:val="00DF648D"/>
    <w:rsid w:val="00E178D4"/>
    <w:rsid w:val="00E7111A"/>
    <w:rsid w:val="00EB6423"/>
    <w:rsid w:val="00EC4ED3"/>
    <w:rsid w:val="00ED0D51"/>
    <w:rsid w:val="00ED7F05"/>
    <w:rsid w:val="00F05709"/>
    <w:rsid w:val="00F07544"/>
    <w:rsid w:val="00F1435E"/>
    <w:rsid w:val="00F227E7"/>
    <w:rsid w:val="00F418F4"/>
    <w:rsid w:val="00F46983"/>
    <w:rsid w:val="00F73E28"/>
    <w:rsid w:val="00F7530F"/>
    <w:rsid w:val="00FA4B20"/>
    <w:rsid w:val="00FE0927"/>
    <w:rsid w:val="02A37461"/>
    <w:rsid w:val="031A52FB"/>
    <w:rsid w:val="0882C118"/>
    <w:rsid w:val="0DF456CE"/>
    <w:rsid w:val="0E7D59FC"/>
    <w:rsid w:val="0FAB2244"/>
    <w:rsid w:val="12662C99"/>
    <w:rsid w:val="16C8332E"/>
    <w:rsid w:val="1C98B577"/>
    <w:rsid w:val="21A789FF"/>
    <w:rsid w:val="234868B7"/>
    <w:rsid w:val="24FC91CA"/>
    <w:rsid w:val="250058AA"/>
    <w:rsid w:val="295FDD61"/>
    <w:rsid w:val="2BE05FAF"/>
    <w:rsid w:val="30500961"/>
    <w:rsid w:val="334F7B5B"/>
    <w:rsid w:val="390F15DB"/>
    <w:rsid w:val="39F8787B"/>
    <w:rsid w:val="3A643ECD"/>
    <w:rsid w:val="3C1E5E09"/>
    <w:rsid w:val="3D9A170C"/>
    <w:rsid w:val="3FCFBC52"/>
    <w:rsid w:val="437B39D2"/>
    <w:rsid w:val="46F9CED7"/>
    <w:rsid w:val="4710F1E7"/>
    <w:rsid w:val="4B2271F4"/>
    <w:rsid w:val="4B2DBD90"/>
    <w:rsid w:val="4B368A4C"/>
    <w:rsid w:val="4C62ED75"/>
    <w:rsid w:val="4E05B1FE"/>
    <w:rsid w:val="4E2C40C2"/>
    <w:rsid w:val="4EB1D882"/>
    <w:rsid w:val="4F84C8F5"/>
    <w:rsid w:val="4FF1A836"/>
    <w:rsid w:val="51A7CF34"/>
    <w:rsid w:val="5BEDDBAC"/>
    <w:rsid w:val="5E1A9E43"/>
    <w:rsid w:val="609CB368"/>
    <w:rsid w:val="65F5D05B"/>
    <w:rsid w:val="672350EC"/>
    <w:rsid w:val="68FFC17F"/>
    <w:rsid w:val="72B6DC34"/>
    <w:rsid w:val="73E4563B"/>
    <w:rsid w:val="7857928E"/>
    <w:rsid w:val="7C55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85A1"/>
  <w15:chartTrackingRefBased/>
  <w15:docId w15:val="{E3433ED0-E696-4CED-99AA-AF24030D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E01"/>
    <w:pPr>
      <w:spacing w:after="200" w:line="240" w:lineRule="auto"/>
      <w:jc w:val="both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478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86114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 Tableau"/>
    <w:basedOn w:val="Normal"/>
    <w:link w:val="NormalTableauCar"/>
    <w:rsid w:val="008C2F40"/>
    <w:pPr>
      <w:spacing w:before="60" w:after="60"/>
      <w:jc w:val="left"/>
    </w:pPr>
    <w:rPr>
      <w:rFonts w:asciiTheme="minorHAnsi" w:hAnsiTheme="minorHAnsi"/>
      <w:sz w:val="18"/>
    </w:rPr>
  </w:style>
  <w:style w:type="character" w:customStyle="1" w:styleId="NormalTableauCar">
    <w:name w:val="Normal Tableau Car"/>
    <w:link w:val="NormalTableau"/>
    <w:locked/>
    <w:rsid w:val="008C2F40"/>
    <w:rPr>
      <w:rFonts w:cs="Times New Roman"/>
      <w:sz w:val="18"/>
      <w:lang w:eastAsia="fr-FR"/>
    </w:rPr>
  </w:style>
  <w:style w:type="paragraph" w:customStyle="1" w:styleId="gras10">
    <w:name w:val="gras 10"/>
    <w:basedOn w:val="Normal"/>
    <w:qFormat/>
    <w:rsid w:val="0006441F"/>
    <w:pPr>
      <w:suppressAutoHyphens/>
      <w:spacing w:after="120"/>
    </w:pPr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0E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ED2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A0ED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A0ED2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0ED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A0ED2"/>
    <w:rPr>
      <w:rFonts w:ascii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Blandine Flament</DisplayName>
        <AccountId>84</AccountId>
        <AccountType/>
      </UserInfo>
      <UserInfo>
        <DisplayName>Chaufoureau Lorry</DisplayName>
        <AccountId>47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80e0bed251b3930f98675e05726b3cd4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ff00be81e36e707b0200a1fb833b6073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40D9F-53B6-4D70-A153-4E4F79774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A7223-789F-424C-9853-33E18EB69745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4d305eb4-31fb-457d-a69d-45076095c278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505cd70-7e0f-4dc3-9eca-52c48a08fa6d"/>
  </ds:schemaRefs>
</ds:datastoreItem>
</file>

<file path=customXml/itemProps3.xml><?xml version="1.0" encoding="utf-8"?>
<ds:datastoreItem xmlns:ds="http://schemas.openxmlformats.org/officeDocument/2006/customXml" ds:itemID="{6931E9AD-E7E0-4EAE-A4A8-1B7E18FDA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5897</Characters>
  <Application>Microsoft Office Word</Application>
  <DocSecurity>4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Papleux Pascale</dc:creator>
  <cp:keywords/>
  <dc:description/>
  <cp:lastModifiedBy>Blandine Flament</cp:lastModifiedBy>
  <cp:revision>2</cp:revision>
  <dcterms:created xsi:type="dcterms:W3CDTF">2020-05-04T07:05:00Z</dcterms:created>
  <dcterms:modified xsi:type="dcterms:W3CDTF">2020-05-04T07:05:00Z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0x0101002D5CE0CEABCA8140B3169D2FE44E3883</vt:lpwstr>
  </property>
</Properties>
</file>