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6016" w14:textId="77777777" w:rsidR="00447B0B" w:rsidRDefault="00447B0B">
      <w:pPr>
        <w:rPr>
          <w:rFonts w:ascii="Bahnschrift" w:hAnsi="Bahnschrift" w:cstheme="minorHAnsi"/>
          <w:b/>
          <w:sz w:val="24"/>
          <w:szCs w:val="24"/>
        </w:rPr>
      </w:pPr>
    </w:p>
    <w:p w14:paraId="0830FE80" w14:textId="1CC014BF" w:rsidR="00362B0E" w:rsidRPr="00447B0B" w:rsidRDefault="006A54DE">
      <w:pPr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</w:pPr>
      <w:r w:rsidRPr="00447B0B">
        <w:rPr>
          <w:noProof/>
          <w:color w:val="1F4E79" w:themeColor="accent5" w:themeShade="80"/>
        </w:rPr>
        <w:drawing>
          <wp:anchor distT="0" distB="0" distL="114300" distR="114300" simplePos="0" relativeHeight="251659264" behindDoc="0" locked="0" layoutInCell="1" allowOverlap="1" wp14:anchorId="19941E67" wp14:editId="624BDD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9500" cy="636905"/>
            <wp:effectExtent l="0" t="0" r="635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766" w:rsidRPr="00447B0B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P</w:t>
      </w:r>
      <w:r w:rsidR="00DB7B8D" w:rsidRPr="00447B0B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our finaliser un projet</w:t>
      </w:r>
      <w:r w:rsidR="007A2766" w:rsidRPr="00447B0B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/une réalisation</w:t>
      </w:r>
      <w:r w:rsidR="00DB7B8D" w:rsidRPr="00447B0B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 à distance avec les élèves du qualifiant </w:t>
      </w:r>
      <w:r w:rsidR="005411C5" w:rsidRPr="00447B0B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 xml:space="preserve">dans le secteur </w:t>
      </w:r>
      <w:r w:rsidR="001926A6" w:rsidRPr="00447B0B">
        <w:rPr>
          <w:rFonts w:ascii="Bahnschrift" w:hAnsi="Bahnschrift" w:cstheme="minorHAnsi"/>
          <w:b/>
          <w:color w:val="1F4E79" w:themeColor="accent5" w:themeShade="80"/>
          <w:sz w:val="24"/>
          <w:szCs w:val="24"/>
        </w:rPr>
        <w:t>Habillement</w:t>
      </w:r>
    </w:p>
    <w:p w14:paraId="0FE89451" w14:textId="77777777" w:rsidR="00447B0B" w:rsidRPr="00DC0DDB" w:rsidRDefault="00447B0B" w:rsidP="00447B0B">
      <w:pPr>
        <w:pStyle w:val="Sansinterligne"/>
      </w:pPr>
    </w:p>
    <w:p w14:paraId="5AA02FFE" w14:textId="77777777" w:rsidR="00DB7B8D" w:rsidRPr="00447B0B" w:rsidRDefault="00DB7B8D" w:rsidP="0063766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Bahnschrift" w:eastAsia="Times New Roman" w:hAnsi="Bahnschrift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</w:pPr>
      <w:r w:rsidRPr="00447B0B">
        <w:rPr>
          <w:rFonts w:ascii="Bahnschrift" w:eastAsia="Times New Roman" w:hAnsi="Bahnschrift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E5E1CA6" w14:textId="77777777" w:rsidR="00DB7B8D" w:rsidRPr="00447B0B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</w:pPr>
    </w:p>
    <w:p w14:paraId="0B7DE0C1" w14:textId="22B0EF72" w:rsidR="00DB7B8D" w:rsidRPr="00BC0CD0" w:rsidRDefault="00DB7B8D" w:rsidP="001111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lang w:eastAsia="fr-BE"/>
        </w:rPr>
      </w:pPr>
      <w:r w:rsidRPr="00BC0CD0">
        <w:rPr>
          <w:rFonts w:eastAsia="Times New Roman" w:cstheme="minorHAnsi"/>
          <w:b/>
          <w:lang w:eastAsia="fr-BE"/>
        </w:rPr>
        <w:t xml:space="preserve">Communication des objectifs </w:t>
      </w:r>
    </w:p>
    <w:p w14:paraId="78DEB79C" w14:textId="77777777" w:rsidR="0011112F" w:rsidRPr="00BC0CD0" w:rsidRDefault="0011112F" w:rsidP="0011112F">
      <w:pPr>
        <w:pStyle w:val="Paragraphedeliste"/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lang w:eastAsia="fr-BE"/>
        </w:rPr>
      </w:pPr>
    </w:p>
    <w:p w14:paraId="228978FD" w14:textId="77777777" w:rsidR="00181F8E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  <w:r w:rsidRPr="00BC0CD0">
        <w:rPr>
          <w:rFonts w:eastAsia="Times New Roman" w:cstheme="minorHAnsi"/>
          <w:lang w:eastAsia="fr-BE"/>
        </w:rPr>
        <w:t>L’enseignant définit ou redéfinit les objectifs du travail demandé, éventuellement réajustés au vu des circonstances</w:t>
      </w:r>
      <w:r w:rsidR="00181F8E" w:rsidRPr="00BC0CD0">
        <w:rPr>
          <w:rFonts w:eastAsia="Times New Roman" w:cstheme="minorHAnsi"/>
          <w:lang w:eastAsia="fr-BE"/>
        </w:rPr>
        <w:t> :</w:t>
      </w:r>
    </w:p>
    <w:p w14:paraId="0DDB8290" w14:textId="49A7BA4E" w:rsidR="00181F8E" w:rsidRPr="00BC0CD0" w:rsidRDefault="006A2110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  <w:r w:rsidRPr="00BC0CD0">
        <w:rPr>
          <w:rFonts w:eastAsia="Times New Roman" w:cstheme="minorHAnsi"/>
          <w:lang w:eastAsia="fr-BE"/>
        </w:rPr>
        <w:t>Quelles compétences sont travaillées</w:t>
      </w:r>
      <w:r w:rsidR="009169F1" w:rsidRPr="00BC0CD0">
        <w:rPr>
          <w:rFonts w:eastAsia="Times New Roman" w:cstheme="minorHAnsi"/>
          <w:lang w:eastAsia="fr-BE"/>
        </w:rPr>
        <w:t> ?</w:t>
      </w:r>
      <w:r w:rsidRPr="00BC0CD0">
        <w:rPr>
          <w:rFonts w:eastAsia="Times New Roman" w:cstheme="minorHAnsi"/>
          <w:lang w:eastAsia="fr-BE"/>
        </w:rPr>
        <w:t xml:space="preserve"> </w:t>
      </w:r>
      <w:r w:rsidR="00181F8E" w:rsidRPr="00BC0CD0">
        <w:rPr>
          <w:rFonts w:eastAsia="Times New Roman" w:cstheme="minorHAnsi"/>
          <w:lang w:eastAsia="fr-BE"/>
        </w:rPr>
        <w:t>Quelle est l’i</w:t>
      </w:r>
      <w:r w:rsidRPr="00BC0CD0">
        <w:rPr>
          <w:rFonts w:eastAsia="Times New Roman" w:cstheme="minorHAnsi"/>
          <w:lang w:eastAsia="fr-BE"/>
        </w:rPr>
        <w:t>mportance de celles-ci</w:t>
      </w:r>
      <w:r w:rsidR="00181F8E" w:rsidRPr="00BC0CD0">
        <w:rPr>
          <w:rFonts w:eastAsia="Times New Roman" w:cstheme="minorHAnsi"/>
          <w:lang w:eastAsia="fr-BE"/>
        </w:rPr>
        <w:t> ?</w:t>
      </w:r>
    </w:p>
    <w:p w14:paraId="3964C8CC" w14:textId="77777777" w:rsidR="00DB7B8D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  <w:bookmarkStart w:id="0" w:name="_GoBack"/>
      <w:bookmarkEnd w:id="0"/>
    </w:p>
    <w:p w14:paraId="6A7813CC" w14:textId="40D6362D" w:rsidR="00DB7B8D" w:rsidRPr="00BC0CD0" w:rsidRDefault="00DB7B8D" w:rsidP="001111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lang w:eastAsia="fr-BE"/>
        </w:rPr>
      </w:pPr>
      <w:r w:rsidRPr="00BC0CD0">
        <w:rPr>
          <w:rFonts w:eastAsia="Times New Roman" w:cstheme="minorHAnsi"/>
          <w:b/>
          <w:lang w:eastAsia="fr-BE"/>
        </w:rPr>
        <w:t>Communication des consignes et modalités pour la réalisation des tâches et la communication des productions</w:t>
      </w:r>
    </w:p>
    <w:p w14:paraId="74E93E93" w14:textId="77777777" w:rsidR="00826335" w:rsidRPr="00BC0CD0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lang w:eastAsia="fr-BE"/>
        </w:rPr>
      </w:pPr>
    </w:p>
    <w:p w14:paraId="1B9C6336" w14:textId="5E83B817" w:rsidR="00DB7B8D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  <w:r w:rsidRPr="00BC0CD0">
        <w:rPr>
          <w:rFonts w:eastAsia="Times New Roman" w:cstheme="minorHAnsi"/>
          <w:lang w:eastAsia="fr-BE"/>
        </w:rPr>
        <w:t>Adaptation éventuelle des outils utilisés</w:t>
      </w:r>
      <w:r w:rsidR="001926A6" w:rsidRPr="00BC0CD0">
        <w:rPr>
          <w:rFonts w:eastAsia="Times New Roman" w:cstheme="minorHAnsi"/>
          <w:lang w:eastAsia="fr-BE"/>
        </w:rPr>
        <w:t xml:space="preserve"> (</w:t>
      </w:r>
      <w:r w:rsidR="007A2766" w:rsidRPr="00BC0CD0">
        <w:rPr>
          <w:rFonts w:eastAsia="Times New Roman" w:cstheme="minorHAnsi"/>
          <w:lang w:eastAsia="fr-BE"/>
        </w:rPr>
        <w:t xml:space="preserve">en fonction des </w:t>
      </w:r>
      <w:r w:rsidR="001926A6" w:rsidRPr="00BC0CD0">
        <w:rPr>
          <w:rFonts w:eastAsia="Times New Roman" w:cstheme="minorHAnsi"/>
          <w:lang w:eastAsia="fr-BE"/>
        </w:rPr>
        <w:t>outils et supports disponibles chez l’élève)</w:t>
      </w:r>
      <w:r w:rsidRPr="00BC0CD0">
        <w:rPr>
          <w:rFonts w:eastAsia="Times New Roman" w:cstheme="minorHAnsi"/>
          <w:lang w:eastAsia="fr-BE"/>
        </w:rPr>
        <w:t>,</w:t>
      </w:r>
      <w:r w:rsidR="00105F88" w:rsidRPr="00BC0CD0">
        <w:rPr>
          <w:rFonts w:eastAsia="Times New Roman" w:cstheme="minorHAnsi"/>
          <w:lang w:eastAsia="fr-BE"/>
        </w:rPr>
        <w:t xml:space="preserve"> solutions d’accès à du matériel spécifique</w:t>
      </w:r>
      <w:r w:rsidR="005411C5" w:rsidRPr="00BC0CD0">
        <w:rPr>
          <w:rFonts w:eastAsia="Times New Roman" w:cstheme="minorHAnsi"/>
          <w:lang w:eastAsia="fr-BE"/>
        </w:rPr>
        <w:t xml:space="preserve">, </w:t>
      </w:r>
      <w:r w:rsidR="00826335" w:rsidRPr="00BC0CD0">
        <w:rPr>
          <w:rFonts w:eastAsia="Times New Roman" w:cstheme="minorHAnsi"/>
          <w:lang w:eastAsia="fr-BE"/>
        </w:rPr>
        <w:t xml:space="preserve">définition des </w:t>
      </w:r>
      <w:r w:rsidRPr="00BC0CD0">
        <w:rPr>
          <w:rFonts w:eastAsia="Times New Roman" w:cstheme="minorHAnsi"/>
          <w:lang w:eastAsia="fr-BE"/>
        </w:rPr>
        <w:t xml:space="preserve">dates d’échéance, </w:t>
      </w:r>
      <w:r w:rsidR="00826335" w:rsidRPr="00BC0CD0">
        <w:rPr>
          <w:rFonts w:eastAsia="Times New Roman" w:cstheme="minorHAnsi"/>
          <w:lang w:eastAsia="fr-BE"/>
        </w:rPr>
        <w:t xml:space="preserve">des </w:t>
      </w:r>
      <w:r w:rsidRPr="00BC0CD0">
        <w:rPr>
          <w:rFonts w:eastAsia="Times New Roman" w:cstheme="minorHAnsi"/>
          <w:lang w:eastAsia="fr-BE"/>
        </w:rPr>
        <w:t>mode</w:t>
      </w:r>
      <w:r w:rsidR="00826335" w:rsidRPr="00BC0CD0">
        <w:rPr>
          <w:rFonts w:eastAsia="Times New Roman" w:cstheme="minorHAnsi"/>
          <w:lang w:eastAsia="fr-BE"/>
        </w:rPr>
        <w:t>s</w:t>
      </w:r>
      <w:r w:rsidRPr="00BC0CD0">
        <w:rPr>
          <w:rFonts w:eastAsia="Times New Roman" w:cstheme="minorHAnsi"/>
          <w:lang w:eastAsia="fr-BE"/>
        </w:rPr>
        <w:t xml:space="preserve"> de communication (photo, vidéo, publication dans un espace collaboratif, voir page)</w:t>
      </w:r>
    </w:p>
    <w:p w14:paraId="3E0B235B" w14:textId="3B3FB553" w:rsidR="00A518A0" w:rsidRPr="00BC0CD0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  <w:r w:rsidRPr="00BC0CD0">
        <w:rPr>
          <w:rFonts w:eastAsia="Times New Roman" w:cstheme="minorHAnsi"/>
          <w:lang w:eastAsia="fr-BE"/>
        </w:rPr>
        <w:t>Envoi de liens vers des d</w:t>
      </w:r>
      <w:r w:rsidR="00A518A0" w:rsidRPr="00BC0CD0">
        <w:rPr>
          <w:rFonts w:eastAsia="Times New Roman" w:cstheme="minorHAnsi"/>
          <w:lang w:eastAsia="fr-BE"/>
        </w:rPr>
        <w:t>ocuments d’aide (capsules vidéo</w:t>
      </w:r>
      <w:r w:rsidR="00BC0CD0">
        <w:rPr>
          <w:rFonts w:eastAsia="Times New Roman" w:cstheme="minorHAnsi"/>
          <w:lang w:eastAsia="fr-BE"/>
        </w:rPr>
        <w:t xml:space="preserve"> « tutos »</w:t>
      </w:r>
      <w:r w:rsidR="00A518A0" w:rsidRPr="00BC0CD0">
        <w:rPr>
          <w:rFonts w:eastAsia="Times New Roman" w:cstheme="minorHAnsi"/>
          <w:lang w:eastAsia="fr-BE"/>
        </w:rPr>
        <w:t xml:space="preserve"> </w:t>
      </w:r>
      <w:r w:rsidR="004F1772" w:rsidRPr="00BC0CD0">
        <w:rPr>
          <w:rFonts w:eastAsia="Times New Roman" w:cstheme="minorHAnsi"/>
          <w:lang w:eastAsia="fr-BE"/>
        </w:rPr>
        <w:t>à visionner</w:t>
      </w:r>
      <w:r w:rsidR="00A518A0" w:rsidRPr="00BC0CD0">
        <w:rPr>
          <w:rFonts w:eastAsia="Times New Roman" w:cstheme="minorHAnsi"/>
          <w:lang w:eastAsia="fr-BE"/>
        </w:rPr>
        <w:t>,</w:t>
      </w:r>
      <w:r w:rsidR="00637663">
        <w:rPr>
          <w:rFonts w:eastAsia="Times New Roman" w:cstheme="minorHAnsi"/>
          <w:lang w:eastAsia="fr-BE"/>
        </w:rPr>
        <w:t xml:space="preserve"> scans et</w:t>
      </w:r>
      <w:r w:rsidR="00A518A0" w:rsidRPr="00BC0CD0">
        <w:rPr>
          <w:rFonts w:eastAsia="Times New Roman" w:cstheme="minorHAnsi"/>
          <w:lang w:eastAsia="fr-BE"/>
        </w:rPr>
        <w:t xml:space="preserve"> documents</w:t>
      </w:r>
      <w:r w:rsidRPr="00BC0CD0">
        <w:rPr>
          <w:rFonts w:eastAsia="Times New Roman" w:cstheme="minorHAnsi"/>
          <w:lang w:eastAsia="fr-BE"/>
        </w:rPr>
        <w:t xml:space="preserve"> </w:t>
      </w:r>
      <w:proofErr w:type="spellStart"/>
      <w:r w:rsidRPr="00BC0CD0">
        <w:rPr>
          <w:rFonts w:eastAsia="Times New Roman" w:cstheme="minorHAnsi"/>
          <w:lang w:eastAsia="fr-BE"/>
        </w:rPr>
        <w:t>pdf</w:t>
      </w:r>
      <w:proofErr w:type="spellEnd"/>
      <w:r w:rsidR="004F1772" w:rsidRPr="00BC0CD0">
        <w:rPr>
          <w:rFonts w:eastAsia="Times New Roman" w:cstheme="minorHAnsi"/>
          <w:lang w:eastAsia="fr-BE"/>
        </w:rPr>
        <w:t>…</w:t>
      </w:r>
      <w:r w:rsidR="00BC0CD0">
        <w:rPr>
          <w:rFonts w:eastAsia="Times New Roman" w:cstheme="minorHAnsi"/>
          <w:lang w:eastAsia="fr-BE"/>
        </w:rPr>
        <w:t xml:space="preserve">, voir à ce sujet les liens </w:t>
      </w:r>
      <w:r w:rsidR="00637663">
        <w:rPr>
          <w:rFonts w:eastAsia="Times New Roman" w:cstheme="minorHAnsi"/>
          <w:lang w:eastAsia="fr-BE"/>
        </w:rPr>
        <w:t>proposés dans la partie habillement des ressources par discipline, site fesec.be)</w:t>
      </w:r>
      <w:r w:rsidR="004F1772" w:rsidRPr="00BC0CD0">
        <w:rPr>
          <w:rFonts w:eastAsia="Times New Roman" w:cstheme="minorHAnsi"/>
          <w:lang w:eastAsia="fr-BE"/>
        </w:rPr>
        <w:t>)</w:t>
      </w:r>
    </w:p>
    <w:p w14:paraId="77427F15" w14:textId="77777777" w:rsidR="00826335" w:rsidRPr="00BC0CD0" w:rsidRDefault="0082633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</w:p>
    <w:p w14:paraId="5996C9E2" w14:textId="463ADBD6" w:rsidR="001926A6" w:rsidRPr="00BC0CD0" w:rsidRDefault="00BC0CD0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 xml:space="preserve">Les fiches techniques peuvent transiter par les moyens numériques, les pièces et tenues peuvent être </w:t>
      </w:r>
      <w:r w:rsidR="001926A6" w:rsidRPr="00BC0CD0">
        <w:rPr>
          <w:rFonts w:eastAsia="Times New Roman" w:cstheme="minorHAnsi"/>
          <w:lang w:eastAsia="fr-BE"/>
        </w:rPr>
        <w:t>déposées à l’école</w:t>
      </w:r>
      <w:r>
        <w:rPr>
          <w:rFonts w:eastAsia="Times New Roman" w:cstheme="minorHAnsi"/>
          <w:lang w:eastAsia="fr-BE"/>
        </w:rPr>
        <w:t>.</w:t>
      </w:r>
    </w:p>
    <w:p w14:paraId="08CBD6F2" w14:textId="77777777" w:rsidR="00DB7B8D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</w:p>
    <w:p w14:paraId="0F01AE5A" w14:textId="68DDE2E4" w:rsidR="00DB7B8D" w:rsidRPr="00BC0CD0" w:rsidRDefault="00DB7B8D" w:rsidP="008841C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lang w:eastAsia="fr-BE"/>
        </w:rPr>
      </w:pPr>
      <w:r w:rsidRPr="00BC0CD0">
        <w:rPr>
          <w:rFonts w:eastAsia="Times New Roman" w:cstheme="minorHAnsi"/>
          <w:b/>
          <w:lang w:eastAsia="fr-BE"/>
        </w:rPr>
        <w:t>Communication des modalités pour l'évaluation</w:t>
      </w:r>
    </w:p>
    <w:p w14:paraId="23562E1B" w14:textId="77777777" w:rsidR="007F5DE5" w:rsidRPr="00BC0CD0" w:rsidRDefault="007F5DE5" w:rsidP="007F5DE5">
      <w:pPr>
        <w:pStyle w:val="Paragraphedeliste"/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lang w:eastAsia="fr-BE"/>
        </w:rPr>
      </w:pPr>
    </w:p>
    <w:p w14:paraId="4E8A5B28" w14:textId="105AFA3D" w:rsidR="00DB7B8D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  <w:r w:rsidRPr="00BC0CD0">
        <w:rPr>
          <w:rFonts w:eastAsia="Times New Roman" w:cstheme="minorHAnsi"/>
          <w:lang w:eastAsia="fr-BE"/>
        </w:rPr>
        <w:t>L’enseig</w:t>
      </w:r>
      <w:r w:rsidR="001926A6" w:rsidRPr="00BC0CD0">
        <w:rPr>
          <w:rFonts w:eastAsia="Times New Roman" w:cstheme="minorHAnsi"/>
          <w:lang w:eastAsia="fr-BE"/>
        </w:rPr>
        <w:t>n</w:t>
      </w:r>
      <w:r w:rsidRPr="00BC0CD0">
        <w:rPr>
          <w:rFonts w:eastAsia="Times New Roman" w:cstheme="minorHAnsi"/>
          <w:lang w:eastAsia="fr-BE"/>
        </w:rPr>
        <w:t>ant précise et avertit de la façon dont il communiquera ses avis, sur quels critères portera l’évaluation (envoi d’une grille éventuelle</w:t>
      </w:r>
      <w:r w:rsidR="005411C5" w:rsidRPr="00BC0CD0">
        <w:rPr>
          <w:rFonts w:eastAsia="Times New Roman" w:cstheme="minorHAnsi"/>
          <w:lang w:eastAsia="fr-BE"/>
        </w:rPr>
        <w:t xml:space="preserve"> d’évaluation</w:t>
      </w:r>
      <w:r w:rsidRPr="00BC0CD0">
        <w:rPr>
          <w:rFonts w:eastAsia="Times New Roman" w:cstheme="minorHAnsi"/>
          <w:lang w:eastAsia="fr-BE"/>
        </w:rPr>
        <w:t xml:space="preserve">), comment </w:t>
      </w:r>
      <w:r w:rsidR="005411C5" w:rsidRPr="00BC0CD0">
        <w:rPr>
          <w:rFonts w:eastAsia="Times New Roman" w:cstheme="minorHAnsi"/>
          <w:lang w:eastAsia="fr-BE"/>
        </w:rPr>
        <w:t xml:space="preserve">les </w:t>
      </w:r>
      <w:r w:rsidRPr="00BC0CD0">
        <w:rPr>
          <w:rFonts w:eastAsia="Times New Roman" w:cstheme="minorHAnsi"/>
          <w:lang w:eastAsia="fr-BE"/>
        </w:rPr>
        <w:t>moments de mise en commun se passeront.</w:t>
      </w:r>
    </w:p>
    <w:p w14:paraId="2CD7EAAB" w14:textId="77777777" w:rsidR="00DB7B8D" w:rsidRPr="00447B0B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472C4" w:themeColor="accent1"/>
          <w:lang w:eastAsia="fr-BE"/>
        </w:rPr>
      </w:pPr>
    </w:p>
    <w:p w14:paraId="7252737E" w14:textId="3C337D27" w:rsidR="00DB7B8D" w:rsidRPr="00447B0B" w:rsidRDefault="00DB7B8D" w:rsidP="0063766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</w:pPr>
      <w:r w:rsidRPr="00447B0B"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1E55159D" w14:textId="77777777" w:rsidR="007F5DE5" w:rsidRPr="00447B0B" w:rsidRDefault="007F5DE5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</w:pPr>
    </w:p>
    <w:p w14:paraId="60258CA7" w14:textId="457A11DE" w:rsidR="001926A6" w:rsidRPr="00BC0CD0" w:rsidRDefault="001926A6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</w:pPr>
      <w:r w:rsidRPr="00BC0CD0"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  <w:t>L’élève réalise son travail </w:t>
      </w:r>
    </w:p>
    <w:p w14:paraId="1B91C174" w14:textId="02BA9E95" w:rsidR="00DB7B8D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fr-BE"/>
        </w:rPr>
      </w:pPr>
      <w:r w:rsidRPr="00BC0CD0">
        <w:rPr>
          <w:rFonts w:eastAsia="Times New Roman" w:cstheme="minorHAnsi"/>
          <w:color w:val="000000" w:themeColor="text1"/>
          <w:lang w:eastAsia="fr-BE"/>
        </w:rPr>
        <w:t>Temps de tutorat pour répondre aux questions</w:t>
      </w:r>
      <w:r w:rsidR="007A2766" w:rsidRPr="00BC0CD0">
        <w:rPr>
          <w:rFonts w:eastAsia="Times New Roman" w:cstheme="minorHAnsi"/>
          <w:color w:val="000000" w:themeColor="text1"/>
          <w:lang w:eastAsia="fr-BE"/>
        </w:rPr>
        <w:t xml:space="preserve"> </w:t>
      </w:r>
      <w:r w:rsidR="008841C1" w:rsidRPr="00BC0CD0">
        <w:rPr>
          <w:rFonts w:eastAsia="Times New Roman" w:cstheme="minorHAnsi"/>
          <w:color w:val="000000" w:themeColor="text1"/>
          <w:lang w:eastAsia="fr-BE"/>
        </w:rPr>
        <w:t xml:space="preserve">et accompagner l’élève. </w:t>
      </w:r>
    </w:p>
    <w:p w14:paraId="41B7505D" w14:textId="77777777" w:rsidR="00DB7B8D" w:rsidRPr="00447B0B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472C4" w:themeColor="accent1"/>
          <w:lang w:eastAsia="fr-BE"/>
        </w:rPr>
      </w:pPr>
    </w:p>
    <w:p w14:paraId="3092D5BB" w14:textId="6D7B6DD0" w:rsidR="00DB7B8D" w:rsidRPr="00447B0B" w:rsidRDefault="00DB7B8D" w:rsidP="0063766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</w:pPr>
      <w:r w:rsidRPr="00447B0B"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</w:t>
      </w:r>
      <w:r w:rsidR="001926A6" w:rsidRPr="00447B0B"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  <w:t> / des réalisations</w:t>
      </w:r>
    </w:p>
    <w:p w14:paraId="3330B987" w14:textId="77777777" w:rsidR="007A2766" w:rsidRPr="00447B0B" w:rsidRDefault="007A2766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</w:pPr>
    </w:p>
    <w:p w14:paraId="319801E9" w14:textId="77777777" w:rsidR="00423132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</w:pPr>
      <w:r w:rsidRPr="00BC0CD0"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  <w:t>Sur base de la production reçue, temps d’évaluation</w:t>
      </w:r>
      <w:r w:rsidR="00423132" w:rsidRPr="00BC0CD0"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  <w:t>.</w:t>
      </w:r>
    </w:p>
    <w:p w14:paraId="0C1E2786" w14:textId="70346B0B" w:rsidR="00DB7B8D" w:rsidRPr="00BC0CD0" w:rsidRDefault="00423132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</w:pPr>
      <w:r w:rsidRPr="00BC0CD0"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  <w:t>S</w:t>
      </w:r>
      <w:r w:rsidR="00DB7B8D" w:rsidRPr="00BC0CD0"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  <w:t xml:space="preserve">oit retour en entretien individuel direct avec l’enseignant, soit réception de commentaires de l’enseignant (audio, vidéo, ou annotations de documents, </w:t>
      </w:r>
      <w:r w:rsidR="00DB7B8D" w:rsidRPr="00447B0B">
        <w:rPr>
          <w:rFonts w:eastAsia="Times New Roman" w:cstheme="minorHAnsi"/>
          <w:bCs/>
          <w:color w:val="000000" w:themeColor="text1"/>
          <w:highlight w:val="yellow"/>
          <w:bdr w:val="none" w:sz="0" w:space="0" w:color="auto" w:frame="1"/>
          <w:shd w:val="clear" w:color="auto" w:fill="FFFFFF"/>
          <w:lang w:eastAsia="fr-BE"/>
        </w:rPr>
        <w:t>tutoriel</w:t>
      </w:r>
      <w:r w:rsidR="00447B0B" w:rsidRPr="00447B0B">
        <w:rPr>
          <w:rFonts w:eastAsia="Times New Roman" w:cstheme="minorHAnsi"/>
          <w:bCs/>
          <w:color w:val="000000" w:themeColor="text1"/>
          <w:highlight w:val="yellow"/>
          <w:bdr w:val="none" w:sz="0" w:space="0" w:color="auto" w:frame="1"/>
          <w:shd w:val="clear" w:color="auto" w:fill="FFFFFF"/>
          <w:lang w:eastAsia="fr-BE"/>
        </w:rPr>
        <w:t xml:space="preserve"> bientôt disponible</w:t>
      </w:r>
      <w:r w:rsidR="00DB7B8D" w:rsidRPr="00BC0CD0">
        <w:rPr>
          <w:rFonts w:eastAsia="Times New Roman" w:cstheme="minorHAnsi"/>
          <w:bCs/>
          <w:color w:val="000000" w:themeColor="text1"/>
          <w:bdr w:val="none" w:sz="0" w:space="0" w:color="auto" w:frame="1"/>
          <w:shd w:val="clear" w:color="auto" w:fill="FFFFFF"/>
          <w:lang w:eastAsia="fr-BE"/>
        </w:rPr>
        <w:t>)</w:t>
      </w:r>
    </w:p>
    <w:p w14:paraId="7BDF092E" w14:textId="77777777" w:rsidR="00DB7B8D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000000" w:themeColor="text1"/>
          <w:lang w:eastAsia="fr-BE"/>
        </w:rPr>
      </w:pPr>
    </w:p>
    <w:p w14:paraId="3670312F" w14:textId="6F6970AD" w:rsidR="00DB7B8D" w:rsidRPr="00447B0B" w:rsidRDefault="00DB7B8D" w:rsidP="0063766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</w:pPr>
      <w:r w:rsidRPr="00447B0B"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3B148DFD" w14:textId="77777777" w:rsidR="00EC2EEE" w:rsidRPr="00447B0B" w:rsidRDefault="00EC2EEE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472C4" w:themeColor="accent1"/>
          <w:bdr w:val="none" w:sz="0" w:space="0" w:color="auto" w:frame="1"/>
          <w:shd w:val="clear" w:color="auto" w:fill="FFFFFF"/>
          <w:lang w:eastAsia="fr-BE"/>
        </w:rPr>
      </w:pPr>
    </w:p>
    <w:p w14:paraId="60AE5E9D" w14:textId="76F70E43" w:rsidR="00C340D3" w:rsidRPr="00BC0CD0" w:rsidRDefault="00DB7B8D" w:rsidP="00DB7B8D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fr-BE"/>
        </w:rPr>
      </w:pPr>
      <w:r w:rsidRPr="00BC0CD0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fr-BE"/>
        </w:rPr>
        <w:t>P</w:t>
      </w:r>
      <w:r w:rsidR="00EC2EEE" w:rsidRPr="00BC0CD0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fr-BE"/>
        </w:rPr>
        <w:t xml:space="preserve">our ce temps de structuration, il est intéressant d’essayer de transférer </w:t>
      </w:r>
      <w:r w:rsidR="00C340D3" w:rsidRPr="00BC0CD0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fr-BE"/>
        </w:rPr>
        <w:t>ce que les défilés permettent : la confrontation à un regard « public » sur sa production.</w:t>
      </w:r>
    </w:p>
    <w:p w14:paraId="77C60B90" w14:textId="25FB7BC2" w:rsidR="00DB7B8D" w:rsidRPr="00447B0B" w:rsidRDefault="006A6E4D" w:rsidP="00447B0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lang w:eastAsia="fr-BE"/>
        </w:rPr>
      </w:pPr>
      <w:r w:rsidRPr="00BC0CD0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fr-BE"/>
        </w:rPr>
        <w:lastRenderedPageBreak/>
        <w:t>Il est ici intéressant de p</w:t>
      </w:r>
      <w:r w:rsidR="00DB7B8D" w:rsidRPr="00BC0CD0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fr-BE"/>
        </w:rPr>
        <w:t xml:space="preserve">révoir un partage des productions au sein du groupe-classe (mur ou espace collaboratif), présentations et commentaires réciproques, invité ou membre extérieur </w:t>
      </w:r>
      <w:r w:rsidR="00366C49">
        <w:rPr>
          <w:rFonts w:eastAsia="Times New Roman" w:cstheme="minorHAnsi"/>
          <w:bCs/>
          <w:bdr w:val="none" w:sz="0" w:space="0" w:color="auto" w:frame="1"/>
          <w:shd w:val="clear" w:color="auto" w:fill="FFFFFF"/>
          <w:lang w:eastAsia="fr-BE"/>
        </w:rPr>
        <w:t>possible…</w:t>
      </w:r>
    </w:p>
    <w:sectPr w:rsidR="00DB7B8D" w:rsidRPr="00447B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72AF" w14:textId="77777777" w:rsidR="006A54DE" w:rsidRDefault="006A54DE" w:rsidP="006A54DE">
      <w:pPr>
        <w:spacing w:after="0" w:line="240" w:lineRule="auto"/>
      </w:pPr>
      <w:r>
        <w:separator/>
      </w:r>
    </w:p>
  </w:endnote>
  <w:endnote w:type="continuationSeparator" w:id="0">
    <w:p w14:paraId="6466FCF9" w14:textId="77777777" w:rsidR="006A54DE" w:rsidRDefault="006A54DE" w:rsidP="006A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610674"/>
      <w:docPartObj>
        <w:docPartGallery w:val="Page Numbers (Bottom of Page)"/>
        <w:docPartUnique/>
      </w:docPartObj>
    </w:sdtPr>
    <w:sdtEndPr/>
    <w:sdtContent>
      <w:p w14:paraId="534146E0" w14:textId="0211A76D" w:rsidR="006A54DE" w:rsidRDefault="006A54DE" w:rsidP="006A54DE">
        <w:pPr>
          <w:pStyle w:val="Pieddepage"/>
          <w:tabs>
            <w:tab w:val="clear" w:pos="4536"/>
          </w:tabs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A50A370" wp14:editId="09D63B2D">
              <wp:simplePos x="0" y="0"/>
              <wp:positionH relativeFrom="column">
                <wp:posOffset>1905</wp:posOffset>
              </wp:positionH>
              <wp:positionV relativeFrom="paragraph">
                <wp:posOffset>-210185</wp:posOffset>
              </wp:positionV>
              <wp:extent cx="575945" cy="339725"/>
              <wp:effectExtent l="0" t="0" r="0" b="3175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CD2F" w14:textId="77777777" w:rsidR="006A54DE" w:rsidRDefault="006A54DE" w:rsidP="006A54DE">
      <w:pPr>
        <w:spacing w:after="0" w:line="240" w:lineRule="auto"/>
      </w:pPr>
      <w:r>
        <w:separator/>
      </w:r>
    </w:p>
  </w:footnote>
  <w:footnote w:type="continuationSeparator" w:id="0">
    <w:p w14:paraId="1DCB38B2" w14:textId="77777777" w:rsidR="006A54DE" w:rsidRDefault="006A54DE" w:rsidP="006A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7934"/>
    <w:multiLevelType w:val="hybridMultilevel"/>
    <w:tmpl w:val="6F322EF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94A8D"/>
    <w:multiLevelType w:val="hybridMultilevel"/>
    <w:tmpl w:val="8FCC0AE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D"/>
    <w:rsid w:val="00105F88"/>
    <w:rsid w:val="0011112F"/>
    <w:rsid w:val="00181F8E"/>
    <w:rsid w:val="001926A6"/>
    <w:rsid w:val="002352C2"/>
    <w:rsid w:val="00297D5C"/>
    <w:rsid w:val="00362B0E"/>
    <w:rsid w:val="00366C49"/>
    <w:rsid w:val="00423132"/>
    <w:rsid w:val="00447B0B"/>
    <w:rsid w:val="004F1772"/>
    <w:rsid w:val="005411C5"/>
    <w:rsid w:val="00637663"/>
    <w:rsid w:val="006A2110"/>
    <w:rsid w:val="006A54DE"/>
    <w:rsid w:val="006A6E4D"/>
    <w:rsid w:val="00741790"/>
    <w:rsid w:val="007A2766"/>
    <w:rsid w:val="007F5DE5"/>
    <w:rsid w:val="00826335"/>
    <w:rsid w:val="008841C1"/>
    <w:rsid w:val="009169F1"/>
    <w:rsid w:val="00A518A0"/>
    <w:rsid w:val="00B2388D"/>
    <w:rsid w:val="00BC0CD0"/>
    <w:rsid w:val="00BE5F72"/>
    <w:rsid w:val="00C340D3"/>
    <w:rsid w:val="00DB7B8D"/>
    <w:rsid w:val="00DC0DDB"/>
    <w:rsid w:val="00E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D5016"/>
  <w15:chartTrackingRefBased/>
  <w15:docId w15:val="{1E37D235-2070-4F03-B6AB-AC8C8277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1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4DE"/>
  </w:style>
  <w:style w:type="paragraph" w:styleId="Pieddepage">
    <w:name w:val="footer"/>
    <w:basedOn w:val="Normal"/>
    <w:link w:val="PieddepageCar"/>
    <w:uiPriority w:val="99"/>
    <w:unhideWhenUsed/>
    <w:rsid w:val="006A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4DE"/>
  </w:style>
  <w:style w:type="paragraph" w:styleId="Sansinterligne">
    <w:name w:val="No Spacing"/>
    <w:uiPriority w:val="1"/>
    <w:qFormat/>
    <w:rsid w:val="00447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E61DE8F31EA4D9CFDD2D1D2B1566E" ma:contentTypeVersion="11" ma:contentTypeDescription="Crée un document." ma:contentTypeScope="" ma:versionID="6a3961147b3a6ffc32951383718c1f87">
  <xsd:schema xmlns:xsd="http://www.w3.org/2001/XMLSchema" xmlns:xs="http://www.w3.org/2001/XMLSchema" xmlns:p="http://schemas.microsoft.com/office/2006/metadata/properties" xmlns:ns3="5275c842-704b-4efb-8c44-82af90f537e1" xmlns:ns4="8245a3be-923b-4bd7-9b7c-fc88e1e9fd45" targetNamespace="http://schemas.microsoft.com/office/2006/metadata/properties" ma:root="true" ma:fieldsID="18b88fe717243fb39aaeed1a5905092e" ns3:_="" ns4:_="">
    <xsd:import namespace="5275c842-704b-4efb-8c44-82af90f537e1"/>
    <xsd:import namespace="8245a3be-923b-4bd7-9b7c-fc88e1e9f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c842-704b-4efb-8c44-82af90f53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a3be-923b-4bd7-9b7c-fc88e1e9f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E2770-1F1E-4240-9A12-6335C8F33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B89D9-91D1-48FB-A108-32B0C85C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D6B7-5D22-46DE-938D-B4DAF8C2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c842-704b-4efb-8c44-82af90f537e1"/>
    <ds:schemaRef ds:uri="8245a3be-923b-4bd7-9b7c-fc88e1e9f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Dessambre Charline</cp:lastModifiedBy>
  <cp:revision>9</cp:revision>
  <dcterms:created xsi:type="dcterms:W3CDTF">2020-05-07T12:20:00Z</dcterms:created>
  <dcterms:modified xsi:type="dcterms:W3CDTF">2020-05-08T13:31:00Z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0x0101009BEE61DE8F31EA4D9CFDD2D1D2B1566E</vt:lpwstr>
  </property>
</Properties>
</file>