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ECA6F" w14:textId="26FB8127" w:rsidR="1F389850" w:rsidRPr="000214AF" w:rsidRDefault="007710E4" w:rsidP="1F389850">
      <w:pPr>
        <w:spacing w:before="120" w:after="120" w:line="240" w:lineRule="auto"/>
        <w:jc w:val="center"/>
        <w:rPr>
          <w:b/>
          <w:sz w:val="32"/>
        </w:rPr>
      </w:pPr>
      <w:r w:rsidRPr="000214AF">
        <w:rPr>
          <w:b/>
          <w:noProof/>
          <w:color w:val="1F4E79" w:themeColor="accent5" w:themeShade="80"/>
          <w:sz w:val="32"/>
        </w:rPr>
        <w:drawing>
          <wp:anchor distT="0" distB="0" distL="114300" distR="114300" simplePos="0" relativeHeight="251659776" behindDoc="0" locked="0" layoutInCell="1" allowOverlap="1" wp14:anchorId="3D1A62B5" wp14:editId="59FF01F9">
            <wp:simplePos x="0" y="0"/>
            <wp:positionH relativeFrom="margin">
              <wp:align>left</wp:align>
            </wp:positionH>
            <wp:positionV relativeFrom="margin">
              <wp:posOffset>85725</wp:posOffset>
            </wp:positionV>
            <wp:extent cx="1437640" cy="8477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3227" cy="868630"/>
                    </a:xfrm>
                    <a:prstGeom prst="rect">
                      <a:avLst/>
                    </a:prstGeom>
                    <a:noFill/>
                  </pic:spPr>
                </pic:pic>
              </a:graphicData>
            </a:graphic>
            <wp14:sizeRelH relativeFrom="margin">
              <wp14:pctWidth>0</wp14:pctWidth>
            </wp14:sizeRelH>
            <wp14:sizeRelV relativeFrom="margin">
              <wp14:pctHeight>0</wp14:pctHeight>
            </wp14:sizeRelV>
          </wp:anchor>
        </w:drawing>
      </w:r>
      <w:r w:rsidR="7C6DAD9F" w:rsidRPr="000214AF">
        <w:rPr>
          <w:b/>
          <w:sz w:val="32"/>
        </w:rPr>
        <w:t>Exemple de scénario d’apprentissage à distance</w:t>
      </w:r>
    </w:p>
    <w:p w14:paraId="19968AE3" w14:textId="3F5AF883" w:rsidR="000214AF" w:rsidRDefault="000214AF" w:rsidP="1F389850">
      <w:pPr>
        <w:spacing w:before="120" w:after="120" w:line="240" w:lineRule="auto"/>
        <w:jc w:val="center"/>
      </w:pPr>
    </w:p>
    <w:p w14:paraId="1FFC8F76" w14:textId="37185B7D" w:rsidR="000214AF" w:rsidRDefault="000214AF" w:rsidP="1F389850">
      <w:pPr>
        <w:spacing w:before="120" w:after="120" w:line="240" w:lineRule="auto"/>
        <w:jc w:val="center"/>
      </w:pPr>
    </w:p>
    <w:p w14:paraId="3C7A9809" w14:textId="77777777" w:rsidR="000214AF" w:rsidRDefault="000214AF" w:rsidP="1F389850">
      <w:pPr>
        <w:spacing w:before="120" w:after="120" w:line="240" w:lineRule="auto"/>
        <w:jc w:val="center"/>
        <w:rPr>
          <w:sz w:val="24"/>
          <w:szCs w:val="24"/>
        </w:rPr>
      </w:pPr>
    </w:p>
    <w:p w14:paraId="767FD440" w14:textId="674C2864" w:rsidR="00E853C3" w:rsidRPr="00012AD8" w:rsidRDefault="00F80A3B" w:rsidP="000214AF">
      <w:pPr>
        <w:pBdr>
          <w:top w:val="single" w:sz="4" w:space="1" w:color="auto"/>
          <w:left w:val="single" w:sz="4" w:space="4" w:color="auto"/>
          <w:bottom w:val="single" w:sz="4" w:space="1" w:color="auto"/>
          <w:right w:val="single" w:sz="4" w:space="4" w:color="auto"/>
        </w:pBdr>
        <w:spacing w:before="120" w:after="120" w:line="240" w:lineRule="auto"/>
        <w:rPr>
          <w:b/>
          <w:bCs/>
          <w:sz w:val="24"/>
          <w:szCs w:val="24"/>
        </w:rPr>
      </w:pPr>
      <w:r w:rsidRPr="00012AD8">
        <w:rPr>
          <w:sz w:val="24"/>
          <w:szCs w:val="24"/>
        </w:rPr>
        <w:t xml:space="preserve">Scénario pédagogique envisagé dans le cadre du cours de </w:t>
      </w:r>
      <w:r w:rsidRPr="00012AD8">
        <w:rPr>
          <w:b/>
          <w:bCs/>
          <w:sz w:val="24"/>
          <w:szCs w:val="24"/>
        </w:rPr>
        <w:t>Formation Sociale</w:t>
      </w:r>
      <w:r w:rsidRPr="00012AD8">
        <w:rPr>
          <w:sz w:val="24"/>
          <w:szCs w:val="24"/>
        </w:rPr>
        <w:t xml:space="preserve"> </w:t>
      </w:r>
      <w:r w:rsidR="00146E5F" w:rsidRPr="00012AD8">
        <w:rPr>
          <w:sz w:val="24"/>
          <w:szCs w:val="24"/>
        </w:rPr>
        <w:t>(FS)</w:t>
      </w:r>
      <w:r w:rsidR="00012AD8" w:rsidRPr="00012AD8">
        <w:rPr>
          <w:sz w:val="24"/>
          <w:szCs w:val="24"/>
        </w:rPr>
        <w:t xml:space="preserve"> </w:t>
      </w:r>
      <w:r w:rsidR="00816C90" w:rsidRPr="00012AD8">
        <w:rPr>
          <w:sz w:val="24"/>
          <w:szCs w:val="24"/>
        </w:rPr>
        <w:t>de l’OBG</w:t>
      </w:r>
      <w:r w:rsidR="00986E4C" w:rsidRPr="00012AD8">
        <w:rPr>
          <w:sz w:val="24"/>
          <w:szCs w:val="24"/>
        </w:rPr>
        <w:t> </w:t>
      </w:r>
      <w:r w:rsidRPr="00012AD8">
        <w:rPr>
          <w:b/>
          <w:bCs/>
          <w:sz w:val="24"/>
          <w:szCs w:val="24"/>
        </w:rPr>
        <w:t>D3TQ Techniques Sociales</w:t>
      </w:r>
    </w:p>
    <w:p w14:paraId="37C79377" w14:textId="77777777" w:rsidR="007A2066" w:rsidRDefault="007A2066" w:rsidP="00424F02">
      <w:pPr>
        <w:spacing w:before="120" w:after="120" w:line="240" w:lineRule="auto"/>
        <w:rPr>
          <w:b/>
          <w:bCs/>
        </w:rPr>
      </w:pPr>
    </w:p>
    <w:p w14:paraId="51AAF641" w14:textId="211BB692" w:rsidR="007A2066" w:rsidRPr="00365FEE" w:rsidRDefault="00365FEE" w:rsidP="00424F02">
      <w:pPr>
        <w:spacing w:before="120" w:after="120" w:line="240" w:lineRule="auto"/>
      </w:pPr>
      <w:r w:rsidRPr="004F464E">
        <w:rPr>
          <w:b/>
          <w:bCs/>
        </w:rPr>
        <w:t>Note préalable</w:t>
      </w:r>
      <w:r>
        <w:t>.</w:t>
      </w:r>
    </w:p>
    <w:p w14:paraId="1049D706" w14:textId="23F5B1DC" w:rsidR="009C6A5F" w:rsidRDefault="009C6A5F" w:rsidP="00424F02">
      <w:pPr>
        <w:spacing w:before="120" w:after="120" w:line="240" w:lineRule="auto"/>
      </w:pPr>
      <w:r>
        <w:t xml:space="preserve">Le dispositif pédagogique de </w:t>
      </w:r>
      <w:r w:rsidR="00C3352A">
        <w:t>l’</w:t>
      </w:r>
      <w:r>
        <w:t xml:space="preserve">OBG </w:t>
      </w:r>
      <w:r w:rsidR="00C3352A">
        <w:t xml:space="preserve">Techniques Sociales, </w:t>
      </w:r>
      <w:r>
        <w:t>nécessite une coordination entre les enseignants des différents cours</w:t>
      </w:r>
      <w:r w:rsidR="00E61568">
        <w:t>, ainsi qu’un travail en interdisciplinarité</w:t>
      </w:r>
      <w:r w:rsidR="004F464E">
        <w:t xml:space="preserve">. Pour transposer ce scénario au sein d’une école, il est nécessaire de tenir compte des réalités multiples de cet établissement et notamment : </w:t>
      </w:r>
    </w:p>
    <w:p w14:paraId="22D7033D" w14:textId="586977D8" w:rsidR="00DF3555" w:rsidRPr="00DF3555" w:rsidRDefault="002C0F3F" w:rsidP="00424F02">
      <w:pPr>
        <w:pStyle w:val="Pa48"/>
        <w:numPr>
          <w:ilvl w:val="0"/>
          <w:numId w:val="13"/>
        </w:numPr>
        <w:spacing w:before="120" w:after="120" w:line="240" w:lineRule="auto"/>
        <w:rPr>
          <w:rFonts w:asciiTheme="minorHAnsi" w:hAnsiTheme="minorHAnsi"/>
          <w:sz w:val="22"/>
          <w:szCs w:val="22"/>
        </w:rPr>
      </w:pPr>
      <w:r>
        <w:rPr>
          <w:rFonts w:asciiTheme="minorHAnsi" w:hAnsiTheme="minorHAnsi"/>
          <w:sz w:val="22"/>
          <w:szCs w:val="22"/>
          <w:lang w:val="fr-FR"/>
        </w:rPr>
        <w:t>De</w:t>
      </w:r>
      <w:r w:rsidR="004F464E" w:rsidRPr="00DF3555">
        <w:rPr>
          <w:rFonts w:asciiTheme="minorHAnsi" w:hAnsiTheme="minorHAnsi"/>
          <w:sz w:val="22"/>
          <w:szCs w:val="22"/>
          <w:lang w:val="fr-FR"/>
        </w:rPr>
        <w:t xml:space="preserve"> l’avancée du cours de </w:t>
      </w:r>
      <w:r w:rsidR="00B24E84" w:rsidRPr="00DF3555">
        <w:rPr>
          <w:rFonts w:asciiTheme="minorHAnsi" w:hAnsiTheme="minorHAnsi"/>
          <w:sz w:val="22"/>
          <w:szCs w:val="22"/>
          <w:lang w:val="fr-FR"/>
        </w:rPr>
        <w:t>Formation sociale et économique (</w:t>
      </w:r>
      <w:r w:rsidR="00365FEE" w:rsidRPr="00DF3555">
        <w:rPr>
          <w:rFonts w:asciiTheme="minorHAnsi" w:hAnsiTheme="minorHAnsi"/>
          <w:sz w:val="22"/>
          <w:szCs w:val="22"/>
          <w:lang w:val="fr-FR"/>
        </w:rPr>
        <w:t>FSE</w:t>
      </w:r>
      <w:r w:rsidR="0046352B" w:rsidRPr="00DF3555">
        <w:rPr>
          <w:rFonts w:asciiTheme="minorHAnsi" w:hAnsiTheme="minorHAnsi"/>
          <w:sz w:val="22"/>
          <w:szCs w:val="22"/>
          <w:lang w:val="fr-FR"/>
        </w:rPr>
        <w:t>)</w:t>
      </w:r>
      <w:r w:rsidR="00365FEE" w:rsidRPr="00DF3555">
        <w:rPr>
          <w:rFonts w:asciiTheme="minorHAnsi" w:hAnsiTheme="minorHAnsi"/>
          <w:sz w:val="22"/>
          <w:szCs w:val="22"/>
          <w:lang w:val="fr-FR"/>
        </w:rPr>
        <w:t xml:space="preserve"> </w:t>
      </w:r>
      <w:r w:rsidR="004F464E" w:rsidRPr="00DF3555">
        <w:rPr>
          <w:rFonts w:asciiTheme="minorHAnsi" w:hAnsiTheme="minorHAnsi"/>
          <w:sz w:val="22"/>
          <w:szCs w:val="22"/>
          <w:lang w:val="fr-FR"/>
        </w:rPr>
        <w:t xml:space="preserve">de la </w:t>
      </w:r>
      <w:r w:rsidR="0046352B" w:rsidRPr="00DF3555">
        <w:rPr>
          <w:rFonts w:asciiTheme="minorHAnsi" w:hAnsiTheme="minorHAnsi"/>
          <w:sz w:val="22"/>
          <w:szCs w:val="22"/>
          <w:lang w:val="fr-FR"/>
        </w:rPr>
        <w:t>Formation Générale Commune (</w:t>
      </w:r>
      <w:r w:rsidR="004F464E" w:rsidRPr="00DF3555">
        <w:rPr>
          <w:rFonts w:asciiTheme="minorHAnsi" w:hAnsiTheme="minorHAnsi"/>
          <w:sz w:val="22"/>
          <w:szCs w:val="22"/>
          <w:lang w:val="fr-FR"/>
        </w:rPr>
        <w:t>FGC</w:t>
      </w:r>
      <w:r w:rsidR="0046352B" w:rsidRPr="00DF3555">
        <w:rPr>
          <w:rFonts w:asciiTheme="minorHAnsi" w:hAnsiTheme="minorHAnsi"/>
          <w:sz w:val="22"/>
          <w:szCs w:val="22"/>
          <w:lang w:val="fr-FR"/>
        </w:rPr>
        <w:t>)</w:t>
      </w:r>
      <w:r w:rsidR="00D71DF8">
        <w:rPr>
          <w:rFonts w:asciiTheme="minorHAnsi" w:hAnsiTheme="minorHAnsi"/>
          <w:sz w:val="22"/>
          <w:szCs w:val="22"/>
          <w:lang w:val="fr-FR"/>
        </w:rPr>
        <w:t xml:space="preserve">. Pour rappel, un outil permettant </w:t>
      </w:r>
      <w:r w:rsidR="0093607A">
        <w:rPr>
          <w:rFonts w:asciiTheme="minorHAnsi" w:hAnsiTheme="minorHAnsi"/>
          <w:sz w:val="22"/>
          <w:szCs w:val="22"/>
          <w:lang w:val="fr-FR"/>
        </w:rPr>
        <w:t>une complémentarité entre FS</w:t>
      </w:r>
      <w:r w:rsidR="00114136">
        <w:rPr>
          <w:rFonts w:asciiTheme="minorHAnsi" w:hAnsiTheme="minorHAnsi"/>
          <w:sz w:val="22"/>
          <w:szCs w:val="22"/>
          <w:lang w:val="fr-FR"/>
        </w:rPr>
        <w:t xml:space="preserve"> (OBG)</w:t>
      </w:r>
      <w:r w:rsidR="0093607A">
        <w:rPr>
          <w:rFonts w:asciiTheme="minorHAnsi" w:hAnsiTheme="minorHAnsi"/>
          <w:sz w:val="22"/>
          <w:szCs w:val="22"/>
          <w:lang w:val="fr-FR"/>
        </w:rPr>
        <w:t xml:space="preserve"> et FSE</w:t>
      </w:r>
      <w:r w:rsidR="00114136">
        <w:rPr>
          <w:rFonts w:asciiTheme="minorHAnsi" w:hAnsiTheme="minorHAnsi"/>
          <w:sz w:val="22"/>
          <w:szCs w:val="22"/>
          <w:lang w:val="fr-FR"/>
        </w:rPr>
        <w:t xml:space="preserve"> (FGC)</w:t>
      </w:r>
      <w:r w:rsidR="0093607A">
        <w:rPr>
          <w:rFonts w:asciiTheme="minorHAnsi" w:hAnsiTheme="minorHAnsi"/>
          <w:sz w:val="22"/>
          <w:szCs w:val="22"/>
          <w:lang w:val="fr-FR"/>
        </w:rPr>
        <w:t xml:space="preserve"> est disponible pour les enseignants en cliquant </w:t>
      </w:r>
      <w:hyperlink r:id="rId12" w:history="1">
        <w:r w:rsidR="0093607A" w:rsidRPr="0093607A">
          <w:rPr>
            <w:rStyle w:val="Lienhypertexte"/>
            <w:rFonts w:asciiTheme="minorHAnsi" w:hAnsiTheme="minorHAnsi"/>
            <w:sz w:val="22"/>
            <w:szCs w:val="22"/>
            <w:lang w:val="fr-FR"/>
          </w:rPr>
          <w:t>ici</w:t>
        </w:r>
      </w:hyperlink>
      <w:r w:rsidR="0093607A">
        <w:rPr>
          <w:rFonts w:asciiTheme="minorHAnsi" w:hAnsiTheme="minorHAnsi"/>
          <w:sz w:val="22"/>
          <w:szCs w:val="22"/>
          <w:lang w:val="fr-FR"/>
        </w:rPr>
        <w:t xml:space="preserve">. </w:t>
      </w:r>
    </w:p>
    <w:p w14:paraId="6827B862" w14:textId="32735B68" w:rsidR="00DF3555" w:rsidRDefault="0093607A" w:rsidP="00424F02">
      <w:pPr>
        <w:pStyle w:val="Pa48"/>
        <w:numPr>
          <w:ilvl w:val="0"/>
          <w:numId w:val="13"/>
        </w:numPr>
        <w:spacing w:before="120" w:after="120" w:line="240" w:lineRule="auto"/>
        <w:rPr>
          <w:rFonts w:asciiTheme="minorHAnsi" w:hAnsiTheme="minorHAnsi"/>
          <w:sz w:val="22"/>
          <w:szCs w:val="22"/>
        </w:rPr>
      </w:pPr>
      <w:r>
        <w:rPr>
          <w:rFonts w:asciiTheme="minorHAnsi" w:hAnsiTheme="minorHAnsi"/>
          <w:sz w:val="22"/>
          <w:szCs w:val="22"/>
        </w:rPr>
        <w:t>D</w:t>
      </w:r>
      <w:r w:rsidR="00B970C2" w:rsidRPr="00DF3555">
        <w:rPr>
          <w:rFonts w:asciiTheme="minorHAnsi" w:hAnsiTheme="minorHAnsi"/>
          <w:sz w:val="22"/>
          <w:szCs w:val="22"/>
        </w:rPr>
        <w:t>e</w:t>
      </w:r>
      <w:r w:rsidR="004C0523">
        <w:rPr>
          <w:rFonts w:asciiTheme="minorHAnsi" w:hAnsiTheme="minorHAnsi"/>
          <w:sz w:val="22"/>
          <w:szCs w:val="22"/>
        </w:rPr>
        <w:t xml:space="preserve"> la connaissance des</w:t>
      </w:r>
      <w:r w:rsidR="00B970C2" w:rsidRPr="00DF3555">
        <w:rPr>
          <w:rFonts w:asciiTheme="minorHAnsi" w:hAnsiTheme="minorHAnsi"/>
          <w:sz w:val="22"/>
          <w:szCs w:val="22"/>
        </w:rPr>
        <w:t xml:space="preserve"> outils numériques des enseignants et des élèves. </w:t>
      </w:r>
      <w:r w:rsidR="00DF3555">
        <w:rPr>
          <w:rFonts w:asciiTheme="minorHAnsi" w:hAnsiTheme="minorHAnsi"/>
          <w:sz w:val="22"/>
          <w:szCs w:val="22"/>
        </w:rPr>
        <w:t>L</w:t>
      </w:r>
      <w:r w:rsidR="00DF3555" w:rsidRPr="00DF3555">
        <w:rPr>
          <w:rFonts w:asciiTheme="minorHAnsi" w:hAnsiTheme="minorHAnsi"/>
          <w:sz w:val="22"/>
          <w:szCs w:val="22"/>
        </w:rPr>
        <w:t xml:space="preserve">’enseignant doit être capable d’utiliser les outils numériques proposés et de conseiller, </w:t>
      </w:r>
      <w:r w:rsidR="002541C4" w:rsidRPr="00DF3555">
        <w:rPr>
          <w:rFonts w:asciiTheme="minorHAnsi" w:hAnsiTheme="minorHAnsi"/>
          <w:sz w:val="22"/>
          <w:szCs w:val="22"/>
        </w:rPr>
        <w:t>voire</w:t>
      </w:r>
      <w:r w:rsidR="00DF3555" w:rsidRPr="00DF3555">
        <w:rPr>
          <w:rFonts w:asciiTheme="minorHAnsi" w:hAnsiTheme="minorHAnsi"/>
          <w:sz w:val="22"/>
          <w:szCs w:val="22"/>
        </w:rPr>
        <w:t xml:space="preserve"> </w:t>
      </w:r>
      <w:r w:rsidR="00DF3555">
        <w:rPr>
          <w:rFonts w:asciiTheme="minorHAnsi" w:hAnsiTheme="minorHAnsi"/>
          <w:sz w:val="22"/>
          <w:szCs w:val="22"/>
        </w:rPr>
        <w:t>d’</w:t>
      </w:r>
      <w:r w:rsidR="00DF3555" w:rsidRPr="00DF3555">
        <w:rPr>
          <w:rFonts w:asciiTheme="minorHAnsi" w:hAnsiTheme="minorHAnsi"/>
          <w:sz w:val="22"/>
          <w:szCs w:val="22"/>
        </w:rPr>
        <w:t xml:space="preserve">intervenir </w:t>
      </w:r>
      <w:r w:rsidR="00BD158A">
        <w:rPr>
          <w:rFonts w:asciiTheme="minorHAnsi" w:hAnsiTheme="minorHAnsi"/>
          <w:sz w:val="22"/>
          <w:szCs w:val="22"/>
        </w:rPr>
        <w:t xml:space="preserve">si </w:t>
      </w:r>
      <w:r w:rsidR="00DF3555" w:rsidRPr="00DF3555">
        <w:rPr>
          <w:rFonts w:asciiTheme="minorHAnsi" w:hAnsiTheme="minorHAnsi"/>
          <w:sz w:val="22"/>
          <w:szCs w:val="22"/>
        </w:rPr>
        <w:t>un élève se sent en difficulté face à ces outils.</w:t>
      </w:r>
    </w:p>
    <w:p w14:paraId="304E7426" w14:textId="27E665A6" w:rsidR="002541C4" w:rsidRDefault="00677126" w:rsidP="00424F02">
      <w:pPr>
        <w:pStyle w:val="Paragraphedeliste"/>
        <w:numPr>
          <w:ilvl w:val="0"/>
          <w:numId w:val="13"/>
        </w:numPr>
        <w:spacing w:before="120" w:after="120" w:line="240" w:lineRule="auto"/>
        <w:rPr>
          <w:lang w:val="fr-BE"/>
        </w:rPr>
      </w:pPr>
      <w:r>
        <w:rPr>
          <w:lang w:val="fr-BE"/>
        </w:rPr>
        <w:t>D</w:t>
      </w:r>
      <w:r w:rsidR="002541C4" w:rsidRPr="002541C4">
        <w:rPr>
          <w:lang w:val="fr-BE"/>
        </w:rPr>
        <w:t xml:space="preserve">u projet personnel </w:t>
      </w:r>
      <w:r w:rsidR="009643A1">
        <w:rPr>
          <w:lang w:val="fr-BE"/>
        </w:rPr>
        <w:t xml:space="preserve">et professionnel </w:t>
      </w:r>
      <w:r w:rsidR="002541C4" w:rsidRPr="002541C4">
        <w:rPr>
          <w:lang w:val="fr-BE"/>
        </w:rPr>
        <w:t>de l’élève</w:t>
      </w:r>
      <w:r w:rsidR="002541C4">
        <w:rPr>
          <w:lang w:val="fr-BE"/>
        </w:rPr>
        <w:t xml:space="preserve"> (par exemple, </w:t>
      </w:r>
      <w:r w:rsidR="00FF04F3">
        <w:rPr>
          <w:lang w:val="fr-BE"/>
        </w:rPr>
        <w:t>via les pistes de prolongement possible).</w:t>
      </w:r>
    </w:p>
    <w:p w14:paraId="13D1C721" w14:textId="5C48083B" w:rsidR="008948DF" w:rsidRDefault="00E162DC" w:rsidP="00424F02">
      <w:pPr>
        <w:autoSpaceDE w:val="0"/>
        <w:autoSpaceDN w:val="0"/>
        <w:adjustRightInd w:val="0"/>
        <w:spacing w:before="120" w:after="120" w:line="240" w:lineRule="auto"/>
        <w:rPr>
          <w:lang w:val="fr-BE"/>
        </w:rPr>
      </w:pPr>
      <w:r w:rsidRPr="00E162DC">
        <w:rPr>
          <w:lang w:val="fr-BE"/>
        </w:rPr>
        <w:t>Comme préconisé dans le programme, selon ce scénario, l’élève – acteur doit construire son propre savoir, le professeur est davantage accompagnateur de l’élève qui apprend</w:t>
      </w:r>
      <w:r w:rsidR="00BD158A">
        <w:rPr>
          <w:lang w:val="fr-BE"/>
        </w:rPr>
        <w:t>,</w:t>
      </w:r>
      <w:r w:rsidRPr="00E162DC">
        <w:rPr>
          <w:lang w:val="fr-BE"/>
        </w:rPr>
        <w:t xml:space="preserve"> que celui qui se borne à transmettre des savoirs.</w:t>
      </w:r>
    </w:p>
    <w:p w14:paraId="5C8E94C7" w14:textId="77777777" w:rsidR="00F44F6A" w:rsidRDefault="00F44F6A" w:rsidP="00424F02">
      <w:pPr>
        <w:autoSpaceDE w:val="0"/>
        <w:autoSpaceDN w:val="0"/>
        <w:adjustRightInd w:val="0"/>
        <w:spacing w:before="120" w:after="120" w:line="240" w:lineRule="auto"/>
        <w:rPr>
          <w:lang w:val="fr-BE"/>
        </w:rPr>
      </w:pPr>
    </w:p>
    <w:p w14:paraId="00493A8E" w14:textId="0EC618D3" w:rsidR="009A27F4" w:rsidRPr="00012AD8" w:rsidRDefault="009A27F4" w:rsidP="00424F02">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center"/>
        <w:rPr>
          <w:b/>
          <w:bCs/>
          <w:sz w:val="24"/>
          <w:szCs w:val="24"/>
        </w:rPr>
      </w:pPr>
      <w:r w:rsidRPr="00012AD8">
        <w:rPr>
          <w:b/>
          <w:bCs/>
          <w:sz w:val="24"/>
          <w:szCs w:val="24"/>
        </w:rPr>
        <w:t>Thème</w:t>
      </w:r>
      <w:r w:rsidR="00390EB5" w:rsidRPr="00012AD8">
        <w:rPr>
          <w:b/>
          <w:bCs/>
          <w:sz w:val="24"/>
          <w:szCs w:val="24"/>
        </w:rPr>
        <w:t xml:space="preserve">. </w:t>
      </w:r>
      <w:r w:rsidRPr="00012AD8">
        <w:rPr>
          <w:sz w:val="24"/>
          <w:szCs w:val="24"/>
        </w:rPr>
        <w:t xml:space="preserve">La pauvreté face à l’épidémie du </w:t>
      </w:r>
      <w:r w:rsidR="00B472D1" w:rsidRPr="00012AD8">
        <w:rPr>
          <w:sz w:val="24"/>
          <w:szCs w:val="24"/>
        </w:rPr>
        <w:t>C</w:t>
      </w:r>
      <w:r w:rsidRPr="00012AD8">
        <w:rPr>
          <w:sz w:val="24"/>
          <w:szCs w:val="24"/>
        </w:rPr>
        <w:t>ovid</w:t>
      </w:r>
      <w:r w:rsidR="00B472D1" w:rsidRPr="00012AD8">
        <w:rPr>
          <w:sz w:val="24"/>
          <w:szCs w:val="24"/>
        </w:rPr>
        <w:t>-19</w:t>
      </w:r>
      <w:r w:rsidRPr="00012AD8">
        <w:rPr>
          <w:sz w:val="24"/>
          <w:szCs w:val="24"/>
        </w:rPr>
        <w:t>.</w:t>
      </w:r>
    </w:p>
    <w:p w14:paraId="01CE5796" w14:textId="14420EA6" w:rsidR="006007D9" w:rsidRDefault="006007D9" w:rsidP="00424F02">
      <w:pPr>
        <w:pStyle w:val="Titre1"/>
        <w:spacing w:before="120" w:after="120" w:line="240" w:lineRule="auto"/>
        <w:rPr>
          <w:color w:val="4472C4" w:themeColor="accent1"/>
          <w:sz w:val="24"/>
          <w:szCs w:val="24"/>
        </w:rPr>
      </w:pPr>
      <w:r w:rsidRPr="00A04C9E">
        <w:rPr>
          <w:color w:val="4472C4" w:themeColor="accent1"/>
          <w:sz w:val="24"/>
          <w:szCs w:val="24"/>
        </w:rPr>
        <w:t>Temps 1 - Synchrone - En visioconférence –Communication des objectifs de l’apprentissage</w:t>
      </w:r>
      <w:r w:rsidR="00E11D8F" w:rsidRPr="00A04C9E">
        <w:rPr>
          <w:color w:val="4472C4" w:themeColor="accent1"/>
          <w:sz w:val="24"/>
          <w:szCs w:val="24"/>
        </w:rPr>
        <w:t xml:space="preserve"> et des consignes</w:t>
      </w:r>
    </w:p>
    <w:p w14:paraId="3C4B8461" w14:textId="77777777" w:rsidR="000D1027" w:rsidRDefault="000D1027" w:rsidP="00424F02">
      <w:pPr>
        <w:spacing w:before="120" w:after="120" w:line="240" w:lineRule="auto"/>
      </w:pPr>
      <w:r>
        <w:t xml:space="preserve">Programmer une </w:t>
      </w:r>
      <w:r w:rsidRPr="00AA008A">
        <w:rPr>
          <w:color w:val="00B050"/>
        </w:rPr>
        <w:t xml:space="preserve">rencontre d’environ 30 min. </w:t>
      </w:r>
      <w:r>
        <w:rPr>
          <w:color w:val="00B050"/>
        </w:rPr>
        <w:t xml:space="preserve">avec la classe </w:t>
      </w:r>
      <w:r>
        <w:t xml:space="preserve">sur </w:t>
      </w:r>
      <w:proofErr w:type="spellStart"/>
      <w:r>
        <w:t>framatalk</w:t>
      </w:r>
      <w:proofErr w:type="spellEnd"/>
      <w:r>
        <w:t xml:space="preserve"> par exemple (dispositif de visioconférence).</w:t>
      </w:r>
    </w:p>
    <w:p w14:paraId="13B54F6E" w14:textId="14D2CB00" w:rsidR="00E91E29" w:rsidRPr="001E13E0" w:rsidRDefault="00512BF1" w:rsidP="00424F02">
      <w:pPr>
        <w:pStyle w:val="Paragraphedeliste"/>
        <w:numPr>
          <w:ilvl w:val="0"/>
          <w:numId w:val="1"/>
        </w:numPr>
        <w:autoSpaceDE w:val="0"/>
        <w:autoSpaceDN w:val="0"/>
        <w:adjustRightInd w:val="0"/>
        <w:spacing w:before="120" w:after="120" w:line="240" w:lineRule="auto"/>
        <w:rPr>
          <w:b/>
          <w:bCs/>
          <w:color w:val="8496B0" w:themeColor="text2" w:themeTint="99"/>
          <w:lang w:val="fr-BE"/>
        </w:rPr>
      </w:pPr>
      <w:r w:rsidRPr="001E13E0">
        <w:rPr>
          <w:b/>
          <w:bCs/>
          <w:color w:val="8496B0" w:themeColor="text2" w:themeTint="99"/>
        </w:rPr>
        <w:t>Communication des c</w:t>
      </w:r>
      <w:proofErr w:type="spellStart"/>
      <w:r w:rsidR="009750D7" w:rsidRPr="001E13E0">
        <w:rPr>
          <w:b/>
          <w:bCs/>
          <w:color w:val="8496B0" w:themeColor="text2" w:themeTint="99"/>
          <w:lang w:val="fr-BE"/>
        </w:rPr>
        <w:t>ompétences</w:t>
      </w:r>
      <w:proofErr w:type="spellEnd"/>
      <w:r w:rsidR="00E91E29" w:rsidRPr="001E13E0">
        <w:rPr>
          <w:b/>
          <w:bCs/>
          <w:color w:val="8496B0" w:themeColor="text2" w:themeTint="99"/>
          <w:lang w:val="fr-BE"/>
        </w:rPr>
        <w:t xml:space="preserve"> à exercer, à maîtriser.</w:t>
      </w:r>
    </w:p>
    <w:p w14:paraId="3DBB7E0F" w14:textId="56539CD5" w:rsidR="00A97AC4" w:rsidRDefault="00A97AC4" w:rsidP="00424F02">
      <w:pPr>
        <w:spacing w:before="120" w:after="120" w:line="240" w:lineRule="auto"/>
      </w:pPr>
      <w:r w:rsidRPr="00A97AC4">
        <w:rPr>
          <w:b/>
          <w:bCs/>
        </w:rPr>
        <w:t>Compétences visées par le scénario pédagogique en TS</w:t>
      </w:r>
      <w:r>
        <w:t xml:space="preserve"> : </w:t>
      </w:r>
    </w:p>
    <w:p w14:paraId="75125C7C" w14:textId="23D3046A" w:rsidR="003C4798" w:rsidRPr="00695BDA" w:rsidRDefault="00EF1D32" w:rsidP="00424F02">
      <w:pPr>
        <w:pStyle w:val="Paragraphedeliste"/>
        <w:numPr>
          <w:ilvl w:val="0"/>
          <w:numId w:val="13"/>
        </w:numPr>
        <w:spacing w:before="120" w:after="120" w:line="240" w:lineRule="auto"/>
      </w:pPr>
      <w:r>
        <w:t xml:space="preserve">A travers ce scénario, l’élève exerce </w:t>
      </w:r>
      <w:r w:rsidR="712FCF58">
        <w:t xml:space="preserve">une </w:t>
      </w:r>
      <w:r>
        <w:t xml:space="preserve">partie de la </w:t>
      </w:r>
      <w:proofErr w:type="spellStart"/>
      <w:r w:rsidRPr="003A0E5B">
        <w:rPr>
          <w:b/>
          <w:bCs/>
        </w:rPr>
        <w:t>macrocompétence</w:t>
      </w:r>
      <w:proofErr w:type="spellEnd"/>
      <w:r w:rsidRPr="003A0E5B">
        <w:rPr>
          <w:b/>
          <w:bCs/>
        </w:rPr>
        <w:t xml:space="preserve"> </w:t>
      </w:r>
      <w:r w:rsidR="00153978" w:rsidRPr="003A0E5B">
        <w:rPr>
          <w:b/>
          <w:bCs/>
        </w:rPr>
        <w:t>de fin de cycle</w:t>
      </w:r>
      <w:r w:rsidR="00440F4D">
        <w:t xml:space="preserve"> (</w:t>
      </w:r>
      <w:r w:rsidR="00A404D5">
        <w:t>Cf. outil</w:t>
      </w:r>
      <w:r w:rsidR="00DD0F4E">
        <w:rPr>
          <w:rStyle w:val="Appelnotedebasdep"/>
        </w:rPr>
        <w:footnoteReference w:id="1"/>
      </w:r>
      <w:r w:rsidR="00440F4D">
        <w:t>)</w:t>
      </w:r>
      <w:r w:rsidR="00153978">
        <w:t xml:space="preserve"> : </w:t>
      </w:r>
    </w:p>
    <w:p w14:paraId="63483359" w14:textId="6D4CE94B" w:rsidR="00391D70" w:rsidRDefault="00391D70" w:rsidP="00424F02">
      <w:pPr>
        <w:pStyle w:val="Pa7"/>
        <w:spacing w:before="120" w:after="120" w:line="240" w:lineRule="auto"/>
        <w:jc w:val="both"/>
        <w:rPr>
          <w:rFonts w:cs="Myriad Pro"/>
          <w:color w:val="000000"/>
          <w:sz w:val="21"/>
          <w:szCs w:val="21"/>
        </w:rPr>
      </w:pPr>
      <w:r>
        <w:rPr>
          <w:rFonts w:cs="Myriad Pro"/>
          <w:color w:val="000000"/>
          <w:sz w:val="21"/>
          <w:szCs w:val="21"/>
        </w:rPr>
        <w:t xml:space="preserve">« Dans le cadre de son projet personnel et de son projet de formation, l’élève de Techniques </w:t>
      </w:r>
      <w:bookmarkStart w:id="0" w:name="_GoBack"/>
      <w:r>
        <w:rPr>
          <w:rFonts w:cs="Myriad Pro"/>
          <w:color w:val="000000"/>
          <w:sz w:val="21"/>
          <w:szCs w:val="21"/>
        </w:rPr>
        <w:t xml:space="preserve">sociales : </w:t>
      </w:r>
    </w:p>
    <w:bookmarkEnd w:id="0"/>
    <w:p w14:paraId="63E6C7BA" w14:textId="79B3265B" w:rsidR="00391D70" w:rsidRDefault="00391D70" w:rsidP="00424F02">
      <w:pPr>
        <w:pStyle w:val="Default"/>
        <w:numPr>
          <w:ilvl w:val="0"/>
          <w:numId w:val="15"/>
        </w:numPr>
        <w:spacing w:before="120" w:after="120"/>
        <w:jc w:val="both"/>
        <w:rPr>
          <w:sz w:val="21"/>
          <w:szCs w:val="21"/>
        </w:rPr>
      </w:pPr>
      <w:r>
        <w:rPr>
          <w:sz w:val="21"/>
          <w:szCs w:val="21"/>
        </w:rPr>
        <w:t>- adopte des attitudes (savoir-être) personnelles adéquates ;</w:t>
      </w:r>
    </w:p>
    <w:p w14:paraId="4C4DC983" w14:textId="77777777" w:rsidR="004C4EF8" w:rsidRDefault="00391D70" w:rsidP="00424F02">
      <w:pPr>
        <w:pStyle w:val="Default"/>
        <w:numPr>
          <w:ilvl w:val="1"/>
          <w:numId w:val="15"/>
        </w:numPr>
        <w:spacing w:before="120" w:after="120"/>
        <w:jc w:val="both"/>
        <w:rPr>
          <w:sz w:val="21"/>
          <w:szCs w:val="21"/>
        </w:rPr>
      </w:pPr>
      <w:r>
        <w:rPr>
          <w:sz w:val="21"/>
          <w:szCs w:val="21"/>
        </w:rPr>
        <w:lastRenderedPageBreak/>
        <w:t xml:space="preserve">- réalise, à partir des différentes composantes d’une problématique sociale, sanitaire, éducative, … une production/activité (projet, dossier, information, …) ainsi qu’une action d’éducation sanitaire permettant : </w:t>
      </w:r>
    </w:p>
    <w:p w14:paraId="27892814" w14:textId="18EE07BE" w:rsidR="00391D70" w:rsidRDefault="00391D70" w:rsidP="00424F02">
      <w:pPr>
        <w:pStyle w:val="Default"/>
        <w:numPr>
          <w:ilvl w:val="1"/>
          <w:numId w:val="16"/>
        </w:numPr>
        <w:spacing w:before="120" w:after="120"/>
        <w:ind w:left="1440" w:hanging="360"/>
        <w:jc w:val="both"/>
        <w:rPr>
          <w:sz w:val="21"/>
          <w:szCs w:val="21"/>
        </w:rPr>
      </w:pPr>
      <w:r>
        <w:rPr>
          <w:sz w:val="21"/>
          <w:szCs w:val="21"/>
        </w:rPr>
        <w:t xml:space="preserve">de mettre en </w:t>
      </w:r>
      <w:r w:rsidR="004C4EF8">
        <w:rPr>
          <w:sz w:val="21"/>
          <w:szCs w:val="21"/>
        </w:rPr>
        <w:t>œuvre</w:t>
      </w:r>
      <w:r>
        <w:rPr>
          <w:sz w:val="21"/>
          <w:szCs w:val="21"/>
        </w:rPr>
        <w:t xml:space="preserve"> des démarches de recherche et de traitement de l’information ; </w:t>
      </w:r>
    </w:p>
    <w:p w14:paraId="53D34442" w14:textId="77777777" w:rsidR="00391D70" w:rsidRDefault="00391D70" w:rsidP="00424F02">
      <w:pPr>
        <w:pStyle w:val="Default"/>
        <w:numPr>
          <w:ilvl w:val="1"/>
          <w:numId w:val="16"/>
        </w:numPr>
        <w:spacing w:before="120" w:after="120"/>
        <w:ind w:left="1440" w:hanging="360"/>
        <w:jc w:val="both"/>
        <w:rPr>
          <w:sz w:val="21"/>
          <w:szCs w:val="21"/>
        </w:rPr>
      </w:pPr>
      <w:r>
        <w:rPr>
          <w:sz w:val="21"/>
          <w:szCs w:val="21"/>
        </w:rPr>
        <w:t>d’identifier, d’analyser des concepts ;</w:t>
      </w:r>
    </w:p>
    <w:p w14:paraId="6AEE6C45" w14:textId="77777777" w:rsidR="00391D70" w:rsidRDefault="00391D70" w:rsidP="00424F02">
      <w:pPr>
        <w:pStyle w:val="Default"/>
        <w:numPr>
          <w:ilvl w:val="1"/>
          <w:numId w:val="16"/>
        </w:numPr>
        <w:spacing w:before="120" w:after="120"/>
        <w:ind w:left="1440" w:hanging="360"/>
        <w:jc w:val="both"/>
        <w:rPr>
          <w:sz w:val="21"/>
          <w:szCs w:val="21"/>
        </w:rPr>
      </w:pPr>
      <w:r>
        <w:rPr>
          <w:sz w:val="21"/>
          <w:szCs w:val="21"/>
        </w:rPr>
        <w:t>d’argumenter une prise de position personnelle et citoyenne ;</w:t>
      </w:r>
    </w:p>
    <w:p w14:paraId="1C4FB982" w14:textId="5E2233BC" w:rsidR="00391D70" w:rsidRDefault="00391D70" w:rsidP="00424F02">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jc w:val="both"/>
        <w:rPr>
          <w:rFonts w:eastAsia="Cambria" w:cs="Helvetica"/>
          <w:bCs/>
          <w:color w:val="00B050"/>
        </w:rPr>
      </w:pPr>
      <w:r>
        <w:rPr>
          <w:rFonts w:cs="Myriad Pro"/>
          <w:color w:val="000000"/>
          <w:sz w:val="21"/>
          <w:szCs w:val="21"/>
        </w:rPr>
        <w:t>en justifiant tous ses choix d’actes et d’attitudes sur base des connaissances, observations, …</w:t>
      </w:r>
      <w:r w:rsidR="004C4EF8">
        <w:rPr>
          <w:rFonts w:cs="Myriad Pro"/>
          <w:color w:val="000000"/>
          <w:sz w:val="21"/>
          <w:szCs w:val="21"/>
        </w:rPr>
        <w:t> »</w:t>
      </w:r>
    </w:p>
    <w:p w14:paraId="0BC2C598" w14:textId="43531A68" w:rsidR="00E91E29" w:rsidRPr="005404D1" w:rsidRDefault="00E91E29" w:rsidP="00424F02">
      <w:pPr>
        <w:pStyle w:val="Paragraphedeliste"/>
        <w:numPr>
          <w:ilvl w:val="0"/>
          <w:numId w:val="13"/>
        </w:numPr>
        <w:spacing w:before="120" w:after="120" w:line="240" w:lineRule="auto"/>
        <w:rPr>
          <w:rFonts w:ascii="Wingdings" w:hAnsi="Wingdings" w:cs="Wingdings"/>
          <w:color w:val="FB0007"/>
          <w:sz w:val="32"/>
          <w:szCs w:val="32"/>
        </w:rPr>
      </w:pPr>
      <w:r w:rsidRPr="005404D1">
        <w:rPr>
          <w:b/>
          <w:bCs/>
        </w:rPr>
        <w:t xml:space="preserve">Compétences </w:t>
      </w:r>
      <w:r w:rsidR="00E82EF5" w:rsidRPr="005404D1">
        <w:rPr>
          <w:b/>
          <w:bCs/>
        </w:rPr>
        <w:t xml:space="preserve">du cours de Formation Sociale </w:t>
      </w:r>
      <w:r w:rsidRPr="005404D1">
        <w:rPr>
          <w:b/>
          <w:bCs/>
        </w:rPr>
        <w:t>ciblées</w:t>
      </w:r>
      <w:r w:rsidRPr="00A3695F">
        <w:t> </w:t>
      </w:r>
      <w:r w:rsidR="00A404D5" w:rsidRPr="00A3695F">
        <w:t>(Cf. outil) :</w:t>
      </w:r>
      <w:r w:rsidRPr="00A3695F">
        <w:t xml:space="preserve"> </w:t>
      </w:r>
    </w:p>
    <w:p w14:paraId="6A2E0C5D" w14:textId="61A1186C" w:rsidR="00AA17A0" w:rsidRDefault="00BF26F1" w:rsidP="00424F02">
      <w:pPr>
        <w:pStyle w:val="Default"/>
        <w:numPr>
          <w:ilvl w:val="0"/>
          <w:numId w:val="18"/>
        </w:numPr>
        <w:spacing w:before="120" w:after="120"/>
        <w:ind w:left="1434" w:hanging="357"/>
        <w:rPr>
          <w:sz w:val="21"/>
          <w:szCs w:val="21"/>
        </w:rPr>
      </w:pPr>
      <w:r>
        <w:rPr>
          <w:sz w:val="21"/>
          <w:szCs w:val="21"/>
        </w:rPr>
        <w:t>Observer</w:t>
      </w:r>
      <w:r w:rsidR="00AA17A0">
        <w:rPr>
          <w:sz w:val="21"/>
          <w:szCs w:val="21"/>
        </w:rPr>
        <w:t>, écouter, être attentif à différents messages pour comprendre, s’informer, se faire une opinion ;</w:t>
      </w:r>
    </w:p>
    <w:p w14:paraId="090E3A58" w14:textId="45A3BF5B" w:rsidR="00A404D5" w:rsidRDefault="00BF26F1" w:rsidP="00424F02">
      <w:pPr>
        <w:pStyle w:val="Default"/>
        <w:numPr>
          <w:ilvl w:val="0"/>
          <w:numId w:val="18"/>
        </w:numPr>
        <w:spacing w:before="120" w:after="120"/>
        <w:rPr>
          <w:sz w:val="21"/>
          <w:szCs w:val="21"/>
        </w:rPr>
      </w:pPr>
      <w:r>
        <w:rPr>
          <w:sz w:val="21"/>
          <w:szCs w:val="21"/>
        </w:rPr>
        <w:t>Mener</w:t>
      </w:r>
      <w:r w:rsidR="00A404D5">
        <w:rPr>
          <w:sz w:val="21"/>
          <w:szCs w:val="21"/>
        </w:rPr>
        <w:t xml:space="preserve">, seul ou en équipe, une recherche </w:t>
      </w:r>
      <w:r w:rsidR="00EB5AA8">
        <w:rPr>
          <w:sz w:val="21"/>
          <w:szCs w:val="21"/>
        </w:rPr>
        <w:t>(pour répondre à une question face à un fait)</w:t>
      </w:r>
    </w:p>
    <w:p w14:paraId="3DAC357D" w14:textId="726327E6" w:rsidR="00167A61" w:rsidRDefault="00BF26F1" w:rsidP="00424F02">
      <w:pPr>
        <w:pStyle w:val="Default"/>
        <w:numPr>
          <w:ilvl w:val="0"/>
          <w:numId w:val="18"/>
        </w:numPr>
        <w:spacing w:before="120" w:after="120"/>
        <w:rPr>
          <w:sz w:val="21"/>
          <w:szCs w:val="21"/>
        </w:rPr>
      </w:pPr>
      <w:r>
        <w:rPr>
          <w:sz w:val="21"/>
          <w:szCs w:val="21"/>
        </w:rPr>
        <w:t>Structurer</w:t>
      </w:r>
      <w:r w:rsidR="00167A61">
        <w:rPr>
          <w:sz w:val="21"/>
          <w:szCs w:val="21"/>
        </w:rPr>
        <w:t xml:space="preserve"> les informations traitées et formuler une réponse argumentée à propos de la question posée ;</w:t>
      </w:r>
    </w:p>
    <w:p w14:paraId="14D03F95" w14:textId="23943FC7" w:rsidR="001E21F7" w:rsidRDefault="00BF26F1" w:rsidP="00424F02">
      <w:pPr>
        <w:pStyle w:val="Default"/>
        <w:numPr>
          <w:ilvl w:val="0"/>
          <w:numId w:val="18"/>
        </w:numPr>
        <w:spacing w:before="120" w:after="120"/>
        <w:rPr>
          <w:sz w:val="21"/>
          <w:szCs w:val="21"/>
        </w:rPr>
      </w:pPr>
      <w:r>
        <w:rPr>
          <w:sz w:val="21"/>
          <w:szCs w:val="21"/>
        </w:rPr>
        <w:t>Transférer</w:t>
      </w:r>
      <w:r w:rsidR="001E21F7">
        <w:rPr>
          <w:sz w:val="21"/>
          <w:szCs w:val="21"/>
        </w:rPr>
        <w:t xml:space="preserve"> le concept de « sécurité sociale » à d’autres phénomènes que ceux vus au cours</w:t>
      </w:r>
    </w:p>
    <w:p w14:paraId="659DDF9F" w14:textId="0BA0FC91" w:rsidR="00A11D86" w:rsidRDefault="009C6D57" w:rsidP="00424F02">
      <w:pPr>
        <w:spacing w:before="120" w:after="120" w:line="240" w:lineRule="auto"/>
      </w:pPr>
      <w:r w:rsidRPr="002254CB">
        <w:rPr>
          <w:b/>
          <w:bCs/>
        </w:rPr>
        <w:t xml:space="preserve">Savoir </w:t>
      </w:r>
      <w:r w:rsidR="005E495A" w:rsidRPr="002254CB">
        <w:rPr>
          <w:b/>
          <w:bCs/>
        </w:rPr>
        <w:t>ciblé</w:t>
      </w:r>
      <w:r w:rsidR="00CF3D0D">
        <w:rPr>
          <w:rStyle w:val="Appelnotedebasdep"/>
        </w:rPr>
        <w:footnoteReference w:id="2"/>
      </w:r>
      <w:r w:rsidR="00A11D86">
        <w:t xml:space="preserve"> : </w:t>
      </w:r>
      <w:r w:rsidR="005E495A">
        <w:t>c</w:t>
      </w:r>
      <w:r w:rsidR="00A11D86" w:rsidRPr="00695BDA">
        <w:t>omposante institutionnelle et socio-économique</w:t>
      </w:r>
      <w:r w:rsidR="00070EF5">
        <w:t xml:space="preserve"> du secteur de la sécurité sociale</w:t>
      </w:r>
    </w:p>
    <w:p w14:paraId="3F421AB3" w14:textId="6E56E52D" w:rsidR="009C6D57" w:rsidRDefault="009C6D57" w:rsidP="00424F02">
      <w:pPr>
        <w:spacing w:before="120" w:after="120" w:line="240" w:lineRule="auto"/>
      </w:pPr>
      <w:r w:rsidRPr="002254CB">
        <w:rPr>
          <w:b/>
          <w:bCs/>
        </w:rPr>
        <w:t>Savoir-faire </w:t>
      </w:r>
      <w:r w:rsidR="00A21742" w:rsidRPr="002254CB">
        <w:rPr>
          <w:b/>
          <w:bCs/>
        </w:rPr>
        <w:t>ciblés</w:t>
      </w:r>
      <w:r w:rsidR="00064028">
        <w:rPr>
          <w:rStyle w:val="Appelnotedebasdep"/>
        </w:rPr>
        <w:footnoteReference w:id="3"/>
      </w:r>
      <w:r w:rsidRPr="00695BDA">
        <w:t xml:space="preserve">: </w:t>
      </w:r>
    </w:p>
    <w:p w14:paraId="66072994" w14:textId="77777777" w:rsidR="009C6D57" w:rsidRDefault="009C6D57" w:rsidP="00424F02">
      <w:pPr>
        <w:pStyle w:val="Paragraphedeliste"/>
        <w:numPr>
          <w:ilvl w:val="0"/>
          <w:numId w:val="14"/>
        </w:numPr>
        <w:spacing w:before="120" w:after="120" w:line="240" w:lineRule="auto"/>
      </w:pPr>
      <w:r w:rsidRPr="00695BDA">
        <w:t>Identifier les mécanismes de solidarités sociales</w:t>
      </w:r>
    </w:p>
    <w:p w14:paraId="36D3B04D" w14:textId="2F16F7EB" w:rsidR="008C4CD8" w:rsidRDefault="009C6D57" w:rsidP="00424F02">
      <w:pPr>
        <w:pStyle w:val="Paragraphedeliste"/>
        <w:numPr>
          <w:ilvl w:val="0"/>
          <w:numId w:val="14"/>
        </w:numPr>
        <w:spacing w:before="120" w:after="120" w:line="240" w:lineRule="auto"/>
      </w:pPr>
      <w:r w:rsidRPr="00695BDA">
        <w:t xml:space="preserve">Recourir à des techniques </w:t>
      </w:r>
      <w:r w:rsidR="009C13FF">
        <w:t xml:space="preserve">particulières </w:t>
      </w:r>
      <w:r w:rsidRPr="00695BDA">
        <w:t>pour collecter de</w:t>
      </w:r>
      <w:r w:rsidR="008B7735">
        <w:t>s</w:t>
      </w:r>
      <w:r w:rsidRPr="00695BDA">
        <w:t xml:space="preserve"> information</w:t>
      </w:r>
      <w:r w:rsidR="008B7735">
        <w:t>s</w:t>
      </w:r>
      <w:r w:rsidRPr="00695BDA">
        <w:t xml:space="preserve"> </w:t>
      </w:r>
    </w:p>
    <w:p w14:paraId="3BD309D4" w14:textId="385A932A" w:rsidR="009C6D57" w:rsidRDefault="008C4CD8" w:rsidP="00424F02">
      <w:pPr>
        <w:pStyle w:val="Paragraphedeliste"/>
        <w:numPr>
          <w:ilvl w:val="0"/>
          <w:numId w:val="14"/>
        </w:numPr>
        <w:spacing w:before="120" w:after="120" w:line="240" w:lineRule="auto"/>
      </w:pPr>
      <w:r>
        <w:t>T</w:t>
      </w:r>
      <w:r w:rsidR="009C6D57" w:rsidRPr="00695BDA">
        <w:t>raduire des données dans des langages différents (tableau, graphique, schéma,</w:t>
      </w:r>
      <w:r w:rsidR="009C6D57">
        <w:t xml:space="preserve"> …</w:t>
      </w:r>
      <w:r w:rsidR="009C6D57" w:rsidRPr="00695BDA">
        <w:t>) et les interpréter.</w:t>
      </w:r>
    </w:p>
    <w:p w14:paraId="294D6E7D" w14:textId="1246CCF6" w:rsidR="00F132E6" w:rsidRDefault="009C6D57" w:rsidP="00424F02">
      <w:pPr>
        <w:pStyle w:val="Paragraphedeliste"/>
        <w:numPr>
          <w:ilvl w:val="0"/>
          <w:numId w:val="14"/>
        </w:numPr>
        <w:autoSpaceDE w:val="0"/>
        <w:autoSpaceDN w:val="0"/>
        <w:adjustRightInd w:val="0"/>
        <w:spacing w:before="120" w:after="120" w:line="240" w:lineRule="auto"/>
      </w:pPr>
      <w:r w:rsidRPr="00695BDA">
        <w:t>Confronter des informations collectées à des modèles théoriques existants</w:t>
      </w:r>
    </w:p>
    <w:p w14:paraId="19956F12" w14:textId="221ABF65" w:rsidR="009750D7" w:rsidRPr="001E13E0" w:rsidRDefault="009750D7" w:rsidP="00424F02">
      <w:pPr>
        <w:pStyle w:val="Paragraphedeliste"/>
        <w:numPr>
          <w:ilvl w:val="0"/>
          <w:numId w:val="1"/>
        </w:numPr>
        <w:autoSpaceDE w:val="0"/>
        <w:autoSpaceDN w:val="0"/>
        <w:adjustRightInd w:val="0"/>
        <w:spacing w:before="120" w:after="120" w:line="240" w:lineRule="auto"/>
        <w:rPr>
          <w:b/>
          <w:bCs/>
          <w:color w:val="8496B0" w:themeColor="text2" w:themeTint="99"/>
        </w:rPr>
      </w:pPr>
      <w:r w:rsidRPr="001E13E0">
        <w:rPr>
          <w:b/>
          <w:bCs/>
          <w:color w:val="8496B0" w:themeColor="text2" w:themeTint="99"/>
        </w:rPr>
        <w:t>Communication de l’objectif de l’activité.</w:t>
      </w:r>
    </w:p>
    <w:p w14:paraId="6B5E615D" w14:textId="32DC526D" w:rsidR="00D6706A" w:rsidRDefault="00F30A22" w:rsidP="00C5789E">
      <w:pPr>
        <w:autoSpaceDE w:val="0"/>
        <w:autoSpaceDN w:val="0"/>
        <w:adjustRightInd w:val="0"/>
        <w:spacing w:before="120" w:after="120" w:line="240" w:lineRule="auto"/>
      </w:pPr>
      <w:r>
        <w:t xml:space="preserve">A travers cette activité, tu dois répondre </w:t>
      </w:r>
      <w:r w:rsidR="00D6706A">
        <w:t xml:space="preserve">à la question suivante : </w:t>
      </w:r>
      <w:r w:rsidR="008B1450">
        <w:t xml:space="preserve">Quels sont les systèmes d’aide mis en place pour aider la population </w:t>
      </w:r>
      <w:r w:rsidR="0030767B">
        <w:t xml:space="preserve">belge </w:t>
      </w:r>
      <w:r w:rsidR="008B1450">
        <w:t xml:space="preserve">à affronter la crise du </w:t>
      </w:r>
      <w:r w:rsidR="0095292B">
        <w:t xml:space="preserve">Covid-19 ? </w:t>
      </w:r>
    </w:p>
    <w:p w14:paraId="2BF699C5" w14:textId="77777777" w:rsidR="004B52AE" w:rsidRPr="009F4E63" w:rsidRDefault="00553AFF" w:rsidP="00C5789E">
      <w:pPr>
        <w:widowControl w:val="0"/>
        <w:tabs>
          <w:tab w:val="left" w:pos="220"/>
          <w:tab w:val="left" w:pos="720"/>
        </w:tabs>
        <w:autoSpaceDE w:val="0"/>
        <w:autoSpaceDN w:val="0"/>
        <w:adjustRightInd w:val="0"/>
        <w:spacing w:before="120" w:after="120" w:line="240" w:lineRule="auto"/>
      </w:pPr>
      <w:r w:rsidRPr="009F4E63">
        <w:t xml:space="preserve">Objectifs spécifiques : </w:t>
      </w:r>
    </w:p>
    <w:p w14:paraId="0EA855D4" w14:textId="60C10324" w:rsidR="00553AFF" w:rsidRPr="009F4E63" w:rsidRDefault="00553AFF" w:rsidP="00C5789E">
      <w:pPr>
        <w:widowControl w:val="0"/>
        <w:tabs>
          <w:tab w:val="left" w:pos="220"/>
          <w:tab w:val="left" w:pos="720"/>
        </w:tabs>
        <w:autoSpaceDE w:val="0"/>
        <w:autoSpaceDN w:val="0"/>
        <w:adjustRightInd w:val="0"/>
        <w:spacing w:before="120" w:after="120" w:line="240" w:lineRule="auto"/>
      </w:pPr>
      <w:r w:rsidRPr="009F4E63">
        <w:t xml:space="preserve">S’informer pour découvrir et analyser : </w:t>
      </w:r>
    </w:p>
    <w:p w14:paraId="6AF16747" w14:textId="67A261AE" w:rsidR="00553AFF" w:rsidRPr="009F4E63" w:rsidRDefault="00553AFF" w:rsidP="00C5789E">
      <w:pPr>
        <w:widowControl w:val="0"/>
        <w:numPr>
          <w:ilvl w:val="0"/>
          <w:numId w:val="9"/>
        </w:numPr>
        <w:tabs>
          <w:tab w:val="left" w:pos="220"/>
          <w:tab w:val="left" w:pos="720"/>
        </w:tabs>
        <w:autoSpaceDE w:val="0"/>
        <w:autoSpaceDN w:val="0"/>
        <w:adjustRightInd w:val="0"/>
        <w:spacing w:before="120" w:after="120" w:line="240" w:lineRule="auto"/>
        <w:ind w:hanging="720"/>
      </w:pPr>
      <w:r w:rsidRPr="009F4E63">
        <w:tab/>
      </w:r>
      <w:r w:rsidRPr="009F4E63">
        <w:tab/>
        <w:t xml:space="preserve">−  les différents aspects de la réalité de la pauvreté, </w:t>
      </w:r>
    </w:p>
    <w:p w14:paraId="4A13F0A6" w14:textId="5B8A35BD" w:rsidR="00553AFF" w:rsidRPr="009F4E63" w:rsidRDefault="00553AFF" w:rsidP="00C5789E">
      <w:pPr>
        <w:widowControl w:val="0"/>
        <w:numPr>
          <w:ilvl w:val="0"/>
          <w:numId w:val="9"/>
        </w:numPr>
        <w:tabs>
          <w:tab w:val="left" w:pos="220"/>
          <w:tab w:val="left" w:pos="720"/>
        </w:tabs>
        <w:autoSpaceDE w:val="0"/>
        <w:autoSpaceDN w:val="0"/>
        <w:adjustRightInd w:val="0"/>
        <w:spacing w:before="120" w:after="120" w:line="240" w:lineRule="auto"/>
        <w:ind w:hanging="720"/>
      </w:pPr>
      <w:r w:rsidRPr="009F4E63">
        <w:tab/>
      </w:r>
      <w:r w:rsidRPr="009F4E63">
        <w:tab/>
        <w:t xml:space="preserve">−  la logique d’aide sociale publique et privée, </w:t>
      </w:r>
    </w:p>
    <w:p w14:paraId="4952F5B1" w14:textId="0A545802" w:rsidR="00553AFF" w:rsidRPr="009F4E63" w:rsidRDefault="00553AFF" w:rsidP="00C5789E">
      <w:pPr>
        <w:widowControl w:val="0"/>
        <w:numPr>
          <w:ilvl w:val="0"/>
          <w:numId w:val="9"/>
        </w:numPr>
        <w:tabs>
          <w:tab w:val="left" w:pos="220"/>
          <w:tab w:val="left" w:pos="720"/>
        </w:tabs>
        <w:autoSpaceDE w:val="0"/>
        <w:autoSpaceDN w:val="0"/>
        <w:adjustRightInd w:val="0"/>
        <w:spacing w:before="120" w:after="120" w:line="240" w:lineRule="auto"/>
        <w:ind w:hanging="720"/>
      </w:pPr>
      <w:r w:rsidRPr="009F4E63">
        <w:tab/>
      </w:r>
      <w:r w:rsidRPr="009F4E63">
        <w:tab/>
        <w:t xml:space="preserve">−  les conditions d’aide, les bénéficiaires d’aide, les finalités et missions des institutions. </w:t>
      </w:r>
    </w:p>
    <w:p w14:paraId="336B8699" w14:textId="3E90074B" w:rsidR="006007D9" w:rsidRPr="001E13E0" w:rsidRDefault="006007D9" w:rsidP="00424F02">
      <w:pPr>
        <w:pStyle w:val="Paragraphedeliste"/>
        <w:numPr>
          <w:ilvl w:val="0"/>
          <w:numId w:val="1"/>
        </w:numPr>
        <w:autoSpaceDE w:val="0"/>
        <w:autoSpaceDN w:val="0"/>
        <w:adjustRightInd w:val="0"/>
        <w:spacing w:before="120" w:after="120" w:line="240" w:lineRule="auto"/>
        <w:rPr>
          <w:b/>
          <w:bCs/>
          <w:color w:val="8496B0" w:themeColor="text2" w:themeTint="99"/>
        </w:rPr>
      </w:pPr>
      <w:r w:rsidRPr="001E13E0">
        <w:rPr>
          <w:b/>
          <w:bCs/>
          <w:color w:val="8496B0" w:themeColor="text2" w:themeTint="99"/>
        </w:rPr>
        <w:t>Communication des supports documentaires</w:t>
      </w:r>
    </w:p>
    <w:p w14:paraId="07AF9621" w14:textId="7BEE1D8E" w:rsidR="00F32654" w:rsidRPr="00F32654" w:rsidRDefault="000214AF" w:rsidP="00424F02">
      <w:pPr>
        <w:shd w:val="clear" w:color="auto" w:fill="FFFFFF"/>
        <w:spacing w:before="120" w:after="120" w:line="240" w:lineRule="auto"/>
        <w:outlineLvl w:val="0"/>
        <w:rPr>
          <w:rFonts w:eastAsia="Times New Roman"/>
        </w:rPr>
      </w:pPr>
      <w:hyperlink r:id="rId13" w:history="1">
        <w:r w:rsidR="00F32654" w:rsidRPr="00F32654">
          <w:rPr>
            <w:rStyle w:val="Lienhypertexte"/>
          </w:rPr>
          <w:t>Le Covid-19 fragilise aussi les familles à la corde </w:t>
        </w:r>
      </w:hyperlink>
      <w:r w:rsidR="00F32654" w:rsidRPr="00F32654">
        <w:t xml:space="preserve"> </w:t>
      </w:r>
      <w:r w:rsidR="00F32654">
        <w:t>(texte et vidéo</w:t>
      </w:r>
      <w:r w:rsidR="00D44800">
        <w:t xml:space="preserve">- </w:t>
      </w:r>
      <w:r w:rsidR="00F32654">
        <w:t>RTBF)</w:t>
      </w:r>
    </w:p>
    <w:p w14:paraId="761F2868" w14:textId="71845201" w:rsidR="00F32654" w:rsidRPr="006E2C76" w:rsidRDefault="000214AF" w:rsidP="00424F02">
      <w:pPr>
        <w:pStyle w:val="Titre1"/>
        <w:spacing w:before="120" w:after="120" w:line="240" w:lineRule="auto"/>
        <w:rPr>
          <w:rFonts w:asciiTheme="minorHAnsi" w:eastAsiaTheme="minorHAnsi" w:hAnsiTheme="minorHAnsi" w:cstheme="minorBidi"/>
          <w:b w:val="0"/>
          <w:bCs w:val="0"/>
          <w:sz w:val="22"/>
          <w:szCs w:val="22"/>
        </w:rPr>
      </w:pPr>
      <w:hyperlink r:id="rId14" w:history="1">
        <w:r w:rsidR="00F32654" w:rsidRPr="00F32654">
          <w:rPr>
            <w:rStyle w:val="Lienhypertexte"/>
            <w:rFonts w:asciiTheme="minorHAnsi" w:eastAsia="Times New Roman" w:hAnsiTheme="minorHAnsi" w:cs="Times New Roman"/>
            <w:b w:val="0"/>
            <w:bCs w:val="0"/>
            <w:kern w:val="36"/>
            <w:sz w:val="22"/>
            <w:szCs w:val="22"/>
            <w:lang w:eastAsia="fr-FR"/>
          </w:rPr>
          <w:t>Coronavirus : mesures en matière de sécurité sociale</w:t>
        </w:r>
      </w:hyperlink>
      <w:r w:rsidR="00D44800">
        <w:rPr>
          <w:rFonts w:asciiTheme="minorHAnsi" w:eastAsia="Times New Roman" w:hAnsiTheme="minorHAnsi" w:cs="Times New Roman"/>
          <w:b w:val="0"/>
          <w:bCs w:val="0"/>
          <w:color w:val="333333"/>
          <w:kern w:val="36"/>
          <w:sz w:val="22"/>
          <w:szCs w:val="22"/>
          <w:lang w:eastAsia="fr-FR"/>
        </w:rPr>
        <w:t xml:space="preserve"> </w:t>
      </w:r>
      <w:r w:rsidR="00D44800" w:rsidRPr="006E2C76">
        <w:rPr>
          <w:rFonts w:asciiTheme="minorHAnsi" w:eastAsiaTheme="minorHAnsi" w:hAnsiTheme="minorHAnsi" w:cstheme="minorBidi"/>
          <w:b w:val="0"/>
          <w:bCs w:val="0"/>
          <w:sz w:val="22"/>
          <w:szCs w:val="22"/>
        </w:rPr>
        <w:t>(texte- site de la sécurité sociale)</w:t>
      </w:r>
    </w:p>
    <w:p w14:paraId="241A37D7" w14:textId="79405975" w:rsidR="000B3D8C" w:rsidRDefault="000214AF" w:rsidP="00424F02">
      <w:pPr>
        <w:pStyle w:val="Titre2"/>
        <w:spacing w:before="120" w:after="120" w:line="240" w:lineRule="auto"/>
        <w:rPr>
          <w:rFonts w:asciiTheme="minorHAnsi" w:eastAsiaTheme="minorHAnsi" w:hAnsiTheme="minorHAnsi" w:cstheme="minorBidi"/>
          <w:color w:val="auto"/>
          <w:sz w:val="22"/>
          <w:szCs w:val="22"/>
        </w:rPr>
      </w:pPr>
      <w:hyperlink r:id="rId15" w:history="1">
        <w:r w:rsidR="000B3D8C" w:rsidRPr="00726FBF">
          <w:rPr>
            <w:rStyle w:val="Lienhypertexte"/>
            <w:rFonts w:asciiTheme="minorHAnsi" w:eastAsiaTheme="minorHAnsi" w:hAnsiTheme="minorHAnsi" w:cstheme="minorBidi"/>
            <w:sz w:val="22"/>
            <w:szCs w:val="22"/>
          </w:rPr>
          <w:t>COVID-19, prévenir et gérer les difficultés financières</w:t>
        </w:r>
      </w:hyperlink>
      <w:r w:rsidR="00726FBF">
        <w:rPr>
          <w:rFonts w:asciiTheme="minorHAnsi" w:eastAsiaTheme="minorHAnsi" w:hAnsiTheme="minorHAnsi" w:cstheme="minorBidi"/>
          <w:color w:val="auto"/>
          <w:sz w:val="22"/>
          <w:szCs w:val="22"/>
        </w:rPr>
        <w:t xml:space="preserve"> (</w:t>
      </w:r>
      <w:r w:rsidR="00BB6045">
        <w:rPr>
          <w:rFonts w:asciiTheme="minorHAnsi" w:eastAsiaTheme="minorHAnsi" w:hAnsiTheme="minorHAnsi" w:cstheme="minorBidi"/>
          <w:color w:val="auto"/>
          <w:sz w:val="22"/>
          <w:szCs w:val="22"/>
        </w:rPr>
        <w:t>texte- portail Wallonie.be)</w:t>
      </w:r>
    </w:p>
    <w:p w14:paraId="34B4CDBF" w14:textId="7847126A" w:rsidR="003A0B2A" w:rsidRDefault="000214AF" w:rsidP="00424F02">
      <w:pPr>
        <w:spacing w:before="120" w:after="120" w:line="240" w:lineRule="auto"/>
      </w:pPr>
      <w:hyperlink r:id="rId16" w:history="1">
        <w:r w:rsidR="003A0B2A" w:rsidRPr="000A6161">
          <w:rPr>
            <w:rStyle w:val="Lienhypertexte"/>
          </w:rPr>
          <w:t>Covid-19</w:t>
        </w:r>
        <w:r w:rsidR="00876F49" w:rsidRPr="000A6161">
          <w:rPr>
            <w:rStyle w:val="Lienhypertexte"/>
          </w:rPr>
          <w:t xml:space="preserve"> : l’ilot fait </w:t>
        </w:r>
        <w:r w:rsidR="0090542C" w:rsidRPr="000A6161">
          <w:rPr>
            <w:rStyle w:val="Lienhypertexte"/>
          </w:rPr>
          <w:t>tout pour ne pas oublier le public sans abri</w:t>
        </w:r>
      </w:hyperlink>
      <w:r w:rsidR="0090542C">
        <w:t xml:space="preserve"> (texte et vidéo- </w:t>
      </w:r>
      <w:r w:rsidR="000A6161">
        <w:t>site de l’ilot)</w:t>
      </w:r>
    </w:p>
    <w:p w14:paraId="599A5F72" w14:textId="5D295B95" w:rsidR="00CC5A7F" w:rsidRPr="003A0B2A" w:rsidRDefault="000214AF" w:rsidP="00424F02">
      <w:pPr>
        <w:spacing w:before="120" w:after="120" w:line="240" w:lineRule="auto"/>
      </w:pPr>
      <w:hyperlink r:id="rId17" w:history="1">
        <w:r w:rsidR="00CC5A7F" w:rsidRPr="000E526C">
          <w:rPr>
            <w:rStyle w:val="Lienhypertexte"/>
          </w:rPr>
          <w:t>15 initiatives pour adoucir le confinement</w:t>
        </w:r>
      </w:hyperlink>
      <w:r w:rsidR="00CC5A7F">
        <w:t xml:space="preserve"> </w:t>
      </w:r>
      <w:r w:rsidR="00E644C3">
        <w:t xml:space="preserve">(texte et hyperliens- banque </w:t>
      </w:r>
      <w:proofErr w:type="spellStart"/>
      <w:r w:rsidR="00E644C3">
        <w:t>Triodos</w:t>
      </w:r>
      <w:proofErr w:type="spellEnd"/>
      <w:r w:rsidR="00E644C3">
        <w:t>)</w:t>
      </w:r>
    </w:p>
    <w:p w14:paraId="04F98AA3" w14:textId="673FAAC5" w:rsidR="007E69D1" w:rsidRDefault="000214AF" w:rsidP="00424F02">
      <w:pPr>
        <w:pStyle w:val="Titre1"/>
        <w:keepNext w:val="0"/>
        <w:keepLines w:val="0"/>
        <w:spacing w:before="120" w:after="120" w:line="240" w:lineRule="auto"/>
        <w:rPr>
          <w:rFonts w:asciiTheme="minorHAnsi" w:eastAsia="Times New Roman" w:hAnsiTheme="minorHAnsi" w:cs="Times New Roman"/>
          <w:b w:val="0"/>
          <w:bCs w:val="0"/>
          <w:color w:val="333333"/>
          <w:kern w:val="36"/>
          <w:sz w:val="22"/>
          <w:szCs w:val="22"/>
          <w:lang w:eastAsia="fr-FR"/>
        </w:rPr>
      </w:pPr>
      <w:hyperlink r:id="rId18" w:history="1">
        <w:r w:rsidR="00F32654" w:rsidRPr="00565710">
          <w:rPr>
            <w:rStyle w:val="Lienhypertexte"/>
            <w:rFonts w:asciiTheme="minorHAnsi" w:eastAsia="Times New Roman" w:hAnsiTheme="minorHAnsi" w:cs="Times New Roman"/>
            <w:b w:val="0"/>
            <w:bCs w:val="0"/>
            <w:kern w:val="36"/>
            <w:sz w:val="22"/>
            <w:szCs w:val="22"/>
            <w:lang w:eastAsia="fr-FR"/>
          </w:rPr>
          <w:t>Partir du classement de la Belgique avec l’indicateur IDH (indicateur de Développement Humain)</w:t>
        </w:r>
      </w:hyperlink>
      <w:r w:rsidR="00A351BD">
        <w:rPr>
          <w:rFonts w:asciiTheme="minorHAnsi" w:eastAsia="Times New Roman" w:hAnsiTheme="minorHAnsi" w:cs="Times New Roman"/>
          <w:b w:val="0"/>
          <w:bCs w:val="0"/>
          <w:color w:val="333333"/>
          <w:kern w:val="36"/>
          <w:sz w:val="22"/>
          <w:szCs w:val="22"/>
          <w:lang w:eastAsia="fr-FR"/>
        </w:rPr>
        <w:t xml:space="preserve"> (texte- JDN journaldunet.com)</w:t>
      </w:r>
    </w:p>
    <w:p w14:paraId="20FC54EE" w14:textId="3B835A82" w:rsidR="00251835" w:rsidRPr="001E13E0" w:rsidRDefault="00251835" w:rsidP="00424F02">
      <w:pPr>
        <w:pStyle w:val="Paragraphedeliste"/>
        <w:numPr>
          <w:ilvl w:val="0"/>
          <w:numId w:val="1"/>
        </w:numPr>
        <w:autoSpaceDE w:val="0"/>
        <w:autoSpaceDN w:val="0"/>
        <w:adjustRightInd w:val="0"/>
        <w:spacing w:before="120" w:after="120" w:line="240" w:lineRule="auto"/>
        <w:rPr>
          <w:b/>
          <w:bCs/>
          <w:color w:val="8496B0" w:themeColor="text2" w:themeTint="99"/>
        </w:rPr>
      </w:pPr>
      <w:r w:rsidRPr="001E13E0">
        <w:rPr>
          <w:b/>
          <w:bCs/>
          <w:color w:val="8496B0" w:themeColor="text2" w:themeTint="99"/>
        </w:rPr>
        <w:t xml:space="preserve">Communication des consignes </w:t>
      </w:r>
      <w:r w:rsidR="001C724D">
        <w:rPr>
          <w:b/>
          <w:bCs/>
          <w:color w:val="8496B0" w:themeColor="text2" w:themeTint="99"/>
        </w:rPr>
        <w:t>de la tâche</w:t>
      </w:r>
    </w:p>
    <w:p w14:paraId="0074D4D2" w14:textId="5E2ADDFE" w:rsidR="006F0E38" w:rsidRDefault="006F0E38" w:rsidP="00424F02">
      <w:pPr>
        <w:spacing w:before="120" w:after="120" w:line="240" w:lineRule="auto"/>
        <w:rPr>
          <w:rStyle w:val="normaltextrun"/>
          <w:rFonts w:ascii="Calibri" w:hAnsi="Calibri" w:cs="Calibri"/>
        </w:rPr>
      </w:pPr>
      <w:r>
        <w:rPr>
          <w:rStyle w:val="normaltextrun"/>
          <w:rFonts w:ascii="Calibri" w:hAnsi="Calibri" w:cs="Calibri"/>
        </w:rPr>
        <w:t xml:space="preserve">A partir des supports documentaires, tu dois : </w:t>
      </w:r>
    </w:p>
    <w:p w14:paraId="41C5ED3C" w14:textId="0B0D680F" w:rsidR="006361B7" w:rsidRPr="00E61C34" w:rsidRDefault="006361B7" w:rsidP="00424F02">
      <w:pPr>
        <w:widowControl w:val="0"/>
        <w:numPr>
          <w:ilvl w:val="0"/>
          <w:numId w:val="13"/>
        </w:numPr>
        <w:tabs>
          <w:tab w:val="left" w:pos="220"/>
          <w:tab w:val="left" w:pos="720"/>
        </w:tabs>
        <w:autoSpaceDE w:val="0"/>
        <w:autoSpaceDN w:val="0"/>
        <w:adjustRightInd w:val="0"/>
        <w:spacing w:before="120" w:after="120" w:line="240" w:lineRule="auto"/>
        <w:rPr>
          <w:bCs/>
        </w:rPr>
      </w:pPr>
      <w:r>
        <w:rPr>
          <w:bCs/>
        </w:rPr>
        <w:t>s</w:t>
      </w:r>
      <w:r w:rsidRPr="00C5086B">
        <w:rPr>
          <w:bCs/>
        </w:rPr>
        <w:t>ynthétiser les informations essentielles</w:t>
      </w:r>
      <w:r>
        <w:rPr>
          <w:bCs/>
        </w:rPr>
        <w:t xml:space="preserve"> ; </w:t>
      </w:r>
    </w:p>
    <w:p w14:paraId="612AEFF6" w14:textId="7BFED0AB" w:rsidR="006361B7" w:rsidRPr="00E61C34" w:rsidRDefault="006361B7" w:rsidP="00424F02">
      <w:pPr>
        <w:widowControl w:val="0"/>
        <w:numPr>
          <w:ilvl w:val="0"/>
          <w:numId w:val="13"/>
        </w:numPr>
        <w:tabs>
          <w:tab w:val="left" w:pos="220"/>
          <w:tab w:val="left" w:pos="720"/>
        </w:tabs>
        <w:autoSpaceDE w:val="0"/>
        <w:autoSpaceDN w:val="0"/>
        <w:adjustRightInd w:val="0"/>
        <w:spacing w:before="120" w:after="120" w:line="240" w:lineRule="auto"/>
      </w:pPr>
      <w:r>
        <w:t>présenter et illustrer deux systèmes d'aide pour lutter contre la pauvreté: un système organisé par l'État et un système mis sur pied par le secteur privé</w:t>
      </w:r>
      <w:r w:rsidR="00813F8C">
        <w:t> </w:t>
      </w:r>
    </w:p>
    <w:p w14:paraId="4744900D" w14:textId="5A4DD561" w:rsidR="006361B7" w:rsidRPr="00E61C34" w:rsidRDefault="00813F8C" w:rsidP="00424F02">
      <w:pPr>
        <w:widowControl w:val="0"/>
        <w:tabs>
          <w:tab w:val="left" w:pos="220"/>
          <w:tab w:val="left" w:pos="720"/>
        </w:tabs>
        <w:autoSpaceDE w:val="0"/>
        <w:autoSpaceDN w:val="0"/>
        <w:adjustRightInd w:val="0"/>
        <w:spacing w:before="120" w:after="120" w:line="240" w:lineRule="auto"/>
        <w:rPr>
          <w:bCs/>
        </w:rPr>
      </w:pPr>
      <w:r w:rsidRPr="00E61C34">
        <w:rPr>
          <w:bCs/>
        </w:rPr>
        <w:t>à</w:t>
      </w:r>
      <w:r w:rsidR="005C4BFE" w:rsidRPr="00E61C34">
        <w:rPr>
          <w:bCs/>
        </w:rPr>
        <w:t xml:space="preserve"> travers </w:t>
      </w:r>
      <w:r w:rsidR="006361B7" w:rsidRPr="00E61C34">
        <w:rPr>
          <w:bCs/>
        </w:rPr>
        <w:t>un document écrit, à l'aide d'un traitement de texte de 6 pages maximum</w:t>
      </w:r>
      <w:r w:rsidR="005C4BFE" w:rsidRPr="00E61C34">
        <w:rPr>
          <w:bCs/>
        </w:rPr>
        <w:t xml:space="preserve">. </w:t>
      </w:r>
      <w:r w:rsidR="001630C1" w:rsidRPr="00E61C34">
        <w:rPr>
          <w:bCs/>
        </w:rPr>
        <w:t>Pour ce faire, tu dois faire appel aux éléments vus au cours (Droits humains, Constitution, Aide sociale, Précarité, Pauvreté, Revenu d’Intégration).</w:t>
      </w:r>
    </w:p>
    <w:p w14:paraId="7E26C278" w14:textId="509A9E54" w:rsidR="001C724D" w:rsidRDefault="005C4BFE" w:rsidP="00424F02">
      <w:pPr>
        <w:widowControl w:val="0"/>
        <w:tabs>
          <w:tab w:val="left" w:pos="220"/>
          <w:tab w:val="left" w:pos="720"/>
        </w:tabs>
        <w:autoSpaceDE w:val="0"/>
        <w:autoSpaceDN w:val="0"/>
        <w:adjustRightInd w:val="0"/>
        <w:spacing w:before="120" w:after="120" w:line="240" w:lineRule="auto"/>
        <w:rPr>
          <w:rFonts w:cs="Times New Roman"/>
          <w:color w:val="000000"/>
        </w:rPr>
      </w:pPr>
      <w:r>
        <w:t xml:space="preserve">Ensuite, </w:t>
      </w:r>
      <w:r w:rsidR="008D705C">
        <w:t xml:space="preserve">en utilisant d’autres sources que celles données par ton enseignant, </w:t>
      </w:r>
      <w:r>
        <w:t>tu dois i</w:t>
      </w:r>
      <w:r w:rsidR="006361B7">
        <w:t xml:space="preserve">llustrer </w:t>
      </w:r>
      <w:r w:rsidR="008D705C">
        <w:t>ton</w:t>
      </w:r>
      <w:r>
        <w:t xml:space="preserve"> propos </w:t>
      </w:r>
      <w:r w:rsidR="006361B7">
        <w:t>par 2 témoignages</w:t>
      </w:r>
      <w:r w:rsidR="00E22806">
        <w:t> : l’</w:t>
      </w:r>
      <w:r w:rsidR="006361B7">
        <w:t xml:space="preserve">un </w:t>
      </w:r>
      <w:r w:rsidR="00E22806">
        <w:t>venant d’un bénéficiaire</w:t>
      </w:r>
      <w:r w:rsidR="00E22806" w:rsidRPr="1F389850">
        <w:rPr>
          <w:rFonts w:cs="Times New Roman"/>
          <w:color w:val="000000" w:themeColor="text1"/>
        </w:rPr>
        <w:t>, le second venant</w:t>
      </w:r>
      <w:r w:rsidR="006361B7" w:rsidRPr="1F389850">
        <w:rPr>
          <w:rFonts w:cs="Times New Roman"/>
          <w:color w:val="000000" w:themeColor="text1"/>
        </w:rPr>
        <w:t xml:space="preserve"> </w:t>
      </w:r>
      <w:r w:rsidR="3DEBC65F" w:rsidRPr="1F389850">
        <w:rPr>
          <w:rFonts w:cs="Times New Roman"/>
          <w:color w:val="000000" w:themeColor="text1"/>
        </w:rPr>
        <w:t>d’</w:t>
      </w:r>
      <w:r w:rsidR="006361B7" w:rsidRPr="1F389850">
        <w:rPr>
          <w:rFonts w:cs="Times New Roman"/>
          <w:color w:val="000000" w:themeColor="text1"/>
        </w:rPr>
        <w:t>un organisateur</w:t>
      </w:r>
      <w:r w:rsidR="00E22806" w:rsidRPr="1F389850">
        <w:rPr>
          <w:rFonts w:cs="Times New Roman"/>
          <w:color w:val="000000" w:themeColor="text1"/>
        </w:rPr>
        <w:t xml:space="preserve">. A </w:t>
      </w:r>
      <w:r w:rsidR="007B42AB" w:rsidRPr="1F389850">
        <w:rPr>
          <w:rFonts w:cs="Times New Roman"/>
          <w:color w:val="000000" w:themeColor="text1"/>
        </w:rPr>
        <w:t>priori</w:t>
      </w:r>
      <w:r w:rsidR="00E22806" w:rsidRPr="1F389850">
        <w:rPr>
          <w:rFonts w:cs="Times New Roman"/>
          <w:color w:val="000000" w:themeColor="text1"/>
        </w:rPr>
        <w:t xml:space="preserve">, tu </w:t>
      </w:r>
      <w:r w:rsidR="007A1DC6" w:rsidRPr="1F389850">
        <w:rPr>
          <w:rFonts w:cs="Times New Roman"/>
          <w:color w:val="000000" w:themeColor="text1"/>
        </w:rPr>
        <w:t xml:space="preserve">pourras les </w:t>
      </w:r>
      <w:r w:rsidR="00E22806" w:rsidRPr="1F389850">
        <w:rPr>
          <w:rFonts w:cs="Times New Roman"/>
          <w:color w:val="000000" w:themeColor="text1"/>
        </w:rPr>
        <w:t xml:space="preserve">trouver </w:t>
      </w:r>
      <w:r w:rsidR="007B42AB" w:rsidRPr="1F389850">
        <w:rPr>
          <w:rFonts w:cs="Times New Roman"/>
          <w:color w:val="000000" w:themeColor="text1"/>
        </w:rPr>
        <w:t>sur le net.</w:t>
      </w:r>
    </w:p>
    <w:p w14:paraId="70D44DE5" w14:textId="51CDCBB7" w:rsidR="006007D9" w:rsidRPr="001E13E0" w:rsidRDefault="006007D9" w:rsidP="00424F02">
      <w:pPr>
        <w:pStyle w:val="Paragraphedeliste"/>
        <w:numPr>
          <w:ilvl w:val="0"/>
          <w:numId w:val="1"/>
        </w:numPr>
        <w:autoSpaceDE w:val="0"/>
        <w:autoSpaceDN w:val="0"/>
        <w:adjustRightInd w:val="0"/>
        <w:spacing w:before="120" w:after="120" w:line="240" w:lineRule="auto"/>
        <w:rPr>
          <w:b/>
          <w:bCs/>
          <w:color w:val="8496B0" w:themeColor="text2" w:themeTint="99"/>
        </w:rPr>
      </w:pPr>
      <w:r w:rsidRPr="001E13E0">
        <w:rPr>
          <w:b/>
          <w:bCs/>
          <w:color w:val="8496B0" w:themeColor="text2" w:themeTint="99"/>
        </w:rPr>
        <w:t>Communication des modalités pour la réalisation des tâches et la communication des productions</w:t>
      </w:r>
    </w:p>
    <w:p w14:paraId="75BA32EB" w14:textId="4CACD63D" w:rsidR="00D02D40" w:rsidRDefault="00D02D40" w:rsidP="00424F02">
      <w:pPr>
        <w:spacing w:before="120" w:after="120" w:line="240" w:lineRule="auto"/>
      </w:pPr>
      <w:r>
        <w:t>Le temps de réalisation est réparti de la manière suivante :</w:t>
      </w:r>
    </w:p>
    <w:p w14:paraId="03405AD5" w14:textId="76E13C60" w:rsidR="00D02D40" w:rsidRDefault="006D6B7B" w:rsidP="00424F02">
      <w:pPr>
        <w:pStyle w:val="Paragraphedeliste"/>
        <w:numPr>
          <w:ilvl w:val="0"/>
          <w:numId w:val="20"/>
        </w:numPr>
        <w:spacing w:before="120" w:after="120" w:line="240" w:lineRule="auto"/>
      </w:pPr>
      <w:r>
        <w:t>30</w:t>
      </w:r>
      <w:r w:rsidR="00D02D40">
        <w:t xml:space="preserve"> minutes de visioconférence (synchrone) : temps 1,</w:t>
      </w:r>
    </w:p>
    <w:p w14:paraId="56E961CA" w14:textId="676E8903" w:rsidR="00D02D40" w:rsidRDefault="006D6B7B" w:rsidP="00424F02">
      <w:pPr>
        <w:pStyle w:val="Paragraphedeliste"/>
        <w:numPr>
          <w:ilvl w:val="0"/>
          <w:numId w:val="20"/>
        </w:numPr>
        <w:spacing w:before="120" w:after="120" w:line="240" w:lineRule="auto"/>
      </w:pPr>
      <w:r>
        <w:t>5</w:t>
      </w:r>
      <w:r w:rsidR="00D02D40">
        <w:t xml:space="preserve"> X 50 minutes de travail individuel (asynchrone mais enseignant à disposition) : temps 2,</w:t>
      </w:r>
    </w:p>
    <w:p w14:paraId="168B3646" w14:textId="68961793" w:rsidR="00A73EB2" w:rsidRDefault="00A73EB2" w:rsidP="00424F02">
      <w:pPr>
        <w:pStyle w:val="Paragraphedeliste"/>
        <w:numPr>
          <w:ilvl w:val="0"/>
          <w:numId w:val="20"/>
        </w:numPr>
        <w:spacing w:before="120" w:after="120" w:line="240" w:lineRule="auto"/>
      </w:pPr>
      <w:r>
        <w:t xml:space="preserve">1 X 50 minutes pour </w:t>
      </w:r>
      <w:r w:rsidR="005F72D6">
        <w:t>une auto-évaluation du travail réalisé</w:t>
      </w:r>
      <w:r w:rsidR="004D1BC9">
        <w:t> : temps 3,</w:t>
      </w:r>
    </w:p>
    <w:p w14:paraId="55741717" w14:textId="4BC1FDB1" w:rsidR="00B21A04" w:rsidRDefault="000B0026" w:rsidP="00424F02">
      <w:pPr>
        <w:pStyle w:val="Paragraphedeliste"/>
        <w:numPr>
          <w:ilvl w:val="0"/>
          <w:numId w:val="20"/>
        </w:numPr>
        <w:spacing w:before="120" w:after="120" w:line="240" w:lineRule="auto"/>
      </w:pPr>
      <w:r>
        <w:t>15</w:t>
      </w:r>
      <w:r w:rsidR="00B21A04">
        <w:t xml:space="preserve"> minutes pour le feedback individuel : temps </w:t>
      </w:r>
      <w:r w:rsidR="00722CCD">
        <w:t>4</w:t>
      </w:r>
      <w:r w:rsidR="00B21A04">
        <w:t>,</w:t>
      </w:r>
    </w:p>
    <w:p w14:paraId="44F5875F" w14:textId="6C7B492F" w:rsidR="00B76B86" w:rsidRDefault="00B76B86" w:rsidP="00424F02">
      <w:pPr>
        <w:pStyle w:val="Paragraphedeliste"/>
        <w:numPr>
          <w:ilvl w:val="0"/>
          <w:numId w:val="20"/>
        </w:numPr>
        <w:spacing w:before="120" w:after="120" w:line="240" w:lineRule="auto"/>
      </w:pPr>
      <w:r>
        <w:t>50 minutes une fois de retour en classe pour le travail de structuration des apprentissages </w:t>
      </w:r>
      <w:r w:rsidR="008632D7">
        <w:t xml:space="preserve">et un débat sur les systèmes d’aide identifiés (pertinence de l’aide- </w:t>
      </w:r>
      <w:r w:rsidR="005C04A8">
        <w:t>limites-…)</w:t>
      </w:r>
      <w:r w:rsidR="008632D7">
        <w:t xml:space="preserve"> : temps 5. </w:t>
      </w:r>
    </w:p>
    <w:p w14:paraId="50B37993" w14:textId="7BAB231D" w:rsidR="003B364E" w:rsidRDefault="003B364E" w:rsidP="00424F02">
      <w:pPr>
        <w:pStyle w:val="Paragraphedeliste"/>
        <w:numPr>
          <w:ilvl w:val="0"/>
          <w:numId w:val="20"/>
        </w:numPr>
        <w:spacing w:before="120" w:after="120" w:line="240" w:lineRule="auto"/>
      </w:pPr>
      <w:r>
        <w:t xml:space="preserve">Possibilités de prolongement : temps 6. </w:t>
      </w:r>
    </w:p>
    <w:p w14:paraId="41F8CF11" w14:textId="6B903F25" w:rsidR="0013502F" w:rsidRDefault="0013502F" w:rsidP="00424F02">
      <w:pPr>
        <w:spacing w:before="120" w:after="120" w:line="240" w:lineRule="auto"/>
      </w:pPr>
      <w:r>
        <w:t xml:space="preserve">Dans la grille horaire, </w:t>
      </w:r>
      <w:r w:rsidR="00E2223E">
        <w:t>sur base d’une classe de 20 élèves (</w:t>
      </w:r>
      <w:r w:rsidR="004D1BC9">
        <w:t xml:space="preserve">le nombre influence la durée nécessaire </w:t>
      </w:r>
      <w:r w:rsidR="00E2223E">
        <w:t>pour le feedback individuel</w:t>
      </w:r>
      <w:r w:rsidR="00E43801">
        <w:t>)</w:t>
      </w:r>
    </w:p>
    <w:p w14:paraId="6F764997" w14:textId="102FDB5E" w:rsidR="0013502F" w:rsidRDefault="00E43801" w:rsidP="00424F02">
      <w:pPr>
        <w:pStyle w:val="Paragraphedeliste"/>
        <w:numPr>
          <w:ilvl w:val="0"/>
          <w:numId w:val="13"/>
        </w:numPr>
        <w:spacing w:before="120" w:after="120" w:line="240" w:lineRule="auto"/>
      </w:pPr>
      <w:r>
        <w:t>s</w:t>
      </w:r>
      <w:r w:rsidR="0013502F">
        <w:t xml:space="preserve">i TS est programmé en 3 périodes/semaine, cela correspond à </w:t>
      </w:r>
      <w:r w:rsidR="00B26A84">
        <w:t>5 semaines</w:t>
      </w:r>
      <w:r w:rsidR="00E2223E">
        <w:t>.</w:t>
      </w:r>
    </w:p>
    <w:p w14:paraId="1AAC482A" w14:textId="5EDD8DF0" w:rsidR="0013502F" w:rsidRDefault="00E43801" w:rsidP="00424F02">
      <w:pPr>
        <w:pStyle w:val="Paragraphedeliste"/>
        <w:numPr>
          <w:ilvl w:val="0"/>
          <w:numId w:val="13"/>
        </w:numPr>
        <w:spacing w:before="120" w:after="120" w:line="240" w:lineRule="auto"/>
      </w:pPr>
      <w:r>
        <w:t>s</w:t>
      </w:r>
      <w:r w:rsidR="0013502F">
        <w:t xml:space="preserve">i TS est programmé en 4 périodes/semaine, cela correspond à </w:t>
      </w:r>
      <w:r w:rsidR="00E2223E">
        <w:t>4 semaines.</w:t>
      </w:r>
    </w:p>
    <w:p w14:paraId="6A143924" w14:textId="6738AFDB" w:rsidR="00D526AB" w:rsidRDefault="00D526AB" w:rsidP="00D526AB">
      <w:pPr>
        <w:spacing w:before="120" w:after="120" w:line="240" w:lineRule="auto"/>
      </w:pPr>
      <w:r>
        <w:t xml:space="preserve">A propos des différents temps. </w:t>
      </w:r>
    </w:p>
    <w:p w14:paraId="479D03FB" w14:textId="01CF69B0" w:rsidR="009A7A41" w:rsidRDefault="00D526AB" w:rsidP="00D526AB">
      <w:pPr>
        <w:pStyle w:val="Paragraphedeliste"/>
        <w:numPr>
          <w:ilvl w:val="0"/>
          <w:numId w:val="13"/>
        </w:numPr>
        <w:spacing w:before="120" w:after="120" w:line="240" w:lineRule="auto"/>
      </w:pPr>
      <w:r>
        <w:t>C</w:t>
      </w:r>
      <w:r w:rsidR="009A7A41">
        <w:t xml:space="preserve">ette distribution en différents temps n’est pas d’office linéaire. Un temps itinérant ou répétitif est </w:t>
      </w:r>
      <w:r w:rsidR="00F34581">
        <w:t>possible (exemple, l’auto-évaluation)</w:t>
      </w:r>
      <w:r w:rsidR="009A7A41">
        <w:t xml:space="preserve">, la remédiation se fait de façon immédiate et à tout moment, </w:t>
      </w:r>
      <w:r w:rsidR="005D779C">
        <w:t xml:space="preserve">… </w:t>
      </w:r>
    </w:p>
    <w:p w14:paraId="0D16356B" w14:textId="3D7D346D" w:rsidR="00F34581" w:rsidRDefault="045DC653" w:rsidP="00F34581">
      <w:pPr>
        <w:spacing w:before="120" w:after="120" w:line="240" w:lineRule="auto"/>
      </w:pPr>
      <w:r>
        <w:t>Modalités</w:t>
      </w:r>
      <w:r w:rsidR="00F31ACC">
        <w:t xml:space="preserve"> pour la production. </w:t>
      </w:r>
    </w:p>
    <w:p w14:paraId="468E6571" w14:textId="05F78A02" w:rsidR="006007D9" w:rsidRDefault="006007D9" w:rsidP="00424F02">
      <w:pPr>
        <w:pStyle w:val="Paragraphedeliste"/>
        <w:numPr>
          <w:ilvl w:val="0"/>
          <w:numId w:val="21"/>
        </w:numPr>
        <w:spacing w:before="120" w:after="120" w:line="240" w:lineRule="auto"/>
      </w:pPr>
      <w:r>
        <w:t xml:space="preserve">Tu </w:t>
      </w:r>
      <w:r w:rsidR="00364CB7">
        <w:t xml:space="preserve">dois utiliser un </w:t>
      </w:r>
      <w:r>
        <w:t>traitement de texte</w:t>
      </w:r>
      <w:r w:rsidR="004C2DA6">
        <w:t xml:space="preserve"> et</w:t>
      </w:r>
      <w:r w:rsidR="00F31ACC">
        <w:t xml:space="preserve"> réaliser un document de 6 pages</w:t>
      </w:r>
      <w:r w:rsidR="004C2DA6">
        <w:t xml:space="preserve"> maximum. </w:t>
      </w:r>
    </w:p>
    <w:p w14:paraId="5FD66BBA" w14:textId="53F9DAA7" w:rsidR="006007D9" w:rsidRDefault="004C2DA6" w:rsidP="00424F02">
      <w:pPr>
        <w:pStyle w:val="Paragraphedeliste"/>
        <w:numPr>
          <w:ilvl w:val="0"/>
          <w:numId w:val="21"/>
        </w:numPr>
        <w:spacing w:before="120" w:after="120" w:line="240" w:lineRule="auto"/>
      </w:pPr>
      <w:r>
        <w:t>Ensuite, tu dois m</w:t>
      </w:r>
      <w:r w:rsidR="006007D9">
        <w:t xml:space="preserve">’envoyer les productions </w:t>
      </w:r>
      <w:r w:rsidR="00EA3F7D">
        <w:t xml:space="preserve">sous format PDF </w:t>
      </w:r>
      <w:r w:rsidR="006007D9">
        <w:t xml:space="preserve">pour le xx/xx/2020 </w:t>
      </w:r>
      <w:r w:rsidR="00597C09">
        <w:t xml:space="preserve">sur l’ENT de l’école (ou </w:t>
      </w:r>
      <w:r w:rsidR="006007D9">
        <w:t xml:space="preserve">sur à mon adresse mail : </w:t>
      </w:r>
      <w:hyperlink r:id="rId19" w:history="1">
        <w:r w:rsidR="006007D9" w:rsidRPr="00351E9A">
          <w:rPr>
            <w:rStyle w:val="Lienhypertexte"/>
          </w:rPr>
          <w:t>monsieur.prof@école.</w:t>
        </w:r>
        <w:r w:rsidR="006007D9" w:rsidRPr="00597C09">
          <w:rPr>
            <w:rStyle w:val="Lienhypertexte"/>
            <w:u w:val="none"/>
          </w:rPr>
          <w:t>be</w:t>
        </w:r>
      </w:hyperlink>
      <w:r w:rsidR="00597C09">
        <w:rPr>
          <w:rStyle w:val="Lienhypertexte"/>
          <w:u w:val="none"/>
        </w:rPr>
        <w:t xml:space="preserve"> </w:t>
      </w:r>
      <w:r w:rsidR="00597C09" w:rsidRPr="00597C09">
        <w:t xml:space="preserve">si pas d’ENT). </w:t>
      </w:r>
    </w:p>
    <w:p w14:paraId="571818F7" w14:textId="77777777" w:rsidR="00991F3D" w:rsidRDefault="00991F3D" w:rsidP="00424F02">
      <w:pPr>
        <w:pStyle w:val="Paragraphedeliste"/>
        <w:spacing w:before="120" w:after="120" w:line="240" w:lineRule="auto"/>
      </w:pPr>
    </w:p>
    <w:p w14:paraId="3FEFA9F1" w14:textId="7F3F0DA0" w:rsidR="006007D9" w:rsidRPr="009F05C8" w:rsidRDefault="006007D9" w:rsidP="00424F02">
      <w:pPr>
        <w:pStyle w:val="Paragraphedeliste"/>
        <w:numPr>
          <w:ilvl w:val="0"/>
          <w:numId w:val="1"/>
        </w:numPr>
        <w:autoSpaceDE w:val="0"/>
        <w:autoSpaceDN w:val="0"/>
        <w:adjustRightInd w:val="0"/>
        <w:spacing w:before="120" w:after="120" w:line="240" w:lineRule="auto"/>
        <w:rPr>
          <w:b/>
          <w:bCs/>
          <w:color w:val="8496B0" w:themeColor="text2" w:themeTint="99"/>
        </w:rPr>
      </w:pPr>
      <w:r w:rsidRPr="009F05C8">
        <w:rPr>
          <w:b/>
          <w:bCs/>
          <w:color w:val="8496B0" w:themeColor="text2" w:themeTint="99"/>
        </w:rPr>
        <w:t>Communication des modalités pour l’évaluation de la qualité d’apprentissage</w:t>
      </w:r>
    </w:p>
    <w:p w14:paraId="00C877F6" w14:textId="02ED50EF" w:rsidR="00B35351" w:rsidRPr="00B35351" w:rsidRDefault="00B35351" w:rsidP="00131CCA">
      <w:pPr>
        <w:pStyle w:val="Paragraphedeliste"/>
        <w:numPr>
          <w:ilvl w:val="0"/>
          <w:numId w:val="13"/>
        </w:numPr>
        <w:spacing w:before="120" w:after="120" w:line="240" w:lineRule="auto"/>
        <w:rPr>
          <w:b/>
          <w:bCs/>
        </w:rPr>
      </w:pPr>
      <w:r>
        <w:t>L’élève recevra u</w:t>
      </w:r>
      <w:r w:rsidR="00D96628">
        <w:t xml:space="preserve">ne modalité d’auto-évaluation permettant </w:t>
      </w:r>
      <w:r w:rsidR="001420B6">
        <w:t>aussi l’</w:t>
      </w:r>
      <w:r w:rsidR="00D96628">
        <w:t xml:space="preserve">évaluation </w:t>
      </w:r>
      <w:r w:rsidR="001420B6">
        <w:t>des apprentissages</w:t>
      </w:r>
      <w:r>
        <w:t xml:space="preserve">. </w:t>
      </w:r>
    </w:p>
    <w:p w14:paraId="6FE0C952" w14:textId="62FA98AC" w:rsidR="006007D9" w:rsidRPr="009A2055" w:rsidRDefault="00B35351" w:rsidP="00327308">
      <w:pPr>
        <w:pStyle w:val="Paragraphedeliste"/>
        <w:numPr>
          <w:ilvl w:val="0"/>
          <w:numId w:val="13"/>
        </w:numPr>
        <w:spacing w:before="120" w:after="120" w:line="240" w:lineRule="auto"/>
        <w:rPr>
          <w:b/>
          <w:bCs/>
        </w:rPr>
      </w:pPr>
      <w:r>
        <w:lastRenderedPageBreak/>
        <w:t xml:space="preserve">Un feedback </w:t>
      </w:r>
      <w:r w:rsidR="001420B6">
        <w:t xml:space="preserve">individuel </w:t>
      </w:r>
      <w:r>
        <w:t>avec commentaires sur le travail réalisé sera envoyé à l’élève et fera l’objet d’une discussion entre lui et l’enseignant.</w:t>
      </w:r>
      <w:r w:rsidR="00327308">
        <w:t xml:space="preserve"> </w:t>
      </w:r>
      <w:r w:rsidR="006007D9">
        <w:br/>
      </w:r>
    </w:p>
    <w:p w14:paraId="40790EE4" w14:textId="77777777" w:rsidR="00553AFF" w:rsidRPr="00722CCD" w:rsidRDefault="00553AFF" w:rsidP="00722CCD">
      <w:pPr>
        <w:pStyle w:val="Titre1"/>
        <w:spacing w:before="120" w:after="120" w:line="240" w:lineRule="auto"/>
        <w:rPr>
          <w:color w:val="4472C4" w:themeColor="accent1"/>
          <w:sz w:val="24"/>
          <w:szCs w:val="24"/>
        </w:rPr>
      </w:pPr>
      <w:r w:rsidRPr="00722CCD">
        <w:rPr>
          <w:color w:val="4472C4" w:themeColor="accent1"/>
          <w:sz w:val="24"/>
          <w:szCs w:val="24"/>
        </w:rPr>
        <w:t>Temps 2 - Asynchrone : réalisation individuelle de la tâche et accompagnement en ligne</w:t>
      </w:r>
    </w:p>
    <w:p w14:paraId="2F802A0F" w14:textId="41669715" w:rsidR="006C58EE" w:rsidRDefault="006C58EE" w:rsidP="006C58EE">
      <w:pPr>
        <w:pStyle w:val="Paragraphedeliste"/>
        <w:numPr>
          <w:ilvl w:val="0"/>
          <w:numId w:val="13"/>
        </w:numPr>
        <w:spacing w:before="120" w:after="120" w:line="240" w:lineRule="auto"/>
      </w:pPr>
      <w:r>
        <w:t xml:space="preserve">L’enseignant se tient à disposition des élèves (5X50 min.) au moment où le cours de TS est prévu à la grille horaire (virtuelle). Il doit donner cet horaire de 5X50 min. à ses élèves. </w:t>
      </w:r>
    </w:p>
    <w:p w14:paraId="62DA4602" w14:textId="77777777" w:rsidR="006C58EE" w:rsidRDefault="006C58EE" w:rsidP="00822CB6">
      <w:pPr>
        <w:pStyle w:val="Paragraphedeliste"/>
        <w:numPr>
          <w:ilvl w:val="0"/>
          <w:numId w:val="13"/>
        </w:numPr>
        <w:spacing w:before="120" w:after="120" w:line="240" w:lineRule="auto"/>
      </w:pPr>
      <w:r>
        <w:t xml:space="preserve">Ce temps où l’élève travaille seul et où l’enseignant est disponible, permet entre autres une remédiation immédiate en cas de lacune et/ou d’expliciter les consignes qui n’auront pas été bien comprises. </w:t>
      </w:r>
    </w:p>
    <w:p w14:paraId="6ABC9C48" w14:textId="4A2109DB" w:rsidR="006C58EE" w:rsidRDefault="006C58EE" w:rsidP="00822CB6">
      <w:pPr>
        <w:pStyle w:val="Paragraphedeliste"/>
        <w:numPr>
          <w:ilvl w:val="0"/>
          <w:numId w:val="13"/>
        </w:numPr>
        <w:spacing w:before="120" w:after="120" w:line="240" w:lineRule="auto"/>
      </w:pPr>
      <w:r>
        <w:t>A l’image de l’enseignant qui parcour</w:t>
      </w:r>
      <w:r w:rsidR="2AE72861">
        <w:t>t</w:t>
      </w:r>
      <w:r>
        <w:t xml:space="preserve"> sa classe durant le travail de ses élèves, et s’enquiert de leur progression, il peut être intéressant que l’enseignant communique aussi de façon pro-active avec ses élèves durant ces 5X50 min. pour s’informer de leur travail, de leurs facilités et de leurs difficultés, et les soutenir. </w:t>
      </w:r>
    </w:p>
    <w:p w14:paraId="60C46306" w14:textId="54697F8C" w:rsidR="006C58EE" w:rsidRDefault="006C58EE" w:rsidP="00822CB6">
      <w:pPr>
        <w:pStyle w:val="Paragraphedeliste"/>
        <w:numPr>
          <w:ilvl w:val="0"/>
          <w:numId w:val="13"/>
        </w:numPr>
        <w:spacing w:before="120" w:after="120" w:line="240" w:lineRule="auto"/>
      </w:pPr>
      <w:r>
        <w:t>L’enseignant peut aussi proposer aux élèves qui en auraient besoin de séquencer leur travail, par exemple de lui communiquer des productions intermédiaires : synthèse des sources consultées sous forme de c</w:t>
      </w:r>
      <w:r w:rsidRPr="00424F02">
        <w:t>artes mentales, résumés, …,</w:t>
      </w:r>
      <w:r>
        <w:t xml:space="preserve"> par exemple. </w:t>
      </w:r>
    </w:p>
    <w:p w14:paraId="5F4F2F55" w14:textId="77777777" w:rsidR="00850C1D" w:rsidRDefault="00850C1D" w:rsidP="00822CB6">
      <w:pPr>
        <w:pStyle w:val="Paragraphedeliste"/>
        <w:numPr>
          <w:ilvl w:val="0"/>
          <w:numId w:val="13"/>
        </w:numPr>
        <w:spacing w:before="120" w:after="120" w:line="240" w:lineRule="auto"/>
      </w:pPr>
      <w:r>
        <w:t>L</w:t>
      </w:r>
      <w:r w:rsidR="00553AFF">
        <w:t>’enseignant est à la disposition des élèves par vidéoconférence.</w:t>
      </w:r>
    </w:p>
    <w:p w14:paraId="5C72F049" w14:textId="509C988A" w:rsidR="00553AFF" w:rsidRPr="00850C1D" w:rsidRDefault="00553AFF" w:rsidP="00822CB6">
      <w:pPr>
        <w:pStyle w:val="Paragraphedeliste"/>
        <w:widowControl w:val="0"/>
        <w:numPr>
          <w:ilvl w:val="0"/>
          <w:numId w:val="13"/>
        </w:numPr>
        <w:tabs>
          <w:tab w:val="left" w:pos="220"/>
          <w:tab w:val="left" w:pos="720"/>
        </w:tabs>
        <w:autoSpaceDE w:val="0"/>
        <w:autoSpaceDN w:val="0"/>
        <w:adjustRightInd w:val="0"/>
        <w:spacing w:before="120" w:after="120" w:line="240" w:lineRule="auto"/>
        <w:rPr>
          <w:rFonts w:cs="Times"/>
          <w:color w:val="000000"/>
          <w:sz w:val="24"/>
          <w:szCs w:val="24"/>
        </w:rPr>
      </w:pPr>
      <w:r>
        <w:t xml:space="preserve">Au terme de ces </w:t>
      </w:r>
      <w:r w:rsidR="00850C1D">
        <w:t xml:space="preserve">5 </w:t>
      </w:r>
      <w:r>
        <w:t>moments, les élèves doivent envoyer leurs productions selon les modalités précisées pendant le temps 1</w:t>
      </w:r>
      <w:r w:rsidR="00263A44">
        <w:t xml:space="preserve"> (Cf. supra : PDF sur l’ENT)</w:t>
      </w:r>
      <w:r>
        <w:t>.</w:t>
      </w:r>
    </w:p>
    <w:p w14:paraId="67D7BFE3" w14:textId="7FE415D0" w:rsidR="0088009C" w:rsidRPr="00722CCD" w:rsidRDefault="0088009C" w:rsidP="00822CB6">
      <w:pPr>
        <w:pStyle w:val="Titre1"/>
        <w:spacing w:before="120" w:after="120" w:line="240" w:lineRule="auto"/>
        <w:rPr>
          <w:color w:val="4472C4" w:themeColor="accent1"/>
          <w:sz w:val="24"/>
          <w:szCs w:val="24"/>
        </w:rPr>
      </w:pPr>
      <w:r w:rsidRPr="00722CCD">
        <w:rPr>
          <w:color w:val="4472C4" w:themeColor="accent1"/>
          <w:sz w:val="24"/>
          <w:szCs w:val="24"/>
        </w:rPr>
        <w:t>Temps 3 –</w:t>
      </w:r>
      <w:r w:rsidR="00D24BE8">
        <w:rPr>
          <w:color w:val="4472C4" w:themeColor="accent1"/>
          <w:sz w:val="24"/>
          <w:szCs w:val="24"/>
        </w:rPr>
        <w:t>A</w:t>
      </w:r>
      <w:r w:rsidRPr="00722CCD">
        <w:rPr>
          <w:color w:val="4472C4" w:themeColor="accent1"/>
          <w:sz w:val="24"/>
          <w:szCs w:val="24"/>
        </w:rPr>
        <w:t>synchrone : Dispositif d'</w:t>
      </w:r>
      <w:r w:rsidR="00D24BE8">
        <w:rPr>
          <w:color w:val="4472C4" w:themeColor="accent1"/>
          <w:sz w:val="24"/>
          <w:szCs w:val="24"/>
        </w:rPr>
        <w:t>auto-</w:t>
      </w:r>
      <w:r w:rsidRPr="00722CCD">
        <w:rPr>
          <w:color w:val="4472C4" w:themeColor="accent1"/>
          <w:sz w:val="24"/>
          <w:szCs w:val="24"/>
        </w:rPr>
        <w:t xml:space="preserve">évaluation </w:t>
      </w:r>
      <w:r w:rsidR="00D24BE8">
        <w:rPr>
          <w:color w:val="4472C4" w:themeColor="accent1"/>
          <w:sz w:val="24"/>
          <w:szCs w:val="24"/>
        </w:rPr>
        <w:t xml:space="preserve">et d’évaluation </w:t>
      </w:r>
      <w:r w:rsidRPr="00722CCD">
        <w:rPr>
          <w:color w:val="4472C4" w:themeColor="accent1"/>
          <w:sz w:val="24"/>
          <w:szCs w:val="24"/>
        </w:rPr>
        <w:t>de la qualité des apprentissages</w:t>
      </w:r>
    </w:p>
    <w:p w14:paraId="4269B446" w14:textId="5D83B50D" w:rsidR="0088009C" w:rsidRDefault="00195B5F" w:rsidP="00822CB6">
      <w:pPr>
        <w:spacing w:before="120" w:after="120" w:line="240" w:lineRule="auto"/>
      </w:pPr>
      <w:r>
        <w:t>L</w:t>
      </w:r>
      <w:r w:rsidR="0088009C">
        <w:t>es élèves sont invités à compléter un</w:t>
      </w:r>
      <w:r>
        <w:t xml:space="preserve">e auto-évaluation qui </w:t>
      </w:r>
      <w:r w:rsidR="7F182DD8">
        <w:t xml:space="preserve">leur </w:t>
      </w:r>
      <w:r w:rsidR="0088009C">
        <w:t>permet de s’autoévaluer et de se positionner en termes de difficultés rencontrées</w:t>
      </w:r>
      <w:r>
        <w:t xml:space="preserve">, mais </w:t>
      </w:r>
      <w:r w:rsidR="0088009C">
        <w:t>d’évaluer la qualité des apprentissages.</w:t>
      </w:r>
    </w:p>
    <w:p w14:paraId="352D15CF" w14:textId="1D8B67A7" w:rsidR="00D24BE8" w:rsidRPr="00D24BE8" w:rsidRDefault="00D24BE8" w:rsidP="00822CB6">
      <w:pPr>
        <w:pStyle w:val="Titre1"/>
        <w:spacing w:before="120" w:after="120" w:line="240" w:lineRule="auto"/>
        <w:rPr>
          <w:color w:val="4472C4" w:themeColor="accent1"/>
          <w:sz w:val="24"/>
          <w:szCs w:val="24"/>
        </w:rPr>
      </w:pPr>
      <w:r w:rsidRPr="00D24BE8">
        <w:rPr>
          <w:color w:val="4472C4" w:themeColor="accent1"/>
          <w:sz w:val="24"/>
          <w:szCs w:val="24"/>
        </w:rPr>
        <w:t xml:space="preserve">Temps 4- </w:t>
      </w:r>
      <w:r>
        <w:rPr>
          <w:color w:val="4472C4" w:themeColor="accent1"/>
          <w:sz w:val="24"/>
          <w:szCs w:val="24"/>
        </w:rPr>
        <w:t xml:space="preserve">Synchrone : </w:t>
      </w:r>
      <w:r w:rsidR="00C9101A" w:rsidRPr="00C9101A">
        <w:rPr>
          <w:color w:val="4472C4" w:themeColor="accent1"/>
          <w:sz w:val="24"/>
          <w:szCs w:val="24"/>
        </w:rPr>
        <w:t>feedback individuel </w:t>
      </w:r>
    </w:p>
    <w:p w14:paraId="23C96471" w14:textId="5952D181" w:rsidR="00822CB6" w:rsidRDefault="0088009C" w:rsidP="1F389850">
      <w:pPr>
        <w:spacing w:before="120" w:after="120" w:line="240" w:lineRule="auto"/>
        <w:rPr>
          <w:rFonts w:asciiTheme="majorHAnsi" w:eastAsiaTheme="majorEastAsia" w:hAnsiTheme="majorHAnsi" w:cstheme="majorBidi"/>
          <w:b/>
          <w:bCs/>
          <w:color w:val="4472C4" w:themeColor="accent1"/>
          <w:sz w:val="24"/>
          <w:szCs w:val="24"/>
        </w:rPr>
      </w:pPr>
      <w:r>
        <w:t xml:space="preserve">Un feedback de la production écrite des élèves leur sera envoyé et fera l’objet d’une discussion entre </w:t>
      </w:r>
      <w:r w:rsidR="006D5DFB">
        <w:t>eux</w:t>
      </w:r>
      <w:r>
        <w:t xml:space="preserve"> et l’enseignant. Cette partie du temps </w:t>
      </w:r>
      <w:r w:rsidR="00EF1A21">
        <w:t>4</w:t>
      </w:r>
      <w:r>
        <w:t xml:space="preserve"> est suffisamment distant</w:t>
      </w:r>
      <w:r w:rsidR="715220F0">
        <w:t>e</w:t>
      </w:r>
      <w:r>
        <w:t xml:space="preserve"> du temps 2 de manière à permettre à l'enseignant d'apprécier la qualité des productions.</w:t>
      </w:r>
      <w:r>
        <w:br/>
      </w:r>
    </w:p>
    <w:p w14:paraId="1AC738B9" w14:textId="1EE72028" w:rsidR="0088009C" w:rsidRDefault="00C9101A" w:rsidP="00822CB6">
      <w:pPr>
        <w:spacing w:before="120" w:after="120" w:line="240" w:lineRule="auto"/>
        <w:rPr>
          <w:rFonts w:asciiTheme="majorHAnsi" w:eastAsiaTheme="majorEastAsia" w:hAnsiTheme="majorHAnsi" w:cstheme="majorBidi"/>
          <w:b/>
          <w:bCs/>
          <w:color w:val="4472C4" w:themeColor="accent1"/>
          <w:sz w:val="24"/>
          <w:szCs w:val="24"/>
        </w:rPr>
      </w:pPr>
      <w:r w:rsidRPr="00C9101A">
        <w:rPr>
          <w:rFonts w:asciiTheme="majorHAnsi" w:eastAsiaTheme="majorEastAsia" w:hAnsiTheme="majorHAnsi" w:cstheme="majorBidi"/>
          <w:b/>
          <w:bCs/>
          <w:color w:val="4472C4" w:themeColor="accent1"/>
          <w:sz w:val="24"/>
          <w:szCs w:val="24"/>
        </w:rPr>
        <w:t>Temps 5</w:t>
      </w:r>
      <w:r>
        <w:rPr>
          <w:rFonts w:asciiTheme="majorHAnsi" w:eastAsiaTheme="majorEastAsia" w:hAnsiTheme="majorHAnsi" w:cstheme="majorBidi"/>
          <w:b/>
          <w:bCs/>
          <w:color w:val="4472C4" w:themeColor="accent1"/>
          <w:sz w:val="24"/>
          <w:szCs w:val="24"/>
        </w:rPr>
        <w:t xml:space="preserve">- </w:t>
      </w:r>
      <w:r w:rsidR="003B364E">
        <w:rPr>
          <w:rFonts w:asciiTheme="majorHAnsi" w:eastAsiaTheme="majorEastAsia" w:hAnsiTheme="majorHAnsi" w:cstheme="majorBidi"/>
          <w:b/>
          <w:bCs/>
          <w:color w:val="4472C4" w:themeColor="accent1"/>
          <w:sz w:val="24"/>
          <w:szCs w:val="24"/>
        </w:rPr>
        <w:t xml:space="preserve">En présentiel : débat en classe </w:t>
      </w:r>
    </w:p>
    <w:p w14:paraId="4597737C" w14:textId="08C69145" w:rsidR="003B364E" w:rsidRPr="00C9101A" w:rsidRDefault="003B364E" w:rsidP="00822CB6">
      <w:pPr>
        <w:widowControl w:val="0"/>
        <w:tabs>
          <w:tab w:val="left" w:pos="220"/>
          <w:tab w:val="left" w:pos="720"/>
        </w:tabs>
        <w:autoSpaceDE w:val="0"/>
        <w:autoSpaceDN w:val="0"/>
        <w:adjustRightInd w:val="0"/>
        <w:spacing w:before="120" w:after="120" w:line="240" w:lineRule="auto"/>
        <w:rPr>
          <w:rFonts w:asciiTheme="majorHAnsi" w:eastAsiaTheme="majorEastAsia" w:hAnsiTheme="majorHAnsi" w:cstheme="majorBidi"/>
          <w:b/>
          <w:bCs/>
          <w:color w:val="4472C4" w:themeColor="accent1"/>
          <w:sz w:val="24"/>
          <w:szCs w:val="24"/>
        </w:rPr>
      </w:pPr>
      <w:r w:rsidRPr="00C9101A">
        <w:rPr>
          <w:rFonts w:asciiTheme="majorHAnsi" w:eastAsiaTheme="majorEastAsia" w:hAnsiTheme="majorHAnsi" w:cstheme="majorBidi"/>
          <w:b/>
          <w:bCs/>
          <w:color w:val="4472C4" w:themeColor="accent1"/>
          <w:sz w:val="24"/>
          <w:szCs w:val="24"/>
        </w:rPr>
        <w:t xml:space="preserve">Temps </w:t>
      </w:r>
      <w:r>
        <w:rPr>
          <w:rFonts w:asciiTheme="majorHAnsi" w:eastAsiaTheme="majorEastAsia" w:hAnsiTheme="majorHAnsi" w:cstheme="majorBidi"/>
          <w:b/>
          <w:bCs/>
          <w:color w:val="4472C4" w:themeColor="accent1"/>
          <w:sz w:val="24"/>
          <w:szCs w:val="24"/>
        </w:rPr>
        <w:t xml:space="preserve">6- </w:t>
      </w:r>
      <w:r w:rsidR="00AC7F7C">
        <w:rPr>
          <w:rFonts w:asciiTheme="majorHAnsi" w:eastAsiaTheme="majorEastAsia" w:hAnsiTheme="majorHAnsi" w:cstheme="majorBidi"/>
          <w:b/>
          <w:bCs/>
          <w:color w:val="4472C4" w:themeColor="accent1"/>
          <w:sz w:val="24"/>
          <w:szCs w:val="24"/>
        </w:rPr>
        <w:t>P</w:t>
      </w:r>
      <w:r w:rsidRPr="003B364E">
        <w:rPr>
          <w:rFonts w:asciiTheme="majorHAnsi" w:eastAsiaTheme="majorEastAsia" w:hAnsiTheme="majorHAnsi" w:cstheme="majorBidi"/>
          <w:b/>
          <w:bCs/>
          <w:color w:val="4472C4" w:themeColor="accent1"/>
          <w:sz w:val="24"/>
          <w:szCs w:val="24"/>
        </w:rPr>
        <w:t>ossibilités de prolongement</w:t>
      </w:r>
    </w:p>
    <w:p w14:paraId="78C3EC0F" w14:textId="0E3C2D14" w:rsidR="009A27F4" w:rsidRPr="0035228D" w:rsidRDefault="0035228D" w:rsidP="00822CB6">
      <w:pPr>
        <w:pStyle w:val="Paragraphedeliste"/>
        <w:numPr>
          <w:ilvl w:val="0"/>
          <w:numId w:val="6"/>
        </w:numPr>
        <w:spacing w:before="120" w:after="120" w:line="240" w:lineRule="auto"/>
        <w:rPr>
          <w:bCs/>
        </w:rPr>
      </w:pPr>
      <w:r>
        <w:rPr>
          <w:bCs/>
        </w:rPr>
        <w:t>A</w:t>
      </w:r>
      <w:r w:rsidR="009A27F4" w:rsidRPr="0035228D">
        <w:rPr>
          <w:bCs/>
        </w:rPr>
        <w:t xml:space="preserve">pprofondir un aspect </w:t>
      </w:r>
      <w:r w:rsidR="00625956">
        <w:rPr>
          <w:bCs/>
        </w:rPr>
        <w:t xml:space="preserve">du travail. Par exemple, </w:t>
      </w:r>
      <w:r w:rsidR="009A27F4" w:rsidRPr="0035228D">
        <w:rPr>
          <w:bCs/>
        </w:rPr>
        <w:t xml:space="preserve">une branche de la sécurité sociale, une </w:t>
      </w:r>
      <w:r w:rsidR="00070965">
        <w:rPr>
          <w:bCs/>
        </w:rPr>
        <w:t xml:space="preserve">institution de service publique (CPAS, …), une </w:t>
      </w:r>
      <w:r w:rsidR="009A27F4" w:rsidRPr="0035228D">
        <w:rPr>
          <w:bCs/>
        </w:rPr>
        <w:t xml:space="preserve">association œuvrant dans l’aide aux personnes (restaurants du cœur, …) </w:t>
      </w:r>
      <w:r w:rsidR="009A27F4" w:rsidRPr="00625956">
        <w:rPr>
          <w:bCs/>
        </w:rPr>
        <w:t xml:space="preserve">idéalement </w:t>
      </w:r>
      <w:r w:rsidR="00625956">
        <w:rPr>
          <w:bCs/>
        </w:rPr>
        <w:t xml:space="preserve">présente </w:t>
      </w:r>
      <w:r w:rsidR="009A27F4" w:rsidRPr="00625956">
        <w:rPr>
          <w:bCs/>
        </w:rPr>
        <w:t>localement</w:t>
      </w:r>
      <w:r w:rsidR="00625956">
        <w:rPr>
          <w:bCs/>
        </w:rPr>
        <w:t xml:space="preserve"> (dans la région du domicile de l’élève)</w:t>
      </w:r>
      <w:r w:rsidR="009A78C6">
        <w:rPr>
          <w:bCs/>
        </w:rPr>
        <w:t xml:space="preserve">. </w:t>
      </w:r>
    </w:p>
    <w:p w14:paraId="77217F1C" w14:textId="5349EA5F" w:rsidR="00717913" w:rsidRPr="00B3386A" w:rsidRDefault="00B3386A" w:rsidP="00822CB6">
      <w:pPr>
        <w:pStyle w:val="Paragraphedeliste"/>
        <w:numPr>
          <w:ilvl w:val="0"/>
          <w:numId w:val="6"/>
        </w:numPr>
        <w:spacing w:before="120" w:after="120" w:line="240" w:lineRule="auto"/>
        <w:rPr>
          <w:bCs/>
        </w:rPr>
      </w:pPr>
      <w:r>
        <w:rPr>
          <w:bCs/>
        </w:rPr>
        <w:t>« </w:t>
      </w:r>
      <w:r w:rsidR="009A27F4" w:rsidRPr="00625956">
        <w:rPr>
          <w:bCs/>
        </w:rPr>
        <w:t>Comment peut-on être aidé lorsqu’on se trouve dans une situation précaire ?</w:t>
      </w:r>
      <w:r>
        <w:rPr>
          <w:bCs/>
        </w:rPr>
        <w:t xml:space="preserve"> » </w:t>
      </w:r>
      <w:r w:rsidR="00625956" w:rsidRPr="00B3386A">
        <w:rPr>
          <w:rFonts w:cs="Times New Roman"/>
          <w:color w:val="000000"/>
        </w:rPr>
        <w:t>P</w:t>
      </w:r>
      <w:r w:rsidR="009A27F4" w:rsidRPr="00B3386A">
        <w:rPr>
          <w:rFonts w:cs="Times New Roman"/>
          <w:color w:val="000000"/>
        </w:rPr>
        <w:t>résenter la réponse belge au phénomène de la pauvreté à partir d</w:t>
      </w:r>
      <w:r w:rsidR="00625956" w:rsidRPr="00B3386A">
        <w:rPr>
          <w:rFonts w:cs="Times New Roman"/>
          <w:color w:val="000000"/>
        </w:rPr>
        <w:t>e</w:t>
      </w:r>
      <w:r w:rsidR="007D45F1" w:rsidRPr="00B3386A">
        <w:rPr>
          <w:rFonts w:cs="Times New Roman"/>
          <w:color w:val="000000"/>
        </w:rPr>
        <w:t xml:space="preserve"> ses prérequis </w:t>
      </w:r>
      <w:r w:rsidR="009A27F4" w:rsidRPr="00B3386A">
        <w:rPr>
          <w:rFonts w:cs="Times New Roman"/>
          <w:color w:val="000000"/>
        </w:rPr>
        <w:t>(</w:t>
      </w:r>
      <w:r w:rsidR="00625956" w:rsidRPr="00B3386A">
        <w:rPr>
          <w:rFonts w:cs="Times New Roman"/>
          <w:color w:val="000000"/>
        </w:rPr>
        <w:t xml:space="preserve">notamment </w:t>
      </w:r>
      <w:r w:rsidR="007D45F1" w:rsidRPr="00B3386A">
        <w:rPr>
          <w:rFonts w:cs="Times New Roman"/>
          <w:color w:val="000000"/>
        </w:rPr>
        <w:t xml:space="preserve">les cours de </w:t>
      </w:r>
      <w:r w:rsidR="009A27F4" w:rsidRPr="00B3386A">
        <w:rPr>
          <w:rFonts w:cs="Times New Roman"/>
          <w:color w:val="000000"/>
        </w:rPr>
        <w:t xml:space="preserve">FS et FSE) </w:t>
      </w:r>
      <w:r w:rsidR="007D45F1" w:rsidRPr="00B3386A">
        <w:rPr>
          <w:rFonts w:cs="Times New Roman"/>
          <w:color w:val="000000"/>
        </w:rPr>
        <w:t xml:space="preserve">en abordant notamment </w:t>
      </w:r>
      <w:r w:rsidR="009A27F4" w:rsidRPr="00B3386A">
        <w:rPr>
          <w:rFonts w:cs="Times New Roman"/>
          <w:color w:val="000000"/>
        </w:rPr>
        <w:t>le C.P.A.S. et le revenu d'intégration (à travers cela, travailler plus spécifiquement les compétences d'approches institutionnelles)</w:t>
      </w:r>
      <w:r w:rsidR="00281780" w:rsidRPr="00B3386A">
        <w:rPr>
          <w:rFonts w:cs="Times New Roman"/>
          <w:color w:val="000000"/>
        </w:rPr>
        <w:t xml:space="preserve">. </w:t>
      </w:r>
    </w:p>
    <w:p w14:paraId="50F98880" w14:textId="465BF797" w:rsidR="001F41BF" w:rsidRPr="00B3386A" w:rsidRDefault="001F41BF" w:rsidP="00822CB6">
      <w:pPr>
        <w:pStyle w:val="Paragraphedeliste"/>
        <w:numPr>
          <w:ilvl w:val="0"/>
          <w:numId w:val="6"/>
        </w:numPr>
        <w:spacing w:before="120" w:after="120" w:line="240" w:lineRule="auto"/>
      </w:pPr>
      <w:r>
        <w:t xml:space="preserve">Quel lien entre </w:t>
      </w:r>
      <w:r w:rsidR="0035228D">
        <w:t>des mécanismes de solidarité sociale et mon projet personnel</w:t>
      </w:r>
      <w:r w:rsidR="43B95B11">
        <w:t xml:space="preserve"> </w:t>
      </w:r>
      <w:r w:rsidR="0035228D">
        <w:t xml:space="preserve">? </w:t>
      </w:r>
    </w:p>
    <w:p w14:paraId="5D6532ED" w14:textId="4DCAC30A" w:rsidR="0026571B" w:rsidRDefault="00A229A8" w:rsidP="00822CB6">
      <w:pPr>
        <w:spacing w:before="120" w:after="120" w:line="240" w:lineRule="auto"/>
        <w:rPr>
          <w:b/>
          <w:bCs/>
        </w:rPr>
      </w:pPr>
      <w:r>
        <w:rPr>
          <w:b/>
          <w:bCs/>
        </w:rPr>
        <w:t xml:space="preserve">Note. </w:t>
      </w:r>
      <w:r w:rsidR="0026571B" w:rsidRPr="00A229A8">
        <w:rPr>
          <w:b/>
          <w:bCs/>
        </w:rPr>
        <w:t xml:space="preserve">Ressources </w:t>
      </w:r>
      <w:r w:rsidRPr="00A229A8">
        <w:rPr>
          <w:b/>
          <w:bCs/>
        </w:rPr>
        <w:t>sur la sécurité sociale</w:t>
      </w:r>
      <w:r>
        <w:rPr>
          <w:b/>
          <w:bCs/>
        </w:rPr>
        <w:t>.</w:t>
      </w:r>
    </w:p>
    <w:p w14:paraId="0E5F9CEC" w14:textId="2045B19F" w:rsidR="0026571B" w:rsidRPr="00822CB6" w:rsidRDefault="00A229A8" w:rsidP="00822CB6">
      <w:pPr>
        <w:spacing w:before="120" w:after="120" w:line="240" w:lineRule="auto"/>
        <w:rPr>
          <w:lang w:val="fr-BE"/>
        </w:rPr>
      </w:pPr>
      <w:r w:rsidRPr="00822CB6">
        <w:rPr>
          <w:lang w:val="fr-BE"/>
        </w:rPr>
        <w:t>Vidéos</w:t>
      </w:r>
      <w:r w:rsidRPr="00822CB6">
        <w:rPr>
          <w:b/>
          <w:bCs/>
          <w:lang w:val="fr-BE"/>
        </w:rPr>
        <w:t xml:space="preserve"> : </w:t>
      </w:r>
      <w:hyperlink r:id="rId20" w:history="1">
        <w:r w:rsidR="00822CB6" w:rsidRPr="00822CB6">
          <w:rPr>
            <w:rStyle w:val="Lienhypertexte"/>
            <w:lang w:val="fr-BE"/>
          </w:rPr>
          <w:t>vidéo de l’ONSS de 2011</w:t>
        </w:r>
      </w:hyperlink>
      <w:r w:rsidR="00822CB6">
        <w:rPr>
          <w:lang w:val="fr-BE"/>
        </w:rPr>
        <w:t xml:space="preserve">. </w:t>
      </w:r>
      <w:r w:rsidR="0026571B" w:rsidRPr="00822CB6">
        <w:rPr>
          <w:lang w:val="fr-BE"/>
        </w:rPr>
        <w:t xml:space="preserve"> </w:t>
      </w:r>
    </w:p>
    <w:p w14:paraId="0513AFA7" w14:textId="1D948D57" w:rsidR="0026571B" w:rsidRDefault="000214AF" w:rsidP="00822CB6">
      <w:pPr>
        <w:spacing w:before="120" w:after="120" w:line="240" w:lineRule="auto"/>
      </w:pPr>
      <w:hyperlink r:id="rId21" w:history="1">
        <w:r w:rsidR="00822CB6" w:rsidRPr="00822CB6">
          <w:rPr>
            <w:rStyle w:val="Lienhypertexte"/>
          </w:rPr>
          <w:t xml:space="preserve">Vidéo de la mutualité socialiste de </w:t>
        </w:r>
        <w:r w:rsidR="0026571B" w:rsidRPr="00822CB6">
          <w:rPr>
            <w:rStyle w:val="Lienhypertexte"/>
          </w:rPr>
          <w:t>2016</w:t>
        </w:r>
      </w:hyperlink>
      <w:r w:rsidR="00822CB6">
        <w:t xml:space="preserve">. </w:t>
      </w:r>
    </w:p>
    <w:p w14:paraId="26861C10" w14:textId="4C6A7E8A" w:rsidR="0026571B" w:rsidRDefault="00822CB6" w:rsidP="00822CB6">
      <w:pPr>
        <w:spacing w:before="120" w:after="120" w:line="240" w:lineRule="auto"/>
      </w:pPr>
      <w:r w:rsidRPr="00822CB6">
        <w:t>T</w:t>
      </w:r>
      <w:r w:rsidR="0026571B" w:rsidRPr="00822CB6">
        <w:t>exte</w:t>
      </w:r>
      <w:r w:rsidR="0026571B">
        <w:t xml:space="preserve"> : </w:t>
      </w:r>
      <w:hyperlink r:id="rId22" w:history="1">
        <w:r w:rsidR="0026571B" w:rsidRPr="00822CB6">
          <w:rPr>
            <w:rStyle w:val="Lienhypertexte"/>
          </w:rPr>
          <w:t>Socialsecurity.be </w:t>
        </w:r>
      </w:hyperlink>
    </w:p>
    <w:p w14:paraId="6AD3D3C5" w14:textId="77777777" w:rsidR="00816C90" w:rsidRDefault="00816C90" w:rsidP="00424F02">
      <w:pPr>
        <w:pStyle w:val="Titre"/>
        <w:spacing w:before="120" w:after="120"/>
        <w:rPr>
          <w:rStyle w:val="normaltextrun"/>
        </w:rPr>
      </w:pPr>
    </w:p>
    <w:p w14:paraId="37AE9113" w14:textId="77777777" w:rsidR="00986E4C" w:rsidRPr="00C5086B" w:rsidRDefault="00986E4C" w:rsidP="00424F02">
      <w:pPr>
        <w:spacing w:before="120" w:after="120" w:line="240" w:lineRule="auto"/>
        <w:rPr>
          <w:bCs/>
        </w:rPr>
      </w:pPr>
    </w:p>
    <w:p w14:paraId="52866035" w14:textId="77777777" w:rsidR="008128A1" w:rsidRDefault="008128A1" w:rsidP="00424F02">
      <w:pPr>
        <w:spacing w:before="120" w:after="120" w:line="240" w:lineRule="auto"/>
        <w:rPr>
          <w:b/>
          <w:bCs/>
        </w:rPr>
        <w:sectPr w:rsidR="008128A1">
          <w:footerReference w:type="default" r:id="rId23"/>
          <w:pgSz w:w="11906" w:h="16838"/>
          <w:pgMar w:top="1417" w:right="1417" w:bottom="1417" w:left="1417" w:header="708" w:footer="708" w:gutter="0"/>
          <w:cols w:space="708"/>
          <w:docGrid w:linePitch="360"/>
        </w:sectPr>
      </w:pPr>
    </w:p>
    <w:p w14:paraId="0A99F0C7" w14:textId="332FF994" w:rsidR="00986E4C" w:rsidRDefault="00986E4C" w:rsidP="00424F02">
      <w:pPr>
        <w:spacing w:before="120" w:after="120" w:line="240" w:lineRule="auto"/>
        <w:rPr>
          <w:b/>
          <w:bCs/>
        </w:rPr>
      </w:pPr>
      <w:r w:rsidRPr="00695BDA">
        <w:rPr>
          <w:b/>
          <w:bCs/>
        </w:rPr>
        <w:lastRenderedPageBreak/>
        <w:t xml:space="preserve">Evaluation </w:t>
      </w:r>
      <w:r w:rsidRPr="00695BDA">
        <w:t>(auto-évaluation et par l’enseignant) :</w:t>
      </w:r>
      <w:r w:rsidRPr="00695BDA">
        <w:rPr>
          <w:b/>
          <w:bCs/>
        </w:rPr>
        <w:t xml:space="preserve"> </w:t>
      </w:r>
    </w:p>
    <w:tbl>
      <w:tblPr>
        <w:tblW w:w="0" w:type="auto"/>
        <w:tblInd w:w="-118" w:type="dxa"/>
        <w:tblBorders>
          <w:top w:val="nil"/>
          <w:left w:val="nil"/>
          <w:right w:val="nil"/>
        </w:tblBorders>
        <w:tblLayout w:type="fixed"/>
        <w:tblLook w:val="0000" w:firstRow="0" w:lastRow="0" w:firstColumn="0" w:lastColumn="0" w:noHBand="0" w:noVBand="0"/>
      </w:tblPr>
      <w:tblGrid>
        <w:gridCol w:w="4210"/>
        <w:gridCol w:w="8485"/>
        <w:gridCol w:w="1362"/>
        <w:gridCol w:w="1362"/>
      </w:tblGrid>
      <w:tr w:rsidR="00986E4C" w:rsidRPr="0026377C" w14:paraId="2616D720" w14:textId="77777777" w:rsidTr="1F389850">
        <w:tc>
          <w:tcPr>
            <w:tcW w:w="4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4EB6B7B7"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Critères d'évaluation </w:t>
            </w:r>
          </w:p>
        </w:tc>
        <w:tc>
          <w:tcPr>
            <w:tcW w:w="8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52B2D4E0"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Indicateurs </w:t>
            </w:r>
          </w:p>
        </w:tc>
        <w:tc>
          <w:tcPr>
            <w:tcW w:w="1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319D76B5"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A </w:t>
            </w:r>
          </w:p>
        </w:tc>
        <w:tc>
          <w:tcPr>
            <w:tcW w:w="1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00DFD5B9"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N-A </w:t>
            </w:r>
          </w:p>
        </w:tc>
      </w:tr>
      <w:tr w:rsidR="00986E4C" w:rsidRPr="0026377C" w14:paraId="2F311E4D" w14:textId="77777777" w:rsidTr="1F389850">
        <w:tblPrEx>
          <w:tblBorders>
            <w:top w:val="none" w:sz="0" w:space="0" w:color="auto"/>
          </w:tblBorders>
        </w:tblPrEx>
        <w:tc>
          <w:tcPr>
            <w:tcW w:w="4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5547B3F4"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Cohérence </w:t>
            </w:r>
          </w:p>
        </w:tc>
        <w:tc>
          <w:tcPr>
            <w:tcW w:w="8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3ACF6800"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L'élève reformule en des termes qui lui sont propres la logique de fonctionnement d'une aide de l'État (Bénéficiaire – Conditions – Finalité) et d'une aide proposée par le milieu associatif. </w:t>
            </w:r>
          </w:p>
        </w:tc>
        <w:tc>
          <w:tcPr>
            <w:tcW w:w="1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41D5ADC1"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c>
          <w:tcPr>
            <w:tcW w:w="1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3D779237"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r>
      <w:tr w:rsidR="00986E4C" w:rsidRPr="0026377C" w14:paraId="26A433D1" w14:textId="77777777" w:rsidTr="1F389850">
        <w:tc>
          <w:tcPr>
            <w:tcW w:w="4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0A642D0B"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Précision </w:t>
            </w:r>
          </w:p>
        </w:tc>
        <w:tc>
          <w:tcPr>
            <w:tcW w:w="8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4020B3E5"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Les éléments importants (Droits humains, Constitution, Aide sociale, Précarité, Pauvreté, Revenu d’Intégration) tels que vus au cours et analysés dans la situation d’apprentissage sont présentés et explicités dans le dossier préparé par les élèves. </w:t>
            </w:r>
          </w:p>
        </w:tc>
        <w:tc>
          <w:tcPr>
            <w:tcW w:w="1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41A23B2C"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c>
          <w:tcPr>
            <w:tcW w:w="1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07C4DECE"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r>
      <w:tr w:rsidR="00986E4C" w:rsidRPr="0026377C" w14:paraId="25870240" w14:textId="77777777" w:rsidTr="1F389850">
        <w:tc>
          <w:tcPr>
            <w:tcW w:w="421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0464AE7F"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Pr>
                <w:noProof/>
              </w:rPr>
              <w:drawing>
                <wp:inline distT="0" distB="0" distL="0" distR="0" wp14:anchorId="4A11580A" wp14:editId="6F3B13CD">
                  <wp:extent cx="4018914" cy="10795"/>
                  <wp:effectExtent l="0" t="0" r="0" b="0"/>
                  <wp:docPr id="27448028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4">
                            <a:extLst>
                              <a:ext uri="{28A0092B-C50C-407E-A947-70E740481C1C}">
                                <a14:useLocalDpi xmlns:a14="http://schemas.microsoft.com/office/drawing/2010/main" val="0"/>
                              </a:ext>
                            </a:extLst>
                          </a:blip>
                          <a:stretch>
                            <a:fillRect/>
                          </a:stretch>
                        </pic:blipFill>
                        <pic:spPr>
                          <a:xfrm>
                            <a:off x="0" y="0"/>
                            <a:ext cx="4018914" cy="10795"/>
                          </a:xfrm>
                          <a:prstGeom prst="rect">
                            <a:avLst/>
                          </a:prstGeom>
                        </pic:spPr>
                      </pic:pic>
                    </a:graphicData>
                  </a:graphic>
                </wp:inline>
              </w:drawing>
            </w:r>
          </w:p>
        </w:tc>
      </w:tr>
    </w:tbl>
    <w:p w14:paraId="476E08FF"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Pr>
          <w:noProof/>
        </w:rPr>
        <w:drawing>
          <wp:inline distT="0" distB="0" distL="0" distR="0" wp14:anchorId="30F72FF0" wp14:editId="4853F4B1">
            <wp:extent cx="4018914" cy="10795"/>
            <wp:effectExtent l="0" t="0" r="0" b="0"/>
            <wp:docPr id="15981677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4">
                      <a:extLst>
                        <a:ext uri="{28A0092B-C50C-407E-A947-70E740481C1C}">
                          <a14:useLocalDpi xmlns:a14="http://schemas.microsoft.com/office/drawing/2010/main" val="0"/>
                        </a:ext>
                      </a:extLst>
                    </a:blip>
                    <a:stretch>
                      <a:fillRect/>
                    </a:stretch>
                  </pic:blipFill>
                  <pic:spPr>
                    <a:xfrm>
                      <a:off x="0" y="0"/>
                      <a:ext cx="4018914" cy="10795"/>
                    </a:xfrm>
                    <a:prstGeom prst="rect">
                      <a:avLst/>
                    </a:prstGeom>
                  </pic:spPr>
                </pic:pic>
              </a:graphicData>
            </a:graphic>
          </wp:inline>
        </w:drawing>
      </w:r>
    </w:p>
    <w:tbl>
      <w:tblPr>
        <w:tblW w:w="0" w:type="auto"/>
        <w:tblInd w:w="-118" w:type="dxa"/>
        <w:tblBorders>
          <w:top w:val="nil"/>
          <w:left w:val="nil"/>
          <w:right w:val="nil"/>
        </w:tblBorders>
        <w:tblLayout w:type="fixed"/>
        <w:tblLook w:val="0000" w:firstRow="0" w:lastRow="0" w:firstColumn="0" w:lastColumn="0" w:noHBand="0" w:noVBand="0"/>
      </w:tblPr>
      <w:tblGrid>
        <w:gridCol w:w="4210"/>
        <w:gridCol w:w="8485"/>
        <w:gridCol w:w="1362"/>
        <w:gridCol w:w="1362"/>
      </w:tblGrid>
      <w:tr w:rsidR="00986E4C" w:rsidRPr="0026377C" w14:paraId="58DFD2DE" w14:textId="77777777" w:rsidTr="00B6091F">
        <w:tc>
          <w:tcPr>
            <w:tcW w:w="42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5BFDDE"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Critères d'évaluation </w:t>
            </w:r>
          </w:p>
        </w:tc>
        <w:tc>
          <w:tcPr>
            <w:tcW w:w="84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2728AE"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Indicateurs </w:t>
            </w: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507ECB"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A </w:t>
            </w: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1CF496"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N-A </w:t>
            </w:r>
          </w:p>
        </w:tc>
      </w:tr>
      <w:tr w:rsidR="00986E4C" w:rsidRPr="0026377C" w14:paraId="161E9A7B" w14:textId="77777777" w:rsidTr="00B6091F">
        <w:tblPrEx>
          <w:tblBorders>
            <w:top w:val="none" w:sz="0" w:space="0" w:color="auto"/>
          </w:tblBorders>
        </w:tblPrEx>
        <w:tc>
          <w:tcPr>
            <w:tcW w:w="42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A96737"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Autonomie </w:t>
            </w:r>
          </w:p>
        </w:tc>
        <w:tc>
          <w:tcPr>
            <w:tcW w:w="84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E97749"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L’élève n’a consulté le professeur comme personne-ressource qu’un nombre de fois inférieur ou égale à 2. Ceci comprend des démarches de demandes d’aide à la recherche, à la formulation et à la structuration des informations collectées. </w:t>
            </w: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91D7E1"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139A99"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r>
      <w:tr w:rsidR="00986E4C" w:rsidRPr="0026377C" w14:paraId="0E69DD81" w14:textId="77777777" w:rsidTr="00B6091F">
        <w:tblPrEx>
          <w:tblBorders>
            <w:top w:val="none" w:sz="0" w:space="0" w:color="auto"/>
          </w:tblBorders>
        </w:tblPrEx>
        <w:tc>
          <w:tcPr>
            <w:tcW w:w="42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190B52"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Qualité d’expression </w:t>
            </w:r>
          </w:p>
        </w:tc>
        <w:tc>
          <w:tcPr>
            <w:tcW w:w="84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D409D3"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Orthographe correcte (moins de 5 erreurs), langage usuel et compréhensible par les élèves </w:t>
            </w: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89D6F7"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08B08C"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r>
      <w:tr w:rsidR="00986E4C" w:rsidRPr="0026377C" w14:paraId="229D04C1" w14:textId="77777777" w:rsidTr="00B6091F">
        <w:tc>
          <w:tcPr>
            <w:tcW w:w="42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634DE5"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Respect des Consignes </w:t>
            </w:r>
          </w:p>
        </w:tc>
        <w:tc>
          <w:tcPr>
            <w:tcW w:w="84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B00E3B"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L'ensemble du travail correspond bien à la tâche demandée (cf. consignes ci-dessus). </w:t>
            </w: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1E9E37"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A860F9"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r>
    </w:tbl>
    <w:p w14:paraId="620A9F43" w14:textId="77777777" w:rsidR="008128A1" w:rsidRDefault="008128A1" w:rsidP="00424F02">
      <w:pPr>
        <w:widowControl w:val="0"/>
        <w:autoSpaceDE w:val="0"/>
        <w:autoSpaceDN w:val="0"/>
        <w:adjustRightInd w:val="0"/>
        <w:spacing w:before="120" w:after="120" w:line="240" w:lineRule="auto"/>
        <w:rPr>
          <w:rFonts w:cs="Times"/>
          <w:color w:val="000000"/>
          <w:sz w:val="24"/>
          <w:szCs w:val="24"/>
        </w:rPr>
        <w:sectPr w:rsidR="008128A1" w:rsidSect="008128A1">
          <w:pgSz w:w="16838" w:h="11906" w:orient="landscape"/>
          <w:pgMar w:top="1418" w:right="1418" w:bottom="1418" w:left="1418" w:header="709" w:footer="709" w:gutter="0"/>
          <w:cols w:space="708"/>
          <w:docGrid w:linePitch="360"/>
        </w:sectPr>
      </w:pPr>
    </w:p>
    <w:p w14:paraId="74C0E560" w14:textId="77777777" w:rsidR="00986E4C" w:rsidRDefault="00986E4C" w:rsidP="008128A1">
      <w:pPr>
        <w:pStyle w:val="Titre"/>
        <w:spacing w:before="120" w:after="120"/>
        <w:rPr>
          <w:rStyle w:val="normaltextrun"/>
        </w:rPr>
      </w:pPr>
    </w:p>
    <w:p w14:paraId="272C7D73" w14:textId="77777777" w:rsidR="00986E4C" w:rsidRDefault="00986E4C" w:rsidP="00424F02">
      <w:pPr>
        <w:pStyle w:val="Titre"/>
        <w:spacing w:before="120" w:after="120"/>
        <w:jc w:val="center"/>
        <w:rPr>
          <w:rStyle w:val="normaltextrun"/>
        </w:rPr>
      </w:pPr>
    </w:p>
    <w:sectPr w:rsidR="00986E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5FA2" w14:textId="77777777" w:rsidR="00CF3D0D" w:rsidRDefault="00CF3D0D" w:rsidP="00CF3D0D">
      <w:pPr>
        <w:spacing w:after="0" w:line="240" w:lineRule="auto"/>
      </w:pPr>
      <w:r>
        <w:separator/>
      </w:r>
    </w:p>
  </w:endnote>
  <w:endnote w:type="continuationSeparator" w:id="0">
    <w:p w14:paraId="7E4C1535" w14:textId="77777777" w:rsidR="00CF3D0D" w:rsidRDefault="00CF3D0D" w:rsidP="00CF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41962"/>
      <w:docPartObj>
        <w:docPartGallery w:val="Page Numbers (Bottom of Page)"/>
        <w:docPartUnique/>
      </w:docPartObj>
    </w:sdtPr>
    <w:sdtContent>
      <w:p w14:paraId="37A55906" w14:textId="01B0D890" w:rsidR="000214AF" w:rsidRDefault="000214AF">
        <w:pPr>
          <w:pStyle w:val="Pieddepage"/>
          <w:jc w:val="right"/>
        </w:pPr>
        <w:r w:rsidRPr="00153CD8">
          <w:rPr>
            <w:noProof/>
            <w:color w:val="1F4E79" w:themeColor="accent5" w:themeShade="80"/>
          </w:rPr>
          <w:drawing>
            <wp:anchor distT="0" distB="0" distL="114300" distR="114300" simplePos="0" relativeHeight="251661824" behindDoc="0" locked="0" layoutInCell="1" allowOverlap="1" wp14:anchorId="0243F411" wp14:editId="0BB12965">
              <wp:simplePos x="0" y="0"/>
              <wp:positionH relativeFrom="margin">
                <wp:posOffset>-76200</wp:posOffset>
              </wp:positionH>
              <wp:positionV relativeFrom="margin">
                <wp:posOffset>9015730</wp:posOffset>
              </wp:positionV>
              <wp:extent cx="981710" cy="579120"/>
              <wp:effectExtent l="0" t="0" r="889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710" cy="57912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p w14:paraId="5023B674" w14:textId="692D15F9" w:rsidR="000214AF" w:rsidRDefault="000214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0E276" w14:textId="77777777" w:rsidR="00CF3D0D" w:rsidRDefault="00CF3D0D" w:rsidP="00CF3D0D">
      <w:pPr>
        <w:spacing w:after="0" w:line="240" w:lineRule="auto"/>
      </w:pPr>
      <w:r>
        <w:separator/>
      </w:r>
    </w:p>
  </w:footnote>
  <w:footnote w:type="continuationSeparator" w:id="0">
    <w:p w14:paraId="448A2895" w14:textId="77777777" w:rsidR="00CF3D0D" w:rsidRDefault="00CF3D0D" w:rsidP="00CF3D0D">
      <w:pPr>
        <w:spacing w:after="0" w:line="240" w:lineRule="auto"/>
      </w:pPr>
      <w:r>
        <w:continuationSeparator/>
      </w:r>
    </w:p>
  </w:footnote>
  <w:footnote w:id="1">
    <w:p w14:paraId="22C772DC" w14:textId="360C7217" w:rsidR="00DD0F4E" w:rsidRPr="00747704" w:rsidRDefault="00DD0F4E">
      <w:pPr>
        <w:pStyle w:val="Notedebasdepage"/>
        <w:rPr>
          <w:sz w:val="18"/>
          <w:szCs w:val="18"/>
        </w:rPr>
      </w:pPr>
      <w:r w:rsidRPr="00747704">
        <w:rPr>
          <w:rStyle w:val="Appelnotedebasdep"/>
          <w:sz w:val="18"/>
          <w:szCs w:val="18"/>
        </w:rPr>
        <w:footnoteRef/>
      </w:r>
      <w:r w:rsidRPr="00747704">
        <w:rPr>
          <w:sz w:val="18"/>
          <w:szCs w:val="18"/>
        </w:rPr>
        <w:t xml:space="preserve"> Outil pédagogique du D3TQ Techniques Sociales</w:t>
      </w:r>
      <w:r w:rsidR="00747704" w:rsidRPr="00747704">
        <w:rPr>
          <w:sz w:val="18"/>
          <w:szCs w:val="18"/>
        </w:rPr>
        <w:t xml:space="preserve"> disponible </w:t>
      </w:r>
      <w:hyperlink r:id="rId1" w:history="1">
        <w:r w:rsidR="00747704" w:rsidRPr="00747704">
          <w:rPr>
            <w:rStyle w:val="Lienhypertexte"/>
            <w:sz w:val="18"/>
            <w:szCs w:val="18"/>
          </w:rPr>
          <w:t>ici</w:t>
        </w:r>
      </w:hyperlink>
      <w:r w:rsidR="00747704" w:rsidRPr="00747704">
        <w:rPr>
          <w:sz w:val="18"/>
          <w:szCs w:val="18"/>
        </w:rPr>
        <w:t xml:space="preserve">. </w:t>
      </w:r>
    </w:p>
  </w:footnote>
  <w:footnote w:id="2">
    <w:p w14:paraId="3A06082A" w14:textId="43C24340" w:rsidR="00CF3D0D" w:rsidRPr="00064028" w:rsidRDefault="00CF3D0D" w:rsidP="00064028">
      <w:pPr>
        <w:spacing w:after="0" w:line="240" w:lineRule="auto"/>
        <w:rPr>
          <w:sz w:val="18"/>
          <w:szCs w:val="18"/>
          <w:lang w:val="fr-BE"/>
        </w:rPr>
      </w:pPr>
      <w:r w:rsidRPr="00064028">
        <w:rPr>
          <w:rStyle w:val="Appelnotedebasdep"/>
          <w:sz w:val="18"/>
          <w:szCs w:val="18"/>
        </w:rPr>
        <w:footnoteRef/>
      </w:r>
      <w:r w:rsidRPr="00064028">
        <w:rPr>
          <w:sz w:val="18"/>
          <w:szCs w:val="18"/>
        </w:rPr>
        <w:t xml:space="preserve"> </w:t>
      </w:r>
      <w:r w:rsidR="00064028" w:rsidRPr="00064028">
        <w:rPr>
          <w:sz w:val="18"/>
          <w:szCs w:val="18"/>
        </w:rPr>
        <w:t xml:space="preserve">Page </w:t>
      </w:r>
      <w:r w:rsidRPr="00064028">
        <w:rPr>
          <w:sz w:val="18"/>
          <w:szCs w:val="18"/>
        </w:rPr>
        <w:t xml:space="preserve">21 </w:t>
      </w:r>
      <w:r w:rsidR="00064028" w:rsidRPr="00064028">
        <w:rPr>
          <w:sz w:val="18"/>
          <w:szCs w:val="18"/>
        </w:rPr>
        <w:t xml:space="preserve">du </w:t>
      </w:r>
      <w:r w:rsidRPr="00064028">
        <w:rPr>
          <w:sz w:val="18"/>
          <w:szCs w:val="18"/>
        </w:rPr>
        <w:t xml:space="preserve">programme </w:t>
      </w:r>
      <w:r w:rsidR="00064028" w:rsidRPr="00064028">
        <w:rPr>
          <w:sz w:val="18"/>
          <w:szCs w:val="18"/>
        </w:rPr>
        <w:t xml:space="preserve">de Techniques Sociales </w:t>
      </w:r>
      <w:r w:rsidRPr="00064028">
        <w:rPr>
          <w:sz w:val="18"/>
          <w:szCs w:val="18"/>
        </w:rPr>
        <w:t>D/2002/7362/3134</w:t>
      </w:r>
      <w:r w:rsidR="00747704">
        <w:rPr>
          <w:sz w:val="18"/>
          <w:szCs w:val="18"/>
        </w:rPr>
        <w:t xml:space="preserve"> disponible </w:t>
      </w:r>
      <w:hyperlink r:id="rId2" w:history="1">
        <w:r w:rsidR="00747704" w:rsidRPr="00F44F6A">
          <w:rPr>
            <w:rStyle w:val="Lienhypertexte"/>
            <w:sz w:val="18"/>
            <w:szCs w:val="18"/>
          </w:rPr>
          <w:t>ici</w:t>
        </w:r>
      </w:hyperlink>
      <w:r w:rsidR="00747704">
        <w:rPr>
          <w:sz w:val="18"/>
          <w:szCs w:val="18"/>
        </w:rPr>
        <w:t xml:space="preserve">. </w:t>
      </w:r>
    </w:p>
  </w:footnote>
  <w:footnote w:id="3">
    <w:p w14:paraId="16A2DD0C" w14:textId="53A0CA41" w:rsidR="00064028" w:rsidRPr="00064028" w:rsidRDefault="00064028" w:rsidP="00064028">
      <w:pPr>
        <w:pStyle w:val="Notedebasdepage"/>
        <w:rPr>
          <w:lang w:val="fr-BE"/>
        </w:rPr>
      </w:pPr>
      <w:r w:rsidRPr="00064028">
        <w:rPr>
          <w:rStyle w:val="Appelnotedebasdep"/>
          <w:sz w:val="18"/>
          <w:szCs w:val="18"/>
        </w:rPr>
        <w:footnoteRef/>
      </w:r>
      <w:r w:rsidRPr="00064028">
        <w:rPr>
          <w:sz w:val="18"/>
          <w:szCs w:val="18"/>
        </w:rPr>
        <w:t xml:space="preserve"> Page 21 du programme de Techniques Sociales D/2002/7362/3134</w:t>
      </w:r>
      <w:r w:rsidR="00747704">
        <w:rPr>
          <w:sz w:val="18"/>
          <w:szCs w:val="18"/>
        </w:rPr>
        <w:t xml:space="preserve"> disponible </w:t>
      </w:r>
      <w:hyperlink r:id="rId3" w:history="1">
        <w:r w:rsidR="00747704" w:rsidRPr="00F44F6A">
          <w:rPr>
            <w:rStyle w:val="Lienhypertexte"/>
            <w:sz w:val="18"/>
            <w:szCs w:val="18"/>
          </w:rPr>
          <w:t>ici</w:t>
        </w:r>
      </w:hyperlink>
      <w:r w:rsidR="00F44F6A">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6615C7"/>
    <w:multiLevelType w:val="hybridMultilevel"/>
    <w:tmpl w:val="260E3DC0"/>
    <w:lvl w:ilvl="0" w:tplc="6CEAEFE8">
      <w:start w:val="1"/>
      <w:numFmt w:val="bullet"/>
      <w:pStyle w:val="TableauEnumration1"/>
      <w:lvlText w:val=""/>
      <w:lvlJc w:val="left"/>
      <w:pPr>
        <w:ind w:left="360" w:hanging="360"/>
      </w:pPr>
      <w:rPr>
        <w:rFonts w:ascii="Wingdings" w:hAnsi="Wingdings" w:hint="default"/>
        <w:b w:val="0"/>
        <w:strike w:val="0"/>
        <w:color w:val="auto"/>
        <w:sz w:val="18"/>
        <w:szCs w:val="18"/>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AF5230"/>
    <w:multiLevelType w:val="hybridMultilevel"/>
    <w:tmpl w:val="A7482756"/>
    <w:lvl w:ilvl="0" w:tplc="04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C4438F"/>
    <w:multiLevelType w:val="hybridMultilevel"/>
    <w:tmpl w:val="A8DA2CDC"/>
    <w:lvl w:ilvl="0" w:tplc="558C431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C3D345"/>
    <w:multiLevelType w:val="hybridMultilevel"/>
    <w:tmpl w:val="4C730F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4E377A"/>
    <w:multiLevelType w:val="hybridMultilevel"/>
    <w:tmpl w:val="27B0CF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8F3F60"/>
    <w:multiLevelType w:val="hybridMultilevel"/>
    <w:tmpl w:val="F754116A"/>
    <w:lvl w:ilvl="0" w:tplc="B2A4CFB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A2AC2"/>
    <w:multiLevelType w:val="hybridMultilevel"/>
    <w:tmpl w:val="12B4CF0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862CB7"/>
    <w:multiLevelType w:val="hybridMultilevel"/>
    <w:tmpl w:val="AAFB98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4C50E00"/>
    <w:multiLevelType w:val="hybridMultilevel"/>
    <w:tmpl w:val="20B4E2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BA40B8"/>
    <w:multiLevelType w:val="hybridMultilevel"/>
    <w:tmpl w:val="0FA824EE"/>
    <w:lvl w:ilvl="0" w:tplc="04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50D545C9"/>
    <w:multiLevelType w:val="hybridMultilevel"/>
    <w:tmpl w:val="0B60D0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145F60"/>
    <w:multiLevelType w:val="hybridMultilevel"/>
    <w:tmpl w:val="795A084E"/>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93C2372"/>
    <w:multiLevelType w:val="hybridMultilevel"/>
    <w:tmpl w:val="0CF0A314"/>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F267F47"/>
    <w:multiLevelType w:val="hybridMultilevel"/>
    <w:tmpl w:val="FB6866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82638CE"/>
    <w:multiLevelType w:val="hybridMultilevel"/>
    <w:tmpl w:val="FBCAFAE0"/>
    <w:lvl w:ilvl="0" w:tplc="04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6C832A24"/>
    <w:multiLevelType w:val="hybridMultilevel"/>
    <w:tmpl w:val="D57A3D46"/>
    <w:lvl w:ilvl="0" w:tplc="B2A4CF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C7659C"/>
    <w:multiLevelType w:val="hybridMultilevel"/>
    <w:tmpl w:val="94A8806A"/>
    <w:lvl w:ilvl="0" w:tplc="080C0001">
      <w:start w:val="1"/>
      <w:numFmt w:val="bullet"/>
      <w:lvlText w:val=""/>
      <w:lvlJc w:val="left"/>
      <w:pPr>
        <w:ind w:left="720" w:hanging="360"/>
      </w:pPr>
      <w:rPr>
        <w:rFonts w:ascii="Symbol" w:hAnsi="Symbol" w:hint="default"/>
      </w:rPr>
    </w:lvl>
    <w:lvl w:ilvl="1" w:tplc="FB4C1C96">
      <w:numFmt w:val="bullet"/>
      <w:lvlText w:val="-"/>
      <w:lvlJc w:val="left"/>
      <w:pPr>
        <w:ind w:left="1440" w:hanging="360"/>
      </w:pPr>
      <w:rPr>
        <w:rFonts w:ascii="Comic Sans MS" w:eastAsia="Cambria" w:hAnsi="Comic Sans MS" w:cs="Century Gothic"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entury Gothic"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entury Gothic"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4E7065D"/>
    <w:multiLevelType w:val="hybridMultilevel"/>
    <w:tmpl w:val="BA0A89EC"/>
    <w:lvl w:ilvl="0" w:tplc="FB4C1C96">
      <w:numFmt w:val="bullet"/>
      <w:lvlText w:val="-"/>
      <w:lvlJc w:val="left"/>
      <w:pPr>
        <w:ind w:left="920" w:hanging="360"/>
      </w:pPr>
      <w:rPr>
        <w:rFonts w:ascii="Comic Sans MS" w:eastAsia="Cambria" w:hAnsi="Comic Sans MS" w:cs="Century Gothic" w:hint="default"/>
      </w:rPr>
    </w:lvl>
    <w:lvl w:ilvl="1" w:tplc="080C0003">
      <w:start w:val="1"/>
      <w:numFmt w:val="bullet"/>
      <w:lvlText w:val="o"/>
      <w:lvlJc w:val="left"/>
      <w:pPr>
        <w:ind w:left="1640" w:hanging="360"/>
      </w:pPr>
      <w:rPr>
        <w:rFonts w:ascii="Courier New" w:hAnsi="Courier New" w:cs="Century Gothic" w:hint="default"/>
      </w:rPr>
    </w:lvl>
    <w:lvl w:ilvl="2" w:tplc="080C0005" w:tentative="1">
      <w:start w:val="1"/>
      <w:numFmt w:val="bullet"/>
      <w:lvlText w:val=""/>
      <w:lvlJc w:val="left"/>
      <w:pPr>
        <w:ind w:left="2360" w:hanging="360"/>
      </w:pPr>
      <w:rPr>
        <w:rFonts w:ascii="Wingdings" w:hAnsi="Wingdings" w:hint="default"/>
      </w:rPr>
    </w:lvl>
    <w:lvl w:ilvl="3" w:tplc="080C0001" w:tentative="1">
      <w:start w:val="1"/>
      <w:numFmt w:val="bullet"/>
      <w:lvlText w:val=""/>
      <w:lvlJc w:val="left"/>
      <w:pPr>
        <w:ind w:left="3080" w:hanging="360"/>
      </w:pPr>
      <w:rPr>
        <w:rFonts w:ascii="Symbol" w:hAnsi="Symbol" w:hint="default"/>
      </w:rPr>
    </w:lvl>
    <w:lvl w:ilvl="4" w:tplc="080C0003" w:tentative="1">
      <w:start w:val="1"/>
      <w:numFmt w:val="bullet"/>
      <w:lvlText w:val="o"/>
      <w:lvlJc w:val="left"/>
      <w:pPr>
        <w:ind w:left="3800" w:hanging="360"/>
      </w:pPr>
      <w:rPr>
        <w:rFonts w:ascii="Courier New" w:hAnsi="Courier New" w:cs="Century Gothic" w:hint="default"/>
      </w:rPr>
    </w:lvl>
    <w:lvl w:ilvl="5" w:tplc="080C0005" w:tentative="1">
      <w:start w:val="1"/>
      <w:numFmt w:val="bullet"/>
      <w:lvlText w:val=""/>
      <w:lvlJc w:val="left"/>
      <w:pPr>
        <w:ind w:left="4520" w:hanging="360"/>
      </w:pPr>
      <w:rPr>
        <w:rFonts w:ascii="Wingdings" w:hAnsi="Wingdings" w:hint="default"/>
      </w:rPr>
    </w:lvl>
    <w:lvl w:ilvl="6" w:tplc="080C0001" w:tentative="1">
      <w:start w:val="1"/>
      <w:numFmt w:val="bullet"/>
      <w:lvlText w:val=""/>
      <w:lvlJc w:val="left"/>
      <w:pPr>
        <w:ind w:left="5240" w:hanging="360"/>
      </w:pPr>
      <w:rPr>
        <w:rFonts w:ascii="Symbol" w:hAnsi="Symbol" w:hint="default"/>
      </w:rPr>
    </w:lvl>
    <w:lvl w:ilvl="7" w:tplc="080C0003" w:tentative="1">
      <w:start w:val="1"/>
      <w:numFmt w:val="bullet"/>
      <w:lvlText w:val="o"/>
      <w:lvlJc w:val="left"/>
      <w:pPr>
        <w:ind w:left="5960" w:hanging="360"/>
      </w:pPr>
      <w:rPr>
        <w:rFonts w:ascii="Courier New" w:hAnsi="Courier New" w:cs="Century Gothic" w:hint="default"/>
      </w:rPr>
    </w:lvl>
    <w:lvl w:ilvl="8" w:tplc="080C0005" w:tentative="1">
      <w:start w:val="1"/>
      <w:numFmt w:val="bullet"/>
      <w:lvlText w:val=""/>
      <w:lvlJc w:val="left"/>
      <w:pPr>
        <w:ind w:left="6680" w:hanging="360"/>
      </w:pPr>
      <w:rPr>
        <w:rFonts w:ascii="Wingdings" w:hAnsi="Wingdings" w:hint="default"/>
      </w:rPr>
    </w:lvl>
  </w:abstractNum>
  <w:abstractNum w:abstractNumId="21" w15:restartNumberingAfterBreak="0">
    <w:nsid w:val="7CD12CB7"/>
    <w:multiLevelType w:val="hybridMultilevel"/>
    <w:tmpl w:val="25B053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EE97968"/>
    <w:multiLevelType w:val="hybridMultilevel"/>
    <w:tmpl w:val="DA0A5614"/>
    <w:lvl w:ilvl="0" w:tplc="FFFFFFFF">
      <w:start w:val="1"/>
      <w:numFmt w:val="decimal"/>
      <w:lvlText w:val=""/>
      <w:lvlJc w:val="left"/>
    </w:lvl>
    <w:lvl w:ilvl="1" w:tplc="040C0005">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8"/>
  </w:num>
  <w:num w:numId="3">
    <w:abstractNumId w:val="18"/>
  </w:num>
  <w:num w:numId="4">
    <w:abstractNumId w:val="11"/>
  </w:num>
  <w:num w:numId="5">
    <w:abstractNumId w:val="3"/>
  </w:num>
  <w:num w:numId="6">
    <w:abstractNumId w:val="16"/>
  </w:num>
  <w:num w:numId="7">
    <w:abstractNumId w:val="0"/>
  </w:num>
  <w:num w:numId="8">
    <w:abstractNumId w:val="1"/>
  </w:num>
  <w:num w:numId="9">
    <w:abstractNumId w:val="2"/>
  </w:num>
  <w:num w:numId="10">
    <w:abstractNumId w:val="19"/>
  </w:num>
  <w:num w:numId="11">
    <w:abstractNumId w:val="20"/>
  </w:num>
  <w:num w:numId="12">
    <w:abstractNumId w:val="14"/>
  </w:num>
  <w:num w:numId="13">
    <w:abstractNumId w:val="5"/>
  </w:num>
  <w:num w:numId="14">
    <w:abstractNumId w:val="12"/>
  </w:num>
  <w:num w:numId="15">
    <w:abstractNumId w:val="10"/>
  </w:num>
  <w:num w:numId="16">
    <w:abstractNumId w:val="22"/>
  </w:num>
  <w:num w:numId="17">
    <w:abstractNumId w:val="6"/>
  </w:num>
  <w:num w:numId="18">
    <w:abstractNumId w:val="17"/>
  </w:num>
  <w:num w:numId="19">
    <w:abstractNumId w:val="4"/>
  </w:num>
  <w:num w:numId="20">
    <w:abstractNumId w:val="7"/>
  </w:num>
  <w:num w:numId="21">
    <w:abstractNumId w:val="9"/>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4C"/>
    <w:rsid w:val="000020DD"/>
    <w:rsid w:val="00012AD8"/>
    <w:rsid w:val="000214AF"/>
    <w:rsid w:val="00064028"/>
    <w:rsid w:val="00070965"/>
    <w:rsid w:val="00070EF5"/>
    <w:rsid w:val="000A6161"/>
    <w:rsid w:val="000B0026"/>
    <w:rsid w:val="000B3D8C"/>
    <w:rsid w:val="000D1027"/>
    <w:rsid w:val="000E526C"/>
    <w:rsid w:val="000E6F70"/>
    <w:rsid w:val="000F6524"/>
    <w:rsid w:val="00112E6A"/>
    <w:rsid w:val="00114136"/>
    <w:rsid w:val="0013502F"/>
    <w:rsid w:val="001420B6"/>
    <w:rsid w:val="001463F3"/>
    <w:rsid w:val="00146E5F"/>
    <w:rsid w:val="00147096"/>
    <w:rsid w:val="00153978"/>
    <w:rsid w:val="001630C1"/>
    <w:rsid w:val="00167A61"/>
    <w:rsid w:val="00174D6C"/>
    <w:rsid w:val="001763A3"/>
    <w:rsid w:val="00186901"/>
    <w:rsid w:val="00195B5F"/>
    <w:rsid w:val="001C724D"/>
    <w:rsid w:val="001E13E0"/>
    <w:rsid w:val="001E21F7"/>
    <w:rsid w:val="001E267F"/>
    <w:rsid w:val="001F41BF"/>
    <w:rsid w:val="002254CB"/>
    <w:rsid w:val="00251835"/>
    <w:rsid w:val="002541C4"/>
    <w:rsid w:val="00263A44"/>
    <w:rsid w:val="0026571B"/>
    <w:rsid w:val="00281780"/>
    <w:rsid w:val="00287598"/>
    <w:rsid w:val="002908DF"/>
    <w:rsid w:val="00290E90"/>
    <w:rsid w:val="002A274F"/>
    <w:rsid w:val="002A4737"/>
    <w:rsid w:val="002B0096"/>
    <w:rsid w:val="002B4838"/>
    <w:rsid w:val="002C0F3F"/>
    <w:rsid w:val="002D077E"/>
    <w:rsid w:val="002D26C1"/>
    <w:rsid w:val="002F46D6"/>
    <w:rsid w:val="0030767B"/>
    <w:rsid w:val="00326E89"/>
    <w:rsid w:val="00327308"/>
    <w:rsid w:val="00327988"/>
    <w:rsid w:val="0035228D"/>
    <w:rsid w:val="00357B80"/>
    <w:rsid w:val="00364CB7"/>
    <w:rsid w:val="00365FEE"/>
    <w:rsid w:val="00390EB5"/>
    <w:rsid w:val="00391D70"/>
    <w:rsid w:val="003A0B2A"/>
    <w:rsid w:val="003A0E5B"/>
    <w:rsid w:val="003B364E"/>
    <w:rsid w:val="003B7A2B"/>
    <w:rsid w:val="003C2839"/>
    <w:rsid w:val="003C4798"/>
    <w:rsid w:val="003E086E"/>
    <w:rsid w:val="004029F5"/>
    <w:rsid w:val="00416F6B"/>
    <w:rsid w:val="00424F02"/>
    <w:rsid w:val="00433C79"/>
    <w:rsid w:val="00440F4D"/>
    <w:rsid w:val="004466D8"/>
    <w:rsid w:val="004579DD"/>
    <w:rsid w:val="0046352B"/>
    <w:rsid w:val="00495050"/>
    <w:rsid w:val="004B52AE"/>
    <w:rsid w:val="004B5504"/>
    <w:rsid w:val="004C0523"/>
    <w:rsid w:val="004C2DA6"/>
    <w:rsid w:val="004C4EF8"/>
    <w:rsid w:val="004D1BC9"/>
    <w:rsid w:val="004E5406"/>
    <w:rsid w:val="004F1C4F"/>
    <w:rsid w:val="004F464E"/>
    <w:rsid w:val="00505187"/>
    <w:rsid w:val="00512BF1"/>
    <w:rsid w:val="00517F91"/>
    <w:rsid w:val="005404D1"/>
    <w:rsid w:val="00553AFF"/>
    <w:rsid w:val="00557B31"/>
    <w:rsid w:val="00565710"/>
    <w:rsid w:val="00597C09"/>
    <w:rsid w:val="005A5C71"/>
    <w:rsid w:val="005A718B"/>
    <w:rsid w:val="005C04A8"/>
    <w:rsid w:val="005C4BFE"/>
    <w:rsid w:val="005C6F45"/>
    <w:rsid w:val="005D779C"/>
    <w:rsid w:val="005E495A"/>
    <w:rsid w:val="005E7245"/>
    <w:rsid w:val="005F60C6"/>
    <w:rsid w:val="005F72D6"/>
    <w:rsid w:val="006007D9"/>
    <w:rsid w:val="00625956"/>
    <w:rsid w:val="006361B7"/>
    <w:rsid w:val="006501A9"/>
    <w:rsid w:val="0066248D"/>
    <w:rsid w:val="006717F3"/>
    <w:rsid w:val="006741E5"/>
    <w:rsid w:val="00677126"/>
    <w:rsid w:val="006A5C65"/>
    <w:rsid w:val="006A69EB"/>
    <w:rsid w:val="006C49C3"/>
    <w:rsid w:val="006C58EE"/>
    <w:rsid w:val="006D5DFB"/>
    <w:rsid w:val="006D6B7B"/>
    <w:rsid w:val="006E2C76"/>
    <w:rsid w:val="006F0E38"/>
    <w:rsid w:val="00717913"/>
    <w:rsid w:val="00722CCD"/>
    <w:rsid w:val="00726FBF"/>
    <w:rsid w:val="007378C0"/>
    <w:rsid w:val="00747704"/>
    <w:rsid w:val="00764467"/>
    <w:rsid w:val="007710E4"/>
    <w:rsid w:val="007763EF"/>
    <w:rsid w:val="007A1DC6"/>
    <w:rsid w:val="007A2066"/>
    <w:rsid w:val="007A6F5C"/>
    <w:rsid w:val="007B42AB"/>
    <w:rsid w:val="007D45F1"/>
    <w:rsid w:val="007E61DF"/>
    <w:rsid w:val="007E69D1"/>
    <w:rsid w:val="008128A1"/>
    <w:rsid w:val="00813F8C"/>
    <w:rsid w:val="00814BDA"/>
    <w:rsid w:val="00816C90"/>
    <w:rsid w:val="00820B51"/>
    <w:rsid w:val="00822CB6"/>
    <w:rsid w:val="008273DF"/>
    <w:rsid w:val="00840F89"/>
    <w:rsid w:val="00850C1D"/>
    <w:rsid w:val="008611C7"/>
    <w:rsid w:val="00861B4E"/>
    <w:rsid w:val="008632D7"/>
    <w:rsid w:val="0087099F"/>
    <w:rsid w:val="00876F49"/>
    <w:rsid w:val="0088009C"/>
    <w:rsid w:val="008948DF"/>
    <w:rsid w:val="008B1450"/>
    <w:rsid w:val="008B7735"/>
    <w:rsid w:val="008C4CD8"/>
    <w:rsid w:val="008C57A2"/>
    <w:rsid w:val="008D46B8"/>
    <w:rsid w:val="008D705C"/>
    <w:rsid w:val="0090122A"/>
    <w:rsid w:val="0090542C"/>
    <w:rsid w:val="00912059"/>
    <w:rsid w:val="00921303"/>
    <w:rsid w:val="00932944"/>
    <w:rsid w:val="0093607A"/>
    <w:rsid w:val="00950DC8"/>
    <w:rsid w:val="0095292B"/>
    <w:rsid w:val="009643A1"/>
    <w:rsid w:val="009741E2"/>
    <w:rsid w:val="009750D7"/>
    <w:rsid w:val="00986E4C"/>
    <w:rsid w:val="00991F3D"/>
    <w:rsid w:val="009A037D"/>
    <w:rsid w:val="009A2055"/>
    <w:rsid w:val="009A27F4"/>
    <w:rsid w:val="009A653D"/>
    <w:rsid w:val="009A78C6"/>
    <w:rsid w:val="009A7A41"/>
    <w:rsid w:val="009B703C"/>
    <w:rsid w:val="009C13FF"/>
    <w:rsid w:val="009C6A5F"/>
    <w:rsid w:val="009C6D57"/>
    <w:rsid w:val="009F05C8"/>
    <w:rsid w:val="009F4E63"/>
    <w:rsid w:val="00A03E52"/>
    <w:rsid w:val="00A04C9E"/>
    <w:rsid w:val="00A11475"/>
    <w:rsid w:val="00A11D86"/>
    <w:rsid w:val="00A20C3A"/>
    <w:rsid w:val="00A21742"/>
    <w:rsid w:val="00A229A8"/>
    <w:rsid w:val="00A351BD"/>
    <w:rsid w:val="00A3695F"/>
    <w:rsid w:val="00A404D5"/>
    <w:rsid w:val="00A73EB2"/>
    <w:rsid w:val="00A97AC4"/>
    <w:rsid w:val="00AA008A"/>
    <w:rsid w:val="00AA17A0"/>
    <w:rsid w:val="00AA17EF"/>
    <w:rsid w:val="00AB0C3D"/>
    <w:rsid w:val="00AC4C98"/>
    <w:rsid w:val="00AC5B1A"/>
    <w:rsid w:val="00AC7F7C"/>
    <w:rsid w:val="00AE3CB3"/>
    <w:rsid w:val="00B02DD1"/>
    <w:rsid w:val="00B21A04"/>
    <w:rsid w:val="00B24E84"/>
    <w:rsid w:val="00B26A84"/>
    <w:rsid w:val="00B3386A"/>
    <w:rsid w:val="00B35351"/>
    <w:rsid w:val="00B35376"/>
    <w:rsid w:val="00B472D1"/>
    <w:rsid w:val="00B521CA"/>
    <w:rsid w:val="00B53092"/>
    <w:rsid w:val="00B76B86"/>
    <w:rsid w:val="00B84A74"/>
    <w:rsid w:val="00B970C2"/>
    <w:rsid w:val="00BB433C"/>
    <w:rsid w:val="00BB6045"/>
    <w:rsid w:val="00BC59DE"/>
    <w:rsid w:val="00BD158A"/>
    <w:rsid w:val="00BF26F1"/>
    <w:rsid w:val="00C31E5C"/>
    <w:rsid w:val="00C3352A"/>
    <w:rsid w:val="00C51F42"/>
    <w:rsid w:val="00C554CF"/>
    <w:rsid w:val="00C5789E"/>
    <w:rsid w:val="00C827AE"/>
    <w:rsid w:val="00C9101A"/>
    <w:rsid w:val="00C92F8C"/>
    <w:rsid w:val="00C938FE"/>
    <w:rsid w:val="00CA4EC0"/>
    <w:rsid w:val="00CA6196"/>
    <w:rsid w:val="00CC3073"/>
    <w:rsid w:val="00CC5A7F"/>
    <w:rsid w:val="00CF3D0D"/>
    <w:rsid w:val="00D02D40"/>
    <w:rsid w:val="00D13409"/>
    <w:rsid w:val="00D24BE8"/>
    <w:rsid w:val="00D26FE5"/>
    <w:rsid w:val="00D41654"/>
    <w:rsid w:val="00D44800"/>
    <w:rsid w:val="00D526AB"/>
    <w:rsid w:val="00D6706A"/>
    <w:rsid w:val="00D71DF8"/>
    <w:rsid w:val="00D91FC5"/>
    <w:rsid w:val="00D96628"/>
    <w:rsid w:val="00DC782D"/>
    <w:rsid w:val="00DD0F4E"/>
    <w:rsid w:val="00DF3555"/>
    <w:rsid w:val="00E02490"/>
    <w:rsid w:val="00E11835"/>
    <w:rsid w:val="00E11D8F"/>
    <w:rsid w:val="00E14161"/>
    <w:rsid w:val="00E162DC"/>
    <w:rsid w:val="00E2223E"/>
    <w:rsid w:val="00E22806"/>
    <w:rsid w:val="00E32084"/>
    <w:rsid w:val="00E43801"/>
    <w:rsid w:val="00E52628"/>
    <w:rsid w:val="00E607AE"/>
    <w:rsid w:val="00E61568"/>
    <w:rsid w:val="00E61C34"/>
    <w:rsid w:val="00E644C3"/>
    <w:rsid w:val="00E77697"/>
    <w:rsid w:val="00E77BD1"/>
    <w:rsid w:val="00E82EF5"/>
    <w:rsid w:val="00E853C3"/>
    <w:rsid w:val="00E91E29"/>
    <w:rsid w:val="00EA2AAD"/>
    <w:rsid w:val="00EA3F7D"/>
    <w:rsid w:val="00EB3492"/>
    <w:rsid w:val="00EB3A0B"/>
    <w:rsid w:val="00EB5AA8"/>
    <w:rsid w:val="00EF1A21"/>
    <w:rsid w:val="00EF1D32"/>
    <w:rsid w:val="00EF7745"/>
    <w:rsid w:val="00F132E6"/>
    <w:rsid w:val="00F15D68"/>
    <w:rsid w:val="00F30A22"/>
    <w:rsid w:val="00F31ACC"/>
    <w:rsid w:val="00F32654"/>
    <w:rsid w:val="00F3424D"/>
    <w:rsid w:val="00F34581"/>
    <w:rsid w:val="00F44F6A"/>
    <w:rsid w:val="00F72513"/>
    <w:rsid w:val="00F74474"/>
    <w:rsid w:val="00F80A3B"/>
    <w:rsid w:val="00FA444A"/>
    <w:rsid w:val="00FB20A4"/>
    <w:rsid w:val="00FE3EC8"/>
    <w:rsid w:val="00FF04F3"/>
    <w:rsid w:val="00FF7413"/>
    <w:rsid w:val="045DC653"/>
    <w:rsid w:val="0F324C39"/>
    <w:rsid w:val="12140CAE"/>
    <w:rsid w:val="18668431"/>
    <w:rsid w:val="1F389850"/>
    <w:rsid w:val="2AE72861"/>
    <w:rsid w:val="2D158781"/>
    <w:rsid w:val="3CF37F29"/>
    <w:rsid w:val="3DEBC65F"/>
    <w:rsid w:val="410524C8"/>
    <w:rsid w:val="43B95B11"/>
    <w:rsid w:val="5930B8F2"/>
    <w:rsid w:val="649CB30B"/>
    <w:rsid w:val="712FCF58"/>
    <w:rsid w:val="715220F0"/>
    <w:rsid w:val="77021A32"/>
    <w:rsid w:val="7C6DAD9F"/>
    <w:rsid w:val="7E16F46F"/>
    <w:rsid w:val="7F182D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C60E"/>
  <w15:chartTrackingRefBased/>
  <w15:docId w15:val="{9350749E-7602-4D99-8B03-23CAD287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E4C"/>
    <w:rPr>
      <w:lang w:val="fr-FR"/>
    </w:rPr>
  </w:style>
  <w:style w:type="paragraph" w:styleId="Titre1">
    <w:name w:val="heading 1"/>
    <w:basedOn w:val="Normal"/>
    <w:next w:val="Normal"/>
    <w:link w:val="Titre1Car"/>
    <w:uiPriority w:val="9"/>
    <w:qFormat/>
    <w:rsid w:val="00012AD8"/>
    <w:pPr>
      <w:keepNext/>
      <w:keepLines/>
      <w:spacing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0B3D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2AD8"/>
    <w:rPr>
      <w:rFonts w:asciiTheme="majorHAnsi" w:eastAsiaTheme="majorEastAsia" w:hAnsiTheme="majorHAnsi" w:cstheme="majorBidi"/>
      <w:b/>
      <w:bCs/>
      <w:sz w:val="28"/>
      <w:szCs w:val="28"/>
      <w:lang w:val="fr-FR"/>
    </w:rPr>
  </w:style>
  <w:style w:type="paragraph" w:customStyle="1" w:styleId="paragraph">
    <w:name w:val="paragraph"/>
    <w:basedOn w:val="Normal"/>
    <w:rsid w:val="00986E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986E4C"/>
  </w:style>
  <w:style w:type="paragraph" w:styleId="Titre">
    <w:name w:val="Title"/>
    <w:basedOn w:val="Normal"/>
    <w:next w:val="Normal"/>
    <w:link w:val="TitreCar"/>
    <w:uiPriority w:val="10"/>
    <w:qFormat/>
    <w:rsid w:val="00986E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86E4C"/>
    <w:rPr>
      <w:rFonts w:asciiTheme="majorHAnsi" w:eastAsiaTheme="majorEastAsia" w:hAnsiTheme="majorHAnsi" w:cstheme="majorBidi"/>
      <w:spacing w:val="-10"/>
      <w:kern w:val="28"/>
      <w:sz w:val="56"/>
      <w:szCs w:val="56"/>
      <w:lang w:val="fr-FR"/>
    </w:rPr>
  </w:style>
  <w:style w:type="paragraph" w:styleId="Paragraphedeliste">
    <w:name w:val="List Paragraph"/>
    <w:basedOn w:val="Normal"/>
    <w:uiPriority w:val="99"/>
    <w:qFormat/>
    <w:rsid w:val="00986E4C"/>
    <w:pPr>
      <w:ind w:left="720"/>
      <w:contextualSpacing/>
    </w:pPr>
  </w:style>
  <w:style w:type="character" w:styleId="Lienhypertexte">
    <w:name w:val="Hyperlink"/>
    <w:basedOn w:val="Policepardfaut"/>
    <w:uiPriority w:val="99"/>
    <w:unhideWhenUsed/>
    <w:rsid w:val="00986E4C"/>
    <w:rPr>
      <w:color w:val="0563C1" w:themeColor="hyperlink"/>
      <w:u w:val="single"/>
    </w:rPr>
  </w:style>
  <w:style w:type="paragraph" w:customStyle="1" w:styleId="TableauEnumration1">
    <w:name w:val="Tableau_Enumération1"/>
    <w:basedOn w:val="Normal"/>
    <w:autoRedefine/>
    <w:rsid w:val="00986E4C"/>
    <w:pPr>
      <w:numPr>
        <w:numId w:val="5"/>
      </w:numPr>
      <w:tabs>
        <w:tab w:val="left" w:pos="284"/>
      </w:tabs>
      <w:spacing w:after="0" w:line="240" w:lineRule="auto"/>
    </w:pPr>
    <w:rPr>
      <w:rFonts w:eastAsia="Calibri" w:cs="Arial"/>
      <w:sz w:val="18"/>
      <w:szCs w:val="18"/>
      <w:lang w:val="fr-BE" w:eastAsia="fr-FR"/>
    </w:rPr>
  </w:style>
  <w:style w:type="character" w:styleId="Lienhypertextesuivivisit">
    <w:name w:val="FollowedHyperlink"/>
    <w:basedOn w:val="Policepardfaut"/>
    <w:uiPriority w:val="99"/>
    <w:semiHidden/>
    <w:unhideWhenUsed/>
    <w:rsid w:val="00986E4C"/>
    <w:rPr>
      <w:color w:val="954F72" w:themeColor="followedHyperlink"/>
      <w:u w:val="single"/>
    </w:rPr>
  </w:style>
  <w:style w:type="character" w:styleId="Mentionnonrsolue">
    <w:name w:val="Unresolved Mention"/>
    <w:basedOn w:val="Policepardfaut"/>
    <w:uiPriority w:val="99"/>
    <w:semiHidden/>
    <w:unhideWhenUsed/>
    <w:rsid w:val="00EB3A0B"/>
    <w:rPr>
      <w:color w:val="605E5C"/>
      <w:shd w:val="clear" w:color="auto" w:fill="E1DFDD"/>
    </w:rPr>
  </w:style>
  <w:style w:type="paragraph" w:styleId="Textedebulles">
    <w:name w:val="Balloon Text"/>
    <w:basedOn w:val="Normal"/>
    <w:link w:val="TextedebullesCar"/>
    <w:uiPriority w:val="99"/>
    <w:semiHidden/>
    <w:unhideWhenUsed/>
    <w:rsid w:val="00E853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53C3"/>
    <w:rPr>
      <w:rFonts w:ascii="Segoe UI" w:hAnsi="Segoe UI" w:cs="Segoe UI"/>
      <w:sz w:val="18"/>
      <w:szCs w:val="18"/>
      <w:lang w:val="fr-FR"/>
    </w:rPr>
  </w:style>
  <w:style w:type="paragraph" w:customStyle="1" w:styleId="Pa48">
    <w:name w:val="Pa48"/>
    <w:basedOn w:val="Normal"/>
    <w:next w:val="Normal"/>
    <w:uiPriority w:val="99"/>
    <w:rsid w:val="00B24E84"/>
    <w:pPr>
      <w:autoSpaceDE w:val="0"/>
      <w:autoSpaceDN w:val="0"/>
      <w:adjustRightInd w:val="0"/>
      <w:spacing w:after="0" w:line="175" w:lineRule="atLeast"/>
    </w:pPr>
    <w:rPr>
      <w:rFonts w:ascii="Myriad Pro" w:hAnsi="Myriad Pro"/>
      <w:sz w:val="24"/>
      <w:szCs w:val="24"/>
      <w:lang w:val="fr-BE"/>
    </w:rPr>
  </w:style>
  <w:style w:type="paragraph" w:customStyle="1" w:styleId="Default">
    <w:name w:val="Default"/>
    <w:rsid w:val="00391D70"/>
    <w:pPr>
      <w:autoSpaceDE w:val="0"/>
      <w:autoSpaceDN w:val="0"/>
      <w:adjustRightInd w:val="0"/>
      <w:spacing w:after="0" w:line="240" w:lineRule="auto"/>
    </w:pPr>
    <w:rPr>
      <w:rFonts w:ascii="Myriad Pro" w:hAnsi="Myriad Pro" w:cs="Myriad Pro"/>
      <w:color w:val="000000"/>
      <w:sz w:val="24"/>
      <w:szCs w:val="24"/>
    </w:rPr>
  </w:style>
  <w:style w:type="paragraph" w:customStyle="1" w:styleId="Pa7">
    <w:name w:val="Pa7"/>
    <w:basedOn w:val="Default"/>
    <w:next w:val="Default"/>
    <w:uiPriority w:val="99"/>
    <w:rsid w:val="00391D70"/>
    <w:pPr>
      <w:spacing w:line="217" w:lineRule="atLeast"/>
    </w:pPr>
    <w:rPr>
      <w:rFonts w:cstheme="minorBidi"/>
      <w:color w:val="auto"/>
    </w:rPr>
  </w:style>
  <w:style w:type="paragraph" w:styleId="Notedebasdepage">
    <w:name w:val="footnote text"/>
    <w:basedOn w:val="Normal"/>
    <w:link w:val="NotedebasdepageCar"/>
    <w:uiPriority w:val="99"/>
    <w:semiHidden/>
    <w:unhideWhenUsed/>
    <w:rsid w:val="00CF3D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3D0D"/>
    <w:rPr>
      <w:sz w:val="20"/>
      <w:szCs w:val="20"/>
      <w:lang w:val="fr-FR"/>
    </w:rPr>
  </w:style>
  <w:style w:type="character" w:styleId="Appelnotedebasdep">
    <w:name w:val="footnote reference"/>
    <w:basedOn w:val="Policepardfaut"/>
    <w:uiPriority w:val="99"/>
    <w:semiHidden/>
    <w:unhideWhenUsed/>
    <w:rsid w:val="00CF3D0D"/>
    <w:rPr>
      <w:vertAlign w:val="superscript"/>
    </w:rPr>
  </w:style>
  <w:style w:type="character" w:customStyle="1" w:styleId="Titre2Car">
    <w:name w:val="Titre 2 Car"/>
    <w:basedOn w:val="Policepardfaut"/>
    <w:link w:val="Titre2"/>
    <w:uiPriority w:val="9"/>
    <w:semiHidden/>
    <w:rsid w:val="000B3D8C"/>
    <w:rPr>
      <w:rFonts w:asciiTheme="majorHAnsi" w:eastAsiaTheme="majorEastAsia" w:hAnsiTheme="majorHAnsi" w:cstheme="majorBidi"/>
      <w:color w:val="2F5496" w:themeColor="accent1" w:themeShade="BF"/>
      <w:sz w:val="26"/>
      <w:szCs w:val="26"/>
      <w:lang w:val="fr-FR"/>
    </w:rPr>
  </w:style>
  <w:style w:type="paragraph" w:styleId="En-tte">
    <w:name w:val="header"/>
    <w:basedOn w:val="Normal"/>
    <w:link w:val="En-tteCar"/>
    <w:uiPriority w:val="99"/>
    <w:unhideWhenUsed/>
    <w:rsid w:val="000214AF"/>
    <w:pPr>
      <w:tabs>
        <w:tab w:val="center" w:pos="4536"/>
        <w:tab w:val="right" w:pos="9072"/>
      </w:tabs>
      <w:spacing w:after="0" w:line="240" w:lineRule="auto"/>
    </w:pPr>
  </w:style>
  <w:style w:type="character" w:customStyle="1" w:styleId="En-tteCar">
    <w:name w:val="En-tête Car"/>
    <w:basedOn w:val="Policepardfaut"/>
    <w:link w:val="En-tte"/>
    <w:uiPriority w:val="99"/>
    <w:rsid w:val="000214AF"/>
    <w:rPr>
      <w:lang w:val="fr-FR"/>
    </w:rPr>
  </w:style>
  <w:style w:type="paragraph" w:styleId="Pieddepage">
    <w:name w:val="footer"/>
    <w:basedOn w:val="Normal"/>
    <w:link w:val="PieddepageCar"/>
    <w:uiPriority w:val="99"/>
    <w:unhideWhenUsed/>
    <w:rsid w:val="000214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14A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18104">
      <w:bodyDiv w:val="1"/>
      <w:marLeft w:val="0"/>
      <w:marRight w:val="0"/>
      <w:marTop w:val="0"/>
      <w:marBottom w:val="0"/>
      <w:divBdr>
        <w:top w:val="none" w:sz="0" w:space="0" w:color="auto"/>
        <w:left w:val="none" w:sz="0" w:space="0" w:color="auto"/>
        <w:bottom w:val="none" w:sz="0" w:space="0" w:color="auto"/>
        <w:right w:val="none" w:sz="0" w:space="0" w:color="auto"/>
      </w:divBdr>
    </w:div>
    <w:div w:id="12901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tbf.be/info/belgique/detail_le-covid-19-fragilise-aussi-les-familles-a-la-corde?id=10485766" TargetMode="External"/><Relationship Id="rId18" Type="http://schemas.openxmlformats.org/officeDocument/2006/relationships/hyperlink" Target="https://www.journaldunet.fr/patrimoine/guide-des-finances-personnelles/1170004-classement-idh-20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FgMJ_huM9UI" TargetMode="External"/><Relationship Id="rId7" Type="http://schemas.openxmlformats.org/officeDocument/2006/relationships/settings" Target="settings.xml"/><Relationship Id="rId12" Type="http://schemas.openxmlformats.org/officeDocument/2006/relationships/hyperlink" Target="http://admin.segec.be/documents/8014.pdf" TargetMode="External"/><Relationship Id="rId17" Type="http://schemas.openxmlformats.org/officeDocument/2006/relationships/hyperlink" Target="https://www.triodos.be/fr/articles/2020/covid-19-15-initiatives-pour-alleger-le-confinement-triodo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lot.be/coronavirus-et-le-secteur-sans-abri/" TargetMode="External"/><Relationship Id="rId20" Type="http://schemas.openxmlformats.org/officeDocument/2006/relationships/hyperlink" Target="https://www.youtube.com/watch?v=FyVwQdNlTJI&amp;feature=youtu.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ocialsante.wallonie.be/surendettement/citoyen/?q=node/57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onsieur.prof@&#233;col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ialsecurity.be/site_fr/general/coronavirus/index.htm" TargetMode="External"/><Relationship Id="rId22" Type="http://schemas.openxmlformats.org/officeDocument/2006/relationships/hyperlink" Target="https://www.socialsecurity.be/citizen/fr/a-propos-de-la-securite-socia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admin.segec.be/documents/4207.pdf" TargetMode="External"/><Relationship Id="rId2" Type="http://schemas.openxmlformats.org/officeDocument/2006/relationships/hyperlink" Target="http://admin.segec.be/documents/4207.pdf" TargetMode="External"/><Relationship Id="rId1" Type="http://schemas.openxmlformats.org/officeDocument/2006/relationships/hyperlink" Target="http://admin.segec.be/documents/801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Chaufoureau Lorry</DisplayName>
        <AccountId>47</AccountId>
        <AccountType/>
      </UserInfo>
      <UserInfo>
        <DisplayName>Blandine Flament</DisplayName>
        <AccountId>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80e0bed251b3930f98675e05726b3cd4">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ff00be81e36e707b0200a1fb833b6073"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5921A-CF7B-4F4C-BC2B-13B8563B48D2}">
  <ds:schemaRefs>
    <ds:schemaRef ds:uri="http://schemas.openxmlformats.org/package/2006/metadata/core-properties"/>
    <ds:schemaRef ds:uri="http://purl.org/dc/terms/"/>
    <ds:schemaRef ds:uri="http://schemas.microsoft.com/office/2006/metadata/properties"/>
    <ds:schemaRef ds:uri="5505cd70-7e0f-4dc3-9eca-52c48a08fa6d"/>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4d305eb4-31fb-457d-a69d-45076095c278"/>
  </ds:schemaRefs>
</ds:datastoreItem>
</file>

<file path=customXml/itemProps2.xml><?xml version="1.0" encoding="utf-8"?>
<ds:datastoreItem xmlns:ds="http://schemas.openxmlformats.org/officeDocument/2006/customXml" ds:itemID="{8D4D8721-1204-43D1-A38E-508D043E1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33FED-AADB-43BE-AA1D-0F1512B0F0D6}">
  <ds:schemaRefs>
    <ds:schemaRef ds:uri="http://schemas.microsoft.com/sharepoint/v3/contenttype/forms"/>
  </ds:schemaRefs>
</ds:datastoreItem>
</file>

<file path=customXml/itemProps4.xml><?xml version="1.0" encoding="utf-8"?>
<ds:datastoreItem xmlns:ds="http://schemas.openxmlformats.org/officeDocument/2006/customXml" ds:itemID="{BDBBB601-26B7-4E4B-A224-400C6FD8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9957</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Sculier</dc:creator>
  <cp:keywords/>
  <dc:description/>
  <cp:lastModifiedBy>Blandine Flament</cp:lastModifiedBy>
  <cp:revision>2</cp:revision>
  <dcterms:created xsi:type="dcterms:W3CDTF">2020-05-13T09:37:00Z</dcterms:created>
  <dcterms:modified xsi:type="dcterms:W3CDTF">2020-05-13T09:37:00Z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