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6F526" w14:textId="2F44817C" w:rsidR="00993285" w:rsidRDefault="00993285" w:rsidP="00993285">
      <w:pPr>
        <w:spacing w:after="0" w:line="240" w:lineRule="auto"/>
        <w:jc w:val="center"/>
        <w:rPr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AB0F6C" wp14:editId="72283541">
            <wp:simplePos x="0" y="0"/>
            <wp:positionH relativeFrom="margin">
              <wp:align>center</wp:align>
            </wp:positionH>
            <wp:positionV relativeFrom="margin">
              <wp:posOffset>247650</wp:posOffset>
            </wp:positionV>
            <wp:extent cx="1079500" cy="636905"/>
            <wp:effectExtent l="0" t="0" r="6350" b="0"/>
            <wp:wrapTopAndBottom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DF32C5" w14:textId="77777777" w:rsidR="00993285" w:rsidRDefault="00993285" w:rsidP="00993285">
      <w:pPr>
        <w:pBdr>
          <w:top w:val="single" w:sz="4" w:space="1" w:color="2F5496" w:themeColor="accent1" w:themeShade="BF"/>
          <w:left w:val="single" w:sz="4" w:space="4" w:color="2F5496" w:themeColor="accent1" w:themeShade="BF"/>
          <w:bottom w:val="single" w:sz="4" w:space="1" w:color="2F5496" w:themeColor="accent1" w:themeShade="BF"/>
          <w:right w:val="single" w:sz="4" w:space="4" w:color="2F5496" w:themeColor="accent1" w:themeShade="BF"/>
        </w:pBdr>
        <w:spacing w:after="0" w:line="240" w:lineRule="auto"/>
        <w:jc w:val="center"/>
        <w:rPr>
          <w:sz w:val="32"/>
          <w:szCs w:val="36"/>
        </w:rPr>
      </w:pPr>
    </w:p>
    <w:p w14:paraId="2DCACE20" w14:textId="730BFC69" w:rsidR="00993285" w:rsidRDefault="002C1011" w:rsidP="00993285">
      <w:pPr>
        <w:pBdr>
          <w:top w:val="single" w:sz="4" w:space="1" w:color="2F5496" w:themeColor="accent1" w:themeShade="BF"/>
          <w:left w:val="single" w:sz="4" w:space="4" w:color="2F5496" w:themeColor="accent1" w:themeShade="BF"/>
          <w:bottom w:val="single" w:sz="4" w:space="1" w:color="2F5496" w:themeColor="accent1" w:themeShade="BF"/>
          <w:right w:val="single" w:sz="4" w:space="4" w:color="2F5496" w:themeColor="accent1" w:themeShade="BF"/>
        </w:pBdr>
        <w:spacing w:after="0" w:line="240" w:lineRule="auto"/>
        <w:jc w:val="center"/>
        <w:rPr>
          <w:sz w:val="32"/>
          <w:szCs w:val="36"/>
        </w:rPr>
      </w:pPr>
      <w:r w:rsidRPr="002C1011">
        <w:rPr>
          <w:sz w:val="32"/>
          <w:szCs w:val="36"/>
        </w:rPr>
        <w:t xml:space="preserve">Scénario pédagogique envisagé dans le cadre </w:t>
      </w:r>
      <w:r>
        <w:rPr>
          <w:sz w:val="32"/>
          <w:szCs w:val="36"/>
        </w:rPr>
        <w:t>d</w:t>
      </w:r>
      <w:r w:rsidRPr="002C1011">
        <w:rPr>
          <w:sz w:val="32"/>
          <w:szCs w:val="36"/>
        </w:rPr>
        <w:t xml:space="preserve">e l’UAA6 </w:t>
      </w:r>
    </w:p>
    <w:p w14:paraId="521B1AD6" w14:textId="585271CC" w:rsidR="00D22BB9" w:rsidRDefault="002C1011" w:rsidP="00993285">
      <w:pPr>
        <w:pBdr>
          <w:top w:val="single" w:sz="4" w:space="1" w:color="2F5496" w:themeColor="accent1" w:themeShade="BF"/>
          <w:left w:val="single" w:sz="4" w:space="4" w:color="2F5496" w:themeColor="accent1" w:themeShade="BF"/>
          <w:bottom w:val="single" w:sz="4" w:space="1" w:color="2F5496" w:themeColor="accent1" w:themeShade="BF"/>
          <w:right w:val="single" w:sz="4" w:space="4" w:color="2F5496" w:themeColor="accent1" w:themeShade="BF"/>
        </w:pBdr>
        <w:spacing w:after="0" w:line="240" w:lineRule="auto"/>
        <w:jc w:val="center"/>
        <w:rPr>
          <w:sz w:val="32"/>
          <w:szCs w:val="36"/>
        </w:rPr>
      </w:pPr>
      <w:r w:rsidRPr="002C1011">
        <w:rPr>
          <w:sz w:val="32"/>
          <w:szCs w:val="36"/>
        </w:rPr>
        <w:t>« </w:t>
      </w:r>
      <w:r w:rsidR="004C3B66">
        <w:rPr>
          <w:sz w:val="32"/>
          <w:szCs w:val="36"/>
        </w:rPr>
        <w:t>L</w:t>
      </w:r>
      <w:r w:rsidRPr="002C1011">
        <w:rPr>
          <w:sz w:val="32"/>
          <w:szCs w:val="36"/>
        </w:rPr>
        <w:t>e citoyen et l’Etat » du cours de FSE (6</w:t>
      </w:r>
      <w:r w:rsidRPr="002C1011">
        <w:rPr>
          <w:sz w:val="32"/>
          <w:szCs w:val="36"/>
          <w:vertAlign w:val="superscript"/>
        </w:rPr>
        <w:t xml:space="preserve">ème </w:t>
      </w:r>
      <w:r w:rsidRPr="002C1011">
        <w:rPr>
          <w:sz w:val="32"/>
          <w:szCs w:val="36"/>
        </w:rPr>
        <w:t>TQ et 7</w:t>
      </w:r>
      <w:r w:rsidRPr="002C1011">
        <w:rPr>
          <w:sz w:val="32"/>
          <w:szCs w:val="36"/>
          <w:vertAlign w:val="superscript"/>
        </w:rPr>
        <w:t>ème</w:t>
      </w:r>
      <w:r w:rsidRPr="002C1011">
        <w:rPr>
          <w:sz w:val="32"/>
          <w:szCs w:val="36"/>
        </w:rPr>
        <w:t xml:space="preserve"> P)</w:t>
      </w:r>
    </w:p>
    <w:p w14:paraId="6DE48695" w14:textId="77777777" w:rsidR="00993285" w:rsidRDefault="00993285" w:rsidP="00993285">
      <w:pPr>
        <w:pBdr>
          <w:top w:val="single" w:sz="4" w:space="1" w:color="2F5496" w:themeColor="accent1" w:themeShade="BF"/>
          <w:left w:val="single" w:sz="4" w:space="4" w:color="2F5496" w:themeColor="accent1" w:themeShade="BF"/>
          <w:bottom w:val="single" w:sz="4" w:space="1" w:color="2F5496" w:themeColor="accent1" w:themeShade="BF"/>
          <w:right w:val="single" w:sz="4" w:space="4" w:color="2F5496" w:themeColor="accent1" w:themeShade="BF"/>
        </w:pBdr>
        <w:spacing w:after="0" w:line="240" w:lineRule="auto"/>
        <w:jc w:val="center"/>
        <w:rPr>
          <w:sz w:val="32"/>
          <w:szCs w:val="36"/>
        </w:rPr>
      </w:pPr>
    </w:p>
    <w:p w14:paraId="1A34021A" w14:textId="77777777" w:rsidR="00782173" w:rsidRDefault="00782173" w:rsidP="00993285">
      <w:pPr>
        <w:spacing w:after="0" w:line="240" w:lineRule="auto"/>
        <w:jc w:val="center"/>
        <w:rPr>
          <w:sz w:val="32"/>
          <w:szCs w:val="36"/>
        </w:rPr>
      </w:pPr>
    </w:p>
    <w:p w14:paraId="7EDC0105" w14:textId="1FE42534" w:rsidR="002C1011" w:rsidRPr="00740303" w:rsidRDefault="002C1011" w:rsidP="009C724A">
      <w:pPr>
        <w:pStyle w:val="Titre1"/>
        <w:spacing w:before="0" w:line="240" w:lineRule="auto"/>
        <w:rPr>
          <w:b/>
          <w:bCs/>
          <w:sz w:val="28"/>
          <w:szCs w:val="28"/>
        </w:rPr>
      </w:pPr>
      <w:bookmarkStart w:id="0" w:name="_GoBack"/>
      <w:bookmarkEnd w:id="0"/>
    </w:p>
    <w:p w14:paraId="74E16260" w14:textId="3F857B67" w:rsidR="00963420" w:rsidRPr="00370E85" w:rsidRDefault="00963420" w:rsidP="009C724A">
      <w:pPr>
        <w:pStyle w:val="Titre1"/>
        <w:spacing w:before="0" w:line="240" w:lineRule="auto"/>
        <w:rPr>
          <w:b/>
          <w:bCs/>
        </w:rPr>
      </w:pPr>
      <w:r w:rsidRPr="00370E85">
        <w:rPr>
          <w:b/>
          <w:bCs/>
        </w:rPr>
        <w:t xml:space="preserve">Temps 1 - Synchrone - En visioconférence – Des consignes </w:t>
      </w:r>
    </w:p>
    <w:p w14:paraId="0587E687" w14:textId="77777777" w:rsidR="009C724A" w:rsidRDefault="009C724A" w:rsidP="009C724A">
      <w:pPr>
        <w:pStyle w:val="Titre1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9A38104" w14:textId="77777777" w:rsidR="00963420" w:rsidRPr="00963420" w:rsidRDefault="00963420" w:rsidP="009C724A">
      <w:pPr>
        <w:pStyle w:val="Titre1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63420">
        <w:rPr>
          <w:rFonts w:asciiTheme="minorHAnsi" w:hAnsiTheme="minorHAnsi" w:cstheme="minorHAnsi"/>
          <w:color w:val="auto"/>
          <w:sz w:val="22"/>
          <w:szCs w:val="22"/>
        </w:rPr>
        <w:t>Programmat</w:t>
      </w:r>
      <w:r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963420">
        <w:rPr>
          <w:rFonts w:asciiTheme="minorHAnsi" w:hAnsiTheme="minorHAnsi" w:cstheme="minorHAnsi"/>
          <w:color w:val="auto"/>
          <w:sz w:val="22"/>
          <w:szCs w:val="22"/>
        </w:rPr>
        <w:t>on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d’une rencontre d’environ 20 minutes avec les élèves sur zoom</w:t>
      </w:r>
    </w:p>
    <w:p w14:paraId="2099443B" w14:textId="77777777" w:rsidR="009C724A" w:rsidRDefault="009C724A" w:rsidP="009C724A">
      <w:pPr>
        <w:pStyle w:val="Titre1"/>
        <w:spacing w:before="0" w:line="240" w:lineRule="auto"/>
      </w:pPr>
    </w:p>
    <w:p w14:paraId="32DB53BE" w14:textId="77777777" w:rsidR="009C724A" w:rsidRPr="00370E85" w:rsidRDefault="00963420" w:rsidP="0059640E">
      <w:pPr>
        <w:pStyle w:val="Titre1"/>
        <w:spacing w:before="0" w:line="240" w:lineRule="auto"/>
        <w:rPr>
          <w:sz w:val="28"/>
          <w:szCs w:val="28"/>
        </w:rPr>
      </w:pPr>
      <w:r w:rsidRPr="00370E85">
        <w:rPr>
          <w:sz w:val="28"/>
          <w:szCs w:val="28"/>
        </w:rPr>
        <w:t>Communication des objectifs de l’apprentissage</w:t>
      </w:r>
    </w:p>
    <w:p w14:paraId="0CC1C3C5" w14:textId="03DB5102" w:rsidR="00255236" w:rsidRDefault="0059640E" w:rsidP="00141040">
      <w:pPr>
        <w:spacing w:before="120" w:after="0" w:line="240" w:lineRule="auto"/>
      </w:pPr>
      <w:r>
        <w:t>UAA</w:t>
      </w:r>
      <w:r w:rsidR="00255236">
        <w:t>, ressources et</w:t>
      </w:r>
      <w:r>
        <w:t xml:space="preserve"> compétence concernée</w:t>
      </w:r>
      <w:r w:rsidR="00255236">
        <w:t>s</w:t>
      </w:r>
      <w:r>
        <w:t xml:space="preserve"> par cette situation d’apprentissage</w:t>
      </w:r>
      <w:r w:rsidR="009A41E1">
        <w:t> :</w:t>
      </w:r>
    </w:p>
    <w:p w14:paraId="5EB8F46B" w14:textId="2D336492" w:rsidR="009C724A" w:rsidRDefault="009C724A" w:rsidP="00255236">
      <w:pPr>
        <w:pStyle w:val="Paragraphedeliste"/>
        <w:numPr>
          <w:ilvl w:val="0"/>
          <w:numId w:val="8"/>
        </w:numPr>
        <w:spacing w:after="0" w:line="240" w:lineRule="auto"/>
      </w:pPr>
      <w:r>
        <w:t>UUA6 : le citoyen et l’Etat</w:t>
      </w:r>
      <w:r w:rsidR="009A41E1">
        <w:t>,</w:t>
      </w:r>
    </w:p>
    <w:p w14:paraId="59378D04" w14:textId="5DB76B29" w:rsidR="00255236" w:rsidRDefault="009A41E1" w:rsidP="00255236">
      <w:pPr>
        <w:pStyle w:val="Paragraphedeliste"/>
        <w:numPr>
          <w:ilvl w:val="0"/>
          <w:numId w:val="8"/>
        </w:numPr>
        <w:spacing w:after="0" w:line="240" w:lineRule="auto"/>
      </w:pPr>
      <w:r>
        <w:t>c</w:t>
      </w:r>
      <w:r w:rsidR="009C724A">
        <w:t>ompétence : analyse d’une décision/proposition d’un pouvoir public</w:t>
      </w:r>
      <w:r>
        <w:t>,</w:t>
      </w:r>
    </w:p>
    <w:p w14:paraId="78859684" w14:textId="3B1DDAE7" w:rsidR="009C724A" w:rsidRDefault="009A41E1" w:rsidP="00255236">
      <w:pPr>
        <w:pStyle w:val="Paragraphedeliste"/>
        <w:numPr>
          <w:ilvl w:val="0"/>
          <w:numId w:val="8"/>
        </w:numPr>
        <w:spacing w:after="0" w:line="240" w:lineRule="auto"/>
      </w:pPr>
      <w:r>
        <w:t>r</w:t>
      </w:r>
      <w:r w:rsidR="00255236">
        <w:t xml:space="preserve">essources mobilisées : </w:t>
      </w:r>
      <w:r w:rsidR="00A213F5">
        <w:t xml:space="preserve">schéma économique, </w:t>
      </w:r>
      <w:r w:rsidR="009C724A">
        <w:t>niveaux de pouvoir, recettes et dépenses de l’Etat</w:t>
      </w:r>
      <w:r>
        <w:t>.</w:t>
      </w:r>
    </w:p>
    <w:p w14:paraId="37EC4A81" w14:textId="77777777" w:rsidR="009C724A" w:rsidRPr="00370E85" w:rsidRDefault="009C724A" w:rsidP="0059640E">
      <w:pPr>
        <w:pStyle w:val="Titre1"/>
        <w:rPr>
          <w:sz w:val="28"/>
          <w:szCs w:val="28"/>
        </w:rPr>
      </w:pPr>
      <w:r w:rsidRPr="00370E85">
        <w:rPr>
          <w:sz w:val="28"/>
          <w:szCs w:val="28"/>
        </w:rPr>
        <w:t>Communication relative aux supports documentaires</w:t>
      </w:r>
    </w:p>
    <w:p w14:paraId="7148F8AF" w14:textId="18DA21A8" w:rsidR="00B42406" w:rsidRDefault="007A6E43" w:rsidP="00141040">
      <w:pPr>
        <w:spacing w:before="120" w:after="0" w:line="240" w:lineRule="auto"/>
      </w:pPr>
      <w:r>
        <w:t>L’ensemble des a</w:t>
      </w:r>
      <w:r w:rsidR="005903CD">
        <w:t>rticles</w:t>
      </w:r>
      <w:r w:rsidR="00CB24D5">
        <w:t xml:space="preserve"> proposés</w:t>
      </w:r>
      <w:r w:rsidR="005903CD">
        <w:t xml:space="preserve"> </w:t>
      </w:r>
      <w:r>
        <w:t xml:space="preserve">sont </w:t>
      </w:r>
      <w:r w:rsidR="009102D9">
        <w:t xml:space="preserve">à consulter sur </w:t>
      </w:r>
      <w:r w:rsidR="007E2370">
        <w:t xml:space="preserve">le </w:t>
      </w:r>
      <w:proofErr w:type="spellStart"/>
      <w:r w:rsidR="00B42406">
        <w:t>P</w:t>
      </w:r>
      <w:r w:rsidR="009102D9">
        <w:t>adlet</w:t>
      </w:r>
      <w:proofErr w:type="spellEnd"/>
      <w:r w:rsidR="007E2370">
        <w:t> :</w:t>
      </w:r>
    </w:p>
    <w:p w14:paraId="77A20B9E" w14:textId="1A04B1A8" w:rsidR="009102D9" w:rsidRDefault="00D507B4" w:rsidP="007E2370">
      <w:pPr>
        <w:spacing w:after="0" w:line="240" w:lineRule="auto"/>
      </w:pPr>
      <w:hyperlink r:id="rId11" w:history="1">
        <w:r w:rsidR="007E2370" w:rsidRPr="00A451C8">
          <w:rPr>
            <w:rStyle w:val="Lienhypertexte"/>
          </w:rPr>
          <w:t>https://padlet.com/scenariopedagogique/55kh65f1yef890no</w:t>
        </w:r>
      </w:hyperlink>
    </w:p>
    <w:p w14:paraId="601D5585" w14:textId="6F5087F4" w:rsidR="00F405B8" w:rsidRDefault="00CB24D5" w:rsidP="00CB24D5">
      <w:pPr>
        <w:spacing w:after="0" w:line="240" w:lineRule="auto"/>
      </w:pPr>
      <w:r>
        <w:t xml:space="preserve">D’autres </w:t>
      </w:r>
      <w:r w:rsidR="00953542">
        <w:t>ressources docu</w:t>
      </w:r>
      <w:r w:rsidR="00AC01BB">
        <w:t>mentaires peuvent faire l’objet d’un travail de recherche</w:t>
      </w:r>
      <w:r w:rsidR="00314A81">
        <w:t>s</w:t>
      </w:r>
      <w:r w:rsidR="00AC01BB">
        <w:t xml:space="preserve"> sur Internet.</w:t>
      </w:r>
    </w:p>
    <w:p w14:paraId="7530C8F5" w14:textId="6EE9445E" w:rsidR="0059640E" w:rsidRPr="00370E85" w:rsidRDefault="00013822" w:rsidP="0059640E">
      <w:pPr>
        <w:pStyle w:val="Titre1"/>
        <w:rPr>
          <w:sz w:val="28"/>
          <w:szCs w:val="28"/>
        </w:rPr>
      </w:pPr>
      <w:r>
        <w:rPr>
          <w:sz w:val="28"/>
          <w:szCs w:val="28"/>
        </w:rPr>
        <w:t>C</w:t>
      </w:r>
      <w:r w:rsidR="0059640E" w:rsidRPr="00370E85">
        <w:rPr>
          <w:sz w:val="28"/>
          <w:szCs w:val="28"/>
        </w:rPr>
        <w:t>ommunications des consignes</w:t>
      </w:r>
    </w:p>
    <w:p w14:paraId="18C82E18" w14:textId="22F7A45F" w:rsidR="0059640E" w:rsidRDefault="0059640E" w:rsidP="00141040">
      <w:pPr>
        <w:spacing w:before="120" w:after="0" w:line="240" w:lineRule="auto"/>
      </w:pPr>
      <w:r>
        <w:t>Au cours de ces derniers mois, différentes décisions ont été prises par l’Etat (au sens large).</w:t>
      </w:r>
    </w:p>
    <w:p w14:paraId="529D1454" w14:textId="77777777" w:rsidR="0059640E" w:rsidRDefault="0059640E" w:rsidP="009C724A">
      <w:pPr>
        <w:spacing w:after="0" w:line="240" w:lineRule="auto"/>
      </w:pPr>
      <w:r>
        <w:t>Nous allons nous intéresser aux trois décisions suivantes :</w:t>
      </w:r>
    </w:p>
    <w:p w14:paraId="6F21AA89" w14:textId="6D446583" w:rsidR="0059640E" w:rsidRDefault="009A41E1" w:rsidP="0059640E">
      <w:pPr>
        <w:pStyle w:val="Paragraphedeliste"/>
        <w:numPr>
          <w:ilvl w:val="0"/>
          <w:numId w:val="11"/>
        </w:numPr>
        <w:spacing w:after="0" w:line="240" w:lineRule="auto"/>
      </w:pPr>
      <w:r>
        <w:t>l</w:t>
      </w:r>
      <w:r w:rsidR="0059640E">
        <w:t xml:space="preserve">a gratuité des transports </w:t>
      </w:r>
      <w:r w:rsidR="00A213F5">
        <w:t>en commun</w:t>
      </w:r>
      <w:r w:rsidR="0059640E">
        <w:t xml:space="preserve"> </w:t>
      </w:r>
      <w:r w:rsidR="00A213F5">
        <w:t>(</w:t>
      </w:r>
      <w:r w:rsidR="0059640E">
        <w:t>TEC</w:t>
      </w:r>
      <w:r w:rsidR="00A213F5">
        <w:t>)</w:t>
      </w:r>
      <w:r w:rsidR="0059640E">
        <w:t xml:space="preserve"> pour les jeunes de moins de 25 ans</w:t>
      </w:r>
      <w:r w:rsidR="00A213F5">
        <w:t xml:space="preserve"> et les personnes de plus de 65 ans</w:t>
      </w:r>
      <w:r>
        <w:t>,</w:t>
      </w:r>
    </w:p>
    <w:p w14:paraId="799849AB" w14:textId="74DE3458" w:rsidR="0059640E" w:rsidRDefault="009A41E1" w:rsidP="0059640E">
      <w:pPr>
        <w:pStyle w:val="Paragraphedeliste"/>
        <w:numPr>
          <w:ilvl w:val="0"/>
          <w:numId w:val="11"/>
        </w:numPr>
        <w:spacing w:after="0" w:line="240" w:lineRule="auto"/>
      </w:pPr>
      <w:r>
        <w:t>l</w:t>
      </w:r>
      <w:r w:rsidR="0059640E">
        <w:t>’allongement de l’âge de la pension</w:t>
      </w:r>
      <w:r>
        <w:t>,</w:t>
      </w:r>
    </w:p>
    <w:p w14:paraId="624F27B8" w14:textId="69DABEF2" w:rsidR="0059640E" w:rsidRDefault="00D97C9D" w:rsidP="0059640E">
      <w:pPr>
        <w:pStyle w:val="Paragraphedeliste"/>
        <w:numPr>
          <w:ilvl w:val="0"/>
          <w:numId w:val="11"/>
        </w:numPr>
        <w:spacing w:after="0" w:line="240" w:lineRule="auto"/>
      </w:pPr>
      <w:r>
        <w:t>l</w:t>
      </w:r>
      <w:r w:rsidR="0059640E">
        <w:t>a modification du montant des allocations familiales</w:t>
      </w:r>
      <w:r w:rsidR="009A41E1">
        <w:t>.</w:t>
      </w:r>
    </w:p>
    <w:p w14:paraId="11B3AEC4" w14:textId="1236771D" w:rsidR="0059640E" w:rsidRDefault="0059640E" w:rsidP="009C724A">
      <w:pPr>
        <w:spacing w:after="0" w:line="240" w:lineRule="auto"/>
      </w:pPr>
    </w:p>
    <w:p w14:paraId="4E844FA1" w14:textId="6D77895E" w:rsidR="004D54EF" w:rsidRDefault="004D54EF" w:rsidP="009C724A">
      <w:pPr>
        <w:spacing w:after="0" w:line="240" w:lineRule="auto"/>
      </w:pPr>
      <w:r>
        <w:t>Chaque élève ne travaillera que sur une de ces décisions</w:t>
      </w:r>
      <w:r w:rsidR="00871BD3">
        <w:t>. La répartition de ces décisions entre les différents élèves sera réalisée lors de la rencontre sur zoom.</w:t>
      </w:r>
    </w:p>
    <w:p w14:paraId="156F2CFD" w14:textId="48F5C581" w:rsidR="00035B92" w:rsidRPr="00035B92" w:rsidRDefault="00035B92" w:rsidP="00035B92">
      <w:pPr>
        <w:pStyle w:val="Titre1"/>
        <w:rPr>
          <w:sz w:val="28"/>
          <w:szCs w:val="28"/>
        </w:rPr>
      </w:pPr>
      <w:r w:rsidRPr="00035B92">
        <w:rPr>
          <w:sz w:val="28"/>
          <w:szCs w:val="28"/>
        </w:rPr>
        <w:t>Communication des attendus de production</w:t>
      </w:r>
    </w:p>
    <w:p w14:paraId="35443E6A" w14:textId="20987FE5" w:rsidR="0059640E" w:rsidRDefault="0059640E" w:rsidP="00141040">
      <w:pPr>
        <w:spacing w:before="120" w:after="0" w:line="240" w:lineRule="auto"/>
      </w:pPr>
      <w:r>
        <w:t>Pour</w:t>
      </w:r>
      <w:r w:rsidR="00882C05">
        <w:t xml:space="preserve"> une</w:t>
      </w:r>
      <w:r>
        <w:t xml:space="preserve"> de ces décisions</w:t>
      </w:r>
      <w:r w:rsidR="00871BD3">
        <w:t>,</w:t>
      </w:r>
      <w:r>
        <w:t xml:space="preserve"> sur base </w:t>
      </w:r>
      <w:r w:rsidR="00D668D0">
        <w:t>des</w:t>
      </w:r>
      <w:r w:rsidR="00E50AD2">
        <w:t xml:space="preserve"> savoirs et savoir-faire travaillés en classe</w:t>
      </w:r>
      <w:r w:rsidR="005A636E">
        <w:t>,</w:t>
      </w:r>
      <w:r>
        <w:t xml:space="preserve"> des différents </w:t>
      </w:r>
      <w:r w:rsidR="00B926B4">
        <w:t>articles suggérés ou d’autres issus d’une recherche individuelle</w:t>
      </w:r>
      <w:r w:rsidR="00D668D0">
        <w:t>, il est demandé à l’élève</w:t>
      </w:r>
      <w:r w:rsidR="00E50AD2">
        <w:t xml:space="preserve"> de :</w:t>
      </w:r>
    </w:p>
    <w:p w14:paraId="161B3E9A" w14:textId="122270C9" w:rsidR="009C724A" w:rsidRDefault="009A41E1" w:rsidP="0059640E">
      <w:pPr>
        <w:pStyle w:val="Paragraphedeliste"/>
        <w:numPr>
          <w:ilvl w:val="0"/>
          <w:numId w:val="12"/>
        </w:numPr>
        <w:spacing w:after="0" w:line="240" w:lineRule="auto"/>
      </w:pPr>
      <w:r>
        <w:t>r</w:t>
      </w:r>
      <w:r w:rsidR="0059640E">
        <w:t>édige</w:t>
      </w:r>
      <w:r w:rsidR="00E50AD2">
        <w:t>r</w:t>
      </w:r>
      <w:r w:rsidR="0059640E">
        <w:t xml:space="preserve"> un texte</w:t>
      </w:r>
      <w:r w:rsidR="00A213F5">
        <w:t xml:space="preserve"> de quelques lignes</w:t>
      </w:r>
      <w:r w:rsidR="0059640E">
        <w:t xml:space="preserve"> présentant</w:t>
      </w:r>
      <w:r w:rsidR="009C724A" w:rsidRPr="00A5190A">
        <w:t xml:space="preserve"> l</w:t>
      </w:r>
      <w:r w:rsidR="00E50AD2">
        <w:t>a</w:t>
      </w:r>
      <w:r w:rsidR="009C724A" w:rsidRPr="00A5190A">
        <w:t xml:space="preserve"> décision prise ou envisagée</w:t>
      </w:r>
      <w:r>
        <w:t>,</w:t>
      </w:r>
    </w:p>
    <w:p w14:paraId="2E3D6879" w14:textId="47323CE4" w:rsidR="0059640E" w:rsidRDefault="009A41E1" w:rsidP="00A213F5">
      <w:pPr>
        <w:pStyle w:val="Paragraphedeliste"/>
        <w:numPr>
          <w:ilvl w:val="0"/>
          <w:numId w:val="12"/>
        </w:numPr>
        <w:spacing w:after="0" w:line="240" w:lineRule="auto"/>
      </w:pPr>
      <w:r>
        <w:t>d</w:t>
      </w:r>
      <w:r w:rsidR="0059640E">
        <w:t>étermine</w:t>
      </w:r>
      <w:r w:rsidR="00E50AD2">
        <w:t>r</w:t>
      </w:r>
      <w:r w:rsidR="0059640E">
        <w:t xml:space="preserve"> </w:t>
      </w:r>
      <w:r w:rsidR="00A213F5">
        <w:t>à</w:t>
      </w:r>
      <w:r w:rsidR="009C724A" w:rsidRPr="00A5190A">
        <w:t xml:space="preserve"> quel niveau de pouvoir se réfèrent ces </w:t>
      </w:r>
      <w:r w:rsidR="0059640E">
        <w:t>décisions</w:t>
      </w:r>
      <w:r>
        <w:t>,</w:t>
      </w:r>
    </w:p>
    <w:p w14:paraId="6BF77B40" w14:textId="01707EC6" w:rsidR="00703C57" w:rsidRDefault="009A41E1" w:rsidP="00035B92">
      <w:pPr>
        <w:pStyle w:val="Paragraphedeliste"/>
        <w:numPr>
          <w:ilvl w:val="0"/>
          <w:numId w:val="12"/>
        </w:numPr>
        <w:spacing w:after="0" w:line="240" w:lineRule="auto"/>
      </w:pPr>
      <w:r>
        <w:lastRenderedPageBreak/>
        <w:t>s</w:t>
      </w:r>
      <w:r w:rsidR="009C724A" w:rsidRPr="00A5190A">
        <w:t>ynthétise</w:t>
      </w:r>
      <w:r w:rsidR="00382B2B">
        <w:t>r</w:t>
      </w:r>
      <w:r w:rsidR="009C724A" w:rsidRPr="00A5190A">
        <w:t xml:space="preserve"> dans un tableau les avantages et les inconvénients d’une telle proposition</w:t>
      </w:r>
      <w:r w:rsidR="0059640E">
        <w:t xml:space="preserve"> pour les agents économiques concernés</w:t>
      </w:r>
      <w:r w:rsidR="00446782">
        <w:t>.</w:t>
      </w:r>
    </w:p>
    <w:p w14:paraId="53BC2C5F" w14:textId="77777777" w:rsidR="00446782" w:rsidRDefault="00446782" w:rsidP="00446782">
      <w:pPr>
        <w:pStyle w:val="Paragraphedeliste"/>
        <w:spacing w:after="0" w:line="240" w:lineRule="auto"/>
      </w:pPr>
    </w:p>
    <w:p w14:paraId="06DD2D20" w14:textId="606F92DE" w:rsidR="00035B92" w:rsidRDefault="00703C57" w:rsidP="003B2181">
      <w:pPr>
        <w:spacing w:after="0" w:line="240" w:lineRule="auto"/>
      </w:pPr>
      <w:r>
        <w:t>Les productions attendues </w:t>
      </w:r>
      <w:r w:rsidR="00035B92">
        <w:t xml:space="preserve">doivent être postées sur … (précision des modalités de communication : plateforme de l’école, </w:t>
      </w:r>
      <w:proofErr w:type="spellStart"/>
      <w:r w:rsidR="00035B92">
        <w:t>Padlet</w:t>
      </w:r>
      <w:proofErr w:type="spellEnd"/>
      <w:r w:rsidR="00035B92">
        <w:t>, mail …)</w:t>
      </w:r>
      <w:r w:rsidR="00782173">
        <w:t>.</w:t>
      </w:r>
    </w:p>
    <w:p w14:paraId="66D6AC13" w14:textId="5F45400C" w:rsidR="00963420" w:rsidRPr="00370E85" w:rsidRDefault="00A213F5" w:rsidP="00A213F5">
      <w:pPr>
        <w:pStyle w:val="Titre1"/>
        <w:rPr>
          <w:sz w:val="28"/>
          <w:szCs w:val="28"/>
        </w:rPr>
      </w:pPr>
      <w:r w:rsidRPr="00370E85">
        <w:rPr>
          <w:sz w:val="28"/>
          <w:szCs w:val="28"/>
        </w:rPr>
        <w:t xml:space="preserve">Communication des modalités pour la réalisation des tâches </w:t>
      </w:r>
    </w:p>
    <w:p w14:paraId="066694FF" w14:textId="77777777" w:rsidR="00141040" w:rsidRDefault="00141040" w:rsidP="00141040">
      <w:pPr>
        <w:spacing w:before="120" w:after="0" w:line="240" w:lineRule="auto"/>
      </w:pPr>
      <w:r>
        <w:t>Le moment de la réalisation de la tâche est fixé par exemple en fonction de l’horaire avant le confinement.</w:t>
      </w:r>
    </w:p>
    <w:p w14:paraId="318A79E2" w14:textId="5EE28A84" w:rsidR="005F2CFB" w:rsidRDefault="00F02E0C" w:rsidP="005F2CFB">
      <w:pPr>
        <w:spacing w:after="0" w:line="240" w:lineRule="auto"/>
      </w:pPr>
      <w:r>
        <w:t>Le temps de réalisation de ce</w:t>
      </w:r>
      <w:r w:rsidR="00F63E65">
        <w:t>s</w:t>
      </w:r>
      <w:r>
        <w:t xml:space="preserve"> tâches</w:t>
      </w:r>
      <w:r w:rsidR="005F2CFB">
        <w:t xml:space="preserve"> est réparti de la manière suivante :</w:t>
      </w:r>
    </w:p>
    <w:p w14:paraId="7454549E" w14:textId="557B6398" w:rsidR="00DA7CA5" w:rsidRDefault="00F21A65" w:rsidP="00F21A65">
      <w:pPr>
        <w:pStyle w:val="Paragraphedeliste"/>
        <w:numPr>
          <w:ilvl w:val="0"/>
          <w:numId w:val="12"/>
        </w:numPr>
        <w:spacing w:after="0" w:line="240" w:lineRule="auto"/>
      </w:pPr>
      <w:r>
        <w:t xml:space="preserve">20 minutes de </w:t>
      </w:r>
      <w:r w:rsidR="00DA7CA5">
        <w:t>visioconférence (synchrone)</w:t>
      </w:r>
      <w:r w:rsidR="00834932">
        <w:t> : temps 1</w:t>
      </w:r>
      <w:r w:rsidR="00BA6294">
        <w:t>,</w:t>
      </w:r>
    </w:p>
    <w:p w14:paraId="50DD2EB4" w14:textId="61FECCA7" w:rsidR="00DA7CA5" w:rsidRDefault="002D558A" w:rsidP="00F21A65">
      <w:pPr>
        <w:pStyle w:val="Paragraphedeliste"/>
        <w:numPr>
          <w:ilvl w:val="0"/>
          <w:numId w:val="12"/>
        </w:numPr>
        <w:spacing w:after="0" w:line="240" w:lineRule="auto"/>
      </w:pPr>
      <w:r>
        <w:t>2</w:t>
      </w:r>
      <w:r w:rsidR="00937260">
        <w:t xml:space="preserve"> X 50 m</w:t>
      </w:r>
      <w:r w:rsidR="00891484">
        <w:t>inutes</w:t>
      </w:r>
      <w:r w:rsidR="005758E4">
        <w:t xml:space="preserve"> de travail individuel (</w:t>
      </w:r>
      <w:r w:rsidR="00592297">
        <w:t>asynchrone</w:t>
      </w:r>
      <w:r w:rsidR="00703C57">
        <w:t xml:space="preserve">) </w:t>
      </w:r>
      <w:r w:rsidR="005E0766">
        <w:t>: temps 2</w:t>
      </w:r>
      <w:r w:rsidR="00BA6294">
        <w:t>,</w:t>
      </w:r>
    </w:p>
    <w:p w14:paraId="39B253F6" w14:textId="550C1B8A" w:rsidR="005758E4" w:rsidRDefault="00F64BC0" w:rsidP="00F21A65">
      <w:pPr>
        <w:pStyle w:val="Paragraphedeliste"/>
        <w:numPr>
          <w:ilvl w:val="0"/>
          <w:numId w:val="12"/>
        </w:numPr>
        <w:spacing w:after="0" w:line="240" w:lineRule="auto"/>
      </w:pPr>
      <w:r>
        <w:t>10 minutes pour le questionnaire à choix multiple (</w:t>
      </w:r>
      <w:r w:rsidR="00866356">
        <w:t>en groupe)</w:t>
      </w:r>
      <w:r w:rsidR="005E0766">
        <w:t> : temps</w:t>
      </w:r>
      <w:r w:rsidR="008E105F">
        <w:t xml:space="preserve"> 3</w:t>
      </w:r>
      <w:r w:rsidR="00BA6294">
        <w:t>,</w:t>
      </w:r>
    </w:p>
    <w:p w14:paraId="1F569E51" w14:textId="4C89723F" w:rsidR="00866356" w:rsidRDefault="00866356" w:rsidP="00F21A65">
      <w:pPr>
        <w:pStyle w:val="Paragraphedeliste"/>
        <w:numPr>
          <w:ilvl w:val="0"/>
          <w:numId w:val="12"/>
        </w:numPr>
        <w:spacing w:after="0" w:line="240" w:lineRule="auto"/>
      </w:pPr>
      <w:r>
        <w:t>20 minutes pour le feedback individuel</w:t>
      </w:r>
      <w:r w:rsidR="008E105F">
        <w:t> : temps 3</w:t>
      </w:r>
      <w:r w:rsidR="00BA6294">
        <w:t>,</w:t>
      </w:r>
    </w:p>
    <w:p w14:paraId="36318E12" w14:textId="70E2CE49" w:rsidR="008E105F" w:rsidRDefault="008E105F" w:rsidP="00F21A65">
      <w:pPr>
        <w:pStyle w:val="Paragraphedeliste"/>
        <w:numPr>
          <w:ilvl w:val="0"/>
          <w:numId w:val="12"/>
        </w:numPr>
        <w:spacing w:after="0" w:line="240" w:lineRule="auto"/>
      </w:pPr>
      <w:r>
        <w:t xml:space="preserve">50 minutes pour le </w:t>
      </w:r>
      <w:r w:rsidR="00BA6294">
        <w:t>travail de structuration des apprentissages : temps 4</w:t>
      </w:r>
      <w:r w:rsidR="00FE3DB8">
        <w:t>.</w:t>
      </w:r>
    </w:p>
    <w:p w14:paraId="019E0FEF" w14:textId="500C3765" w:rsidR="00FE3DB8" w:rsidRDefault="00FE3DB8" w:rsidP="00FE3DB8">
      <w:pPr>
        <w:spacing w:after="0" w:line="240" w:lineRule="auto"/>
      </w:pPr>
      <w:r>
        <w:t>Cela correspond, dans la grille horaire, à deux semaines de cours.</w:t>
      </w:r>
    </w:p>
    <w:p w14:paraId="299C9A09" w14:textId="40E769B3" w:rsidR="00963420" w:rsidRPr="00370E85" w:rsidRDefault="00963420" w:rsidP="00FA55F1">
      <w:pPr>
        <w:pStyle w:val="Titre1"/>
        <w:rPr>
          <w:sz w:val="28"/>
          <w:szCs w:val="28"/>
        </w:rPr>
      </w:pPr>
      <w:r w:rsidRPr="00370E85">
        <w:rPr>
          <w:sz w:val="28"/>
          <w:szCs w:val="28"/>
        </w:rPr>
        <w:t>Communication des modalités l’évaluation</w:t>
      </w:r>
      <w:r w:rsidR="00703C57">
        <w:rPr>
          <w:sz w:val="28"/>
          <w:szCs w:val="28"/>
        </w:rPr>
        <w:t xml:space="preserve"> au service de l’apprentissage</w:t>
      </w:r>
    </w:p>
    <w:p w14:paraId="5925B846" w14:textId="77777777" w:rsidR="00FA55F1" w:rsidRDefault="00FA55F1" w:rsidP="00FA55F1">
      <w:pPr>
        <w:spacing w:after="0" w:line="240" w:lineRule="auto"/>
      </w:pPr>
    </w:p>
    <w:p w14:paraId="4C94CC89" w14:textId="48694CFB" w:rsidR="006C1941" w:rsidRDefault="00FA55F1" w:rsidP="008D0900">
      <w:pPr>
        <w:pStyle w:val="Paragraphedeliste"/>
        <w:numPr>
          <w:ilvl w:val="0"/>
          <w:numId w:val="14"/>
        </w:numPr>
        <w:spacing w:after="0" w:line="240" w:lineRule="auto"/>
      </w:pPr>
      <w:r>
        <w:t>L’élève re</w:t>
      </w:r>
      <w:r w:rsidR="006C1941">
        <w:t xml:space="preserve">cevra </w:t>
      </w:r>
      <w:r>
        <w:t>un questionnaire à choix multiple</w:t>
      </w:r>
      <w:r w:rsidR="009F362B">
        <w:t>s</w:t>
      </w:r>
      <w:r w:rsidR="008D0900">
        <w:t xml:space="preserve"> lui permettant de s’auto</w:t>
      </w:r>
      <w:r w:rsidR="00B6669D">
        <w:t>évaluer mais également</w:t>
      </w:r>
      <w:r w:rsidR="00C73646">
        <w:t xml:space="preserve"> </w:t>
      </w:r>
      <w:r w:rsidR="00B6669D">
        <w:t xml:space="preserve">d’évaluer </w:t>
      </w:r>
      <w:r w:rsidR="00CB0380">
        <w:t xml:space="preserve">la qualité des apprentissages. </w:t>
      </w:r>
    </w:p>
    <w:p w14:paraId="77CE1359" w14:textId="07726AA7" w:rsidR="00963420" w:rsidRDefault="006D38C7" w:rsidP="006C1941">
      <w:pPr>
        <w:pStyle w:val="Paragraphedeliste"/>
        <w:numPr>
          <w:ilvl w:val="0"/>
          <w:numId w:val="14"/>
        </w:numPr>
        <w:spacing w:after="0" w:line="240" w:lineRule="auto"/>
      </w:pPr>
      <w:r>
        <w:t xml:space="preserve">Un feedback </w:t>
      </w:r>
      <w:r w:rsidR="00370E85">
        <w:t>avec remarques et commentaire</w:t>
      </w:r>
      <w:r w:rsidR="009F362B">
        <w:t>s</w:t>
      </w:r>
      <w:r w:rsidR="00370E85">
        <w:t xml:space="preserve"> </w:t>
      </w:r>
      <w:r>
        <w:t>sur le travail réalisé sera</w:t>
      </w:r>
      <w:r w:rsidR="009B49F4">
        <w:t xml:space="preserve"> envoyé à l’élève</w:t>
      </w:r>
      <w:r w:rsidR="00F64BC0">
        <w:t xml:space="preserve"> et fera l’objet d’une discussion entre lui et l’enseignant.</w:t>
      </w:r>
      <w:r w:rsidR="00963420">
        <w:br/>
      </w:r>
    </w:p>
    <w:p w14:paraId="37C9337F" w14:textId="7530FA53" w:rsidR="00963420" w:rsidRPr="00D063B2" w:rsidRDefault="00963420" w:rsidP="009C724A">
      <w:pPr>
        <w:pStyle w:val="Titre1"/>
        <w:spacing w:before="0" w:line="240" w:lineRule="auto"/>
        <w:rPr>
          <w:b/>
          <w:bCs/>
        </w:rPr>
      </w:pPr>
      <w:r w:rsidRPr="00D063B2">
        <w:rPr>
          <w:b/>
          <w:bCs/>
        </w:rPr>
        <w:t>Temps 2 - Asynchrone : réalisation individuelle de la tâche et accompagnement en ligne</w:t>
      </w:r>
    </w:p>
    <w:p w14:paraId="73002BA6" w14:textId="77777777" w:rsidR="00D063B2" w:rsidRPr="00D063B2" w:rsidRDefault="00D063B2" w:rsidP="00BC2B17">
      <w:pPr>
        <w:spacing w:after="0"/>
        <w:rPr>
          <w:lang w:val="fr-FR"/>
        </w:rPr>
      </w:pPr>
    </w:p>
    <w:p w14:paraId="2AC1F480" w14:textId="14C0F570" w:rsidR="00B849D1" w:rsidRDefault="00963420" w:rsidP="00100555">
      <w:pPr>
        <w:pStyle w:val="Paragraphedeliste"/>
        <w:numPr>
          <w:ilvl w:val="0"/>
          <w:numId w:val="14"/>
        </w:numPr>
        <w:spacing w:after="0" w:line="240" w:lineRule="auto"/>
      </w:pPr>
      <w:r>
        <w:t>Pendant la réalisation de la tâche, l’enseignant est à</w:t>
      </w:r>
      <w:r w:rsidR="00B849D1">
        <w:t xml:space="preserve"> la</w:t>
      </w:r>
      <w:r>
        <w:t xml:space="preserve"> disposition des élèves par </w:t>
      </w:r>
      <w:r w:rsidR="00B80BC3">
        <w:t>vidéoconférence</w:t>
      </w:r>
      <w:r w:rsidR="00703C57">
        <w:t xml:space="preserve"> selon un agenda communiqué préalablement à l’élève.</w:t>
      </w:r>
    </w:p>
    <w:p w14:paraId="12A274F7" w14:textId="3F63B889" w:rsidR="00963420" w:rsidRDefault="00B80BC3" w:rsidP="00100555">
      <w:pPr>
        <w:pStyle w:val="Paragraphedeliste"/>
        <w:numPr>
          <w:ilvl w:val="0"/>
          <w:numId w:val="14"/>
        </w:numPr>
        <w:spacing w:after="0" w:line="240" w:lineRule="auto"/>
      </w:pPr>
      <w:r>
        <w:t>C</w:t>
      </w:r>
      <w:r w:rsidR="00963420">
        <w:t xml:space="preserve">e temps de tutorat permet </w:t>
      </w:r>
      <w:r w:rsidR="009D66D1">
        <w:t xml:space="preserve">d’expliciter les consignes qui n’auront pas été </w:t>
      </w:r>
      <w:r w:rsidR="009A2931">
        <w:t>bien comprises</w:t>
      </w:r>
      <w:r w:rsidR="009260F8">
        <w:t xml:space="preserve"> </w:t>
      </w:r>
      <w:r w:rsidR="00582C59">
        <w:t>et d</w:t>
      </w:r>
      <w:r w:rsidR="009A2931">
        <w:t>’</w:t>
      </w:r>
      <w:r w:rsidR="00582C59">
        <w:t xml:space="preserve">aider </w:t>
      </w:r>
      <w:r w:rsidR="009A2931">
        <w:t>les élèves qui</w:t>
      </w:r>
      <w:r w:rsidR="00582C59">
        <w:t xml:space="preserve"> rencontrent des difficultés de compréhension</w:t>
      </w:r>
      <w:r w:rsidR="001862E5">
        <w:t>.</w:t>
      </w:r>
    </w:p>
    <w:p w14:paraId="658881D1" w14:textId="395722CD" w:rsidR="00100555" w:rsidRDefault="00963420" w:rsidP="009C724A">
      <w:pPr>
        <w:pStyle w:val="Paragraphedeliste"/>
        <w:numPr>
          <w:ilvl w:val="0"/>
          <w:numId w:val="14"/>
        </w:numPr>
        <w:spacing w:after="0" w:line="240" w:lineRule="auto"/>
      </w:pPr>
      <w:r>
        <w:t>Au terme de ce ou ces moments, les élèves doivent envoyer leurs productions selon les modalités précisées pendant le temps 1.</w:t>
      </w:r>
      <w:r>
        <w:br/>
      </w:r>
    </w:p>
    <w:p w14:paraId="7C1D3F4D" w14:textId="40E90C83" w:rsidR="00963420" w:rsidRDefault="00963420" w:rsidP="009C724A">
      <w:pPr>
        <w:pStyle w:val="Titre1"/>
        <w:spacing w:before="0" w:line="240" w:lineRule="auto"/>
        <w:rPr>
          <w:b/>
          <w:bCs/>
        </w:rPr>
      </w:pPr>
      <w:r w:rsidRPr="00100555">
        <w:rPr>
          <w:b/>
          <w:bCs/>
        </w:rPr>
        <w:t>Temps 3 – Synchrone ou asynchrone : Dispositif d'évaluation de la qualité des apprentissages</w:t>
      </w:r>
    </w:p>
    <w:p w14:paraId="4791D269" w14:textId="77777777" w:rsidR="00100555" w:rsidRPr="00100555" w:rsidRDefault="00100555" w:rsidP="00BC2B17">
      <w:pPr>
        <w:spacing w:after="0"/>
        <w:rPr>
          <w:lang w:val="fr-FR"/>
        </w:rPr>
      </w:pPr>
    </w:p>
    <w:p w14:paraId="303C5C3A" w14:textId="4B9477BA" w:rsidR="00736868" w:rsidRPr="00736868" w:rsidRDefault="004A0989" w:rsidP="00736868">
      <w:pPr>
        <w:pStyle w:val="Paragraphedeliste"/>
        <w:numPr>
          <w:ilvl w:val="0"/>
          <w:numId w:val="14"/>
        </w:numPr>
        <w:spacing w:after="0" w:line="240" w:lineRule="auto"/>
      </w:pPr>
      <w:r>
        <w:t xml:space="preserve">Au terme du temps 2, </w:t>
      </w:r>
      <w:r w:rsidR="00963420" w:rsidRPr="00736868">
        <w:t xml:space="preserve">les élèves </w:t>
      </w:r>
      <w:r w:rsidR="0049524E">
        <w:t xml:space="preserve">sont invités à </w:t>
      </w:r>
      <w:r w:rsidR="00597A8C">
        <w:t xml:space="preserve">compléter </w:t>
      </w:r>
      <w:r w:rsidR="0049524E">
        <w:t>un questionnaire</w:t>
      </w:r>
      <w:r w:rsidR="00963420" w:rsidRPr="00736868">
        <w:t xml:space="preserve"> </w:t>
      </w:r>
      <w:r w:rsidR="00C8104C" w:rsidRPr="00736868">
        <w:t>(</w:t>
      </w:r>
      <w:proofErr w:type="spellStart"/>
      <w:r w:rsidR="00C8104C" w:rsidRPr="00736868">
        <w:t>Wooclap</w:t>
      </w:r>
      <w:proofErr w:type="spellEnd"/>
      <w:r w:rsidR="00C8104C" w:rsidRPr="00736868">
        <w:t>, Googl</w:t>
      </w:r>
      <w:r w:rsidR="004D3341">
        <w:t>e F</w:t>
      </w:r>
      <w:r w:rsidR="00C8104C" w:rsidRPr="00736868">
        <w:t>orm</w:t>
      </w:r>
      <w:r w:rsidR="004D3341">
        <w:t>s</w:t>
      </w:r>
      <w:r w:rsidR="00C8104C" w:rsidRPr="00736868">
        <w:t xml:space="preserve"> …)</w:t>
      </w:r>
      <w:r>
        <w:t xml:space="preserve"> </w:t>
      </w:r>
      <w:r w:rsidR="00E054E5">
        <w:t>qui</w:t>
      </w:r>
      <w:r w:rsidR="002D6FAD">
        <w:t xml:space="preserve"> comprendra deux parties. </w:t>
      </w:r>
      <w:r w:rsidR="002F5015">
        <w:t>La première partie permet</w:t>
      </w:r>
      <w:r w:rsidR="002D6FAD">
        <w:t xml:space="preserve"> à l’élève de s’autoévaluer</w:t>
      </w:r>
      <w:r w:rsidR="00C223E0">
        <w:t xml:space="preserve"> et de se positionner en termes de difficultés rencontrées. La deuxième </w:t>
      </w:r>
      <w:r w:rsidR="002F5015">
        <w:t>partie a pour objectif d’évaluer la qualité des apprentissages</w:t>
      </w:r>
      <w:r w:rsidR="00BF5CF7">
        <w:t>.</w:t>
      </w:r>
    </w:p>
    <w:p w14:paraId="4A757DE5" w14:textId="661444AE" w:rsidR="00963420" w:rsidRDefault="004A0989" w:rsidP="005729E9">
      <w:pPr>
        <w:pStyle w:val="Paragraphedeliste"/>
        <w:numPr>
          <w:ilvl w:val="0"/>
          <w:numId w:val="14"/>
        </w:numPr>
        <w:spacing w:after="0" w:line="240" w:lineRule="auto"/>
      </w:pPr>
      <w:r>
        <w:t xml:space="preserve">Un feedback de la production écrite des élèves </w:t>
      </w:r>
      <w:r w:rsidR="005729E9">
        <w:t xml:space="preserve">leur </w:t>
      </w:r>
      <w:r w:rsidR="00D91CBD">
        <w:t>sera</w:t>
      </w:r>
      <w:r w:rsidR="005729E9">
        <w:t xml:space="preserve"> envoyé</w:t>
      </w:r>
      <w:r w:rsidR="00D91CBD">
        <w:t xml:space="preserve"> et fera l’objet d’une discussion entre lui et l’enseignant</w:t>
      </w:r>
      <w:r w:rsidR="005729E9">
        <w:t xml:space="preserve">. Cette partie du </w:t>
      </w:r>
      <w:r w:rsidR="00963420" w:rsidRPr="00736868">
        <w:t>temps 3 est suffisamment distant</w:t>
      </w:r>
      <w:r w:rsidR="00D53BDA">
        <w:t>e</w:t>
      </w:r>
      <w:r w:rsidR="00963420" w:rsidRPr="00736868">
        <w:t xml:space="preserve"> du temps 2 de manière à permettre à l'enseignant d'appré</w:t>
      </w:r>
      <w:r w:rsidR="00963420">
        <w:t>cier la qualité des productions.</w:t>
      </w:r>
      <w:r w:rsidR="00963420">
        <w:br/>
      </w:r>
    </w:p>
    <w:p w14:paraId="186B959B" w14:textId="417EE5E5" w:rsidR="00963420" w:rsidRPr="00740303" w:rsidRDefault="00963420" w:rsidP="009C724A">
      <w:pPr>
        <w:pStyle w:val="Titre1"/>
        <w:spacing w:before="0" w:line="240" w:lineRule="auto"/>
        <w:rPr>
          <w:b/>
          <w:bCs/>
        </w:rPr>
      </w:pPr>
      <w:r w:rsidRPr="00740303">
        <w:rPr>
          <w:b/>
          <w:bCs/>
        </w:rPr>
        <w:lastRenderedPageBreak/>
        <w:t>Temps 4 - Synchrone : structuration des apprentissages – remédiation – consolidation – dépassement</w:t>
      </w:r>
    </w:p>
    <w:p w14:paraId="3C4657AF" w14:textId="77777777" w:rsidR="00CF6335" w:rsidRPr="00CF6335" w:rsidRDefault="00CF6335" w:rsidP="00BC2B17">
      <w:pPr>
        <w:spacing w:after="0"/>
        <w:rPr>
          <w:lang w:val="fr-FR"/>
        </w:rPr>
      </w:pPr>
    </w:p>
    <w:p w14:paraId="725725DC" w14:textId="43FB43E2" w:rsidR="00963420" w:rsidRDefault="000034E3" w:rsidP="00FD0909">
      <w:pPr>
        <w:spacing w:after="0" w:line="240" w:lineRule="auto"/>
      </w:pPr>
      <w:r>
        <w:t>Ce temps</w:t>
      </w:r>
      <w:r w:rsidR="00712D37">
        <w:t xml:space="preserve"> sera </w:t>
      </w:r>
      <w:r w:rsidR="00107C51">
        <w:t xml:space="preserve">notamment </w:t>
      </w:r>
      <w:r w:rsidR="00712D37">
        <w:t xml:space="preserve">consacré </w:t>
      </w:r>
      <w:r>
        <w:t xml:space="preserve">à </w:t>
      </w:r>
      <w:r w:rsidR="00107C51">
        <w:t xml:space="preserve">une correction et </w:t>
      </w:r>
      <w:r>
        <w:t xml:space="preserve">une synthèse structurée </w:t>
      </w:r>
      <w:r w:rsidR="000B749C">
        <w:t>sur la base des différentes</w:t>
      </w:r>
      <w:r>
        <w:t xml:space="preserve"> production</w:t>
      </w:r>
      <w:r w:rsidR="000B749C">
        <w:t>s</w:t>
      </w:r>
      <w:r>
        <w:t xml:space="preserve"> des élèves</w:t>
      </w:r>
      <w:r w:rsidR="0065645A">
        <w:t xml:space="preserve">. Ce temps sera également </w:t>
      </w:r>
      <w:r w:rsidR="00654CAF">
        <w:t>utilisé</w:t>
      </w:r>
      <w:r w:rsidR="0065645A">
        <w:t xml:space="preserve"> pour mettre en évidence les points for</w:t>
      </w:r>
      <w:r w:rsidR="00006513">
        <w:t xml:space="preserve">ts, là où les élèves ont été les plus efficaces et les points faibles, là où des difficultés ont été </w:t>
      </w:r>
      <w:r w:rsidR="00E021C6">
        <w:t xml:space="preserve">identifiées et pour lesquelles un travail de remédiation </w:t>
      </w:r>
      <w:r w:rsidR="00654CAF">
        <w:t>est nécessaire.</w:t>
      </w:r>
    </w:p>
    <w:sectPr w:rsidR="0096342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063B9" w14:textId="77777777" w:rsidR="0070144F" w:rsidRDefault="0070144F" w:rsidP="00A77019">
      <w:pPr>
        <w:spacing w:after="0" w:line="240" w:lineRule="auto"/>
      </w:pPr>
      <w:r>
        <w:separator/>
      </w:r>
    </w:p>
  </w:endnote>
  <w:endnote w:type="continuationSeparator" w:id="0">
    <w:p w14:paraId="6FF66D26" w14:textId="77777777" w:rsidR="0070144F" w:rsidRDefault="0070144F" w:rsidP="00A7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Light">
    <w:altName w:val="Verdana"/>
    <w:charset w:val="00"/>
    <w:family w:val="swiss"/>
    <w:pitch w:val="variable"/>
    <w:sig w:usb0="E40026FF" w:usb1="5000007B" w:usb2="08004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6699277"/>
      <w:docPartObj>
        <w:docPartGallery w:val="Page Numbers (Bottom of Page)"/>
        <w:docPartUnique/>
      </w:docPartObj>
    </w:sdtPr>
    <w:sdtEndPr/>
    <w:sdtContent>
      <w:p w14:paraId="5F3077CA" w14:textId="21C7D80E" w:rsidR="00A77019" w:rsidRDefault="00D507B4" w:rsidP="00D507B4">
        <w:pPr>
          <w:pStyle w:val="Pieddepage"/>
          <w:tabs>
            <w:tab w:val="clear" w:pos="4536"/>
          </w:tabs>
          <w:jc w:val="right"/>
        </w:pPr>
        <w:r>
          <w:rPr>
            <w:noProof/>
          </w:rPr>
          <w:drawing>
            <wp:inline distT="0" distB="0" distL="0" distR="0" wp14:anchorId="0AB865C2" wp14:editId="33CFB879">
              <wp:extent cx="576000" cy="339840"/>
              <wp:effectExtent l="0" t="0" r="0" b="3175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00" cy="3398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tab/>
        </w:r>
        <w:r w:rsidR="00A77019">
          <w:fldChar w:fldCharType="begin"/>
        </w:r>
        <w:r w:rsidR="00A77019">
          <w:instrText>PAGE   \* MERGEFORMAT</w:instrText>
        </w:r>
        <w:r w:rsidR="00A77019">
          <w:fldChar w:fldCharType="separate"/>
        </w:r>
        <w:r w:rsidR="00A77019">
          <w:rPr>
            <w:lang w:val="fr-FR"/>
          </w:rPr>
          <w:t>2</w:t>
        </w:r>
        <w:r w:rsidR="00A77019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09123" w14:textId="77777777" w:rsidR="0070144F" w:rsidRDefault="0070144F" w:rsidP="00A77019">
      <w:pPr>
        <w:spacing w:after="0" w:line="240" w:lineRule="auto"/>
      </w:pPr>
      <w:r>
        <w:separator/>
      </w:r>
    </w:p>
  </w:footnote>
  <w:footnote w:type="continuationSeparator" w:id="0">
    <w:p w14:paraId="5F2FEC96" w14:textId="77777777" w:rsidR="0070144F" w:rsidRDefault="0070144F" w:rsidP="00A77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15C7"/>
    <w:multiLevelType w:val="hybridMultilevel"/>
    <w:tmpl w:val="260E3DC0"/>
    <w:lvl w:ilvl="0" w:tplc="6CEAEFE8">
      <w:start w:val="1"/>
      <w:numFmt w:val="bullet"/>
      <w:pStyle w:val="TableauEnumration1"/>
      <w:lvlText w:val=""/>
      <w:lvlJc w:val="left"/>
      <w:pPr>
        <w:ind w:left="360" w:hanging="360"/>
      </w:pPr>
      <w:rPr>
        <w:rFonts w:ascii="Wingdings" w:hAnsi="Wingdings" w:hint="default"/>
        <w:b w:val="0"/>
        <w:strike w:val="0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E377A"/>
    <w:multiLevelType w:val="hybridMultilevel"/>
    <w:tmpl w:val="27B0CF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E2CDA"/>
    <w:multiLevelType w:val="hybridMultilevel"/>
    <w:tmpl w:val="83A621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25318"/>
    <w:multiLevelType w:val="hybridMultilevel"/>
    <w:tmpl w:val="1FEAC27A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2F8F3F60"/>
    <w:multiLevelType w:val="hybridMultilevel"/>
    <w:tmpl w:val="F754116A"/>
    <w:lvl w:ilvl="0" w:tplc="B2A4C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D2A02"/>
    <w:multiLevelType w:val="hybridMultilevel"/>
    <w:tmpl w:val="AAE6EB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17C13"/>
    <w:multiLevelType w:val="hybridMultilevel"/>
    <w:tmpl w:val="3474B1A8"/>
    <w:lvl w:ilvl="0" w:tplc="E6C48F2E">
      <w:start w:val="1"/>
      <w:numFmt w:val="bullet"/>
      <w:lvlText w:val="-"/>
      <w:lvlJc w:val="left"/>
      <w:pPr>
        <w:ind w:left="680" w:hanging="226"/>
      </w:pPr>
      <w:rPr>
        <w:rFonts w:ascii="DejaVu Sans Light" w:eastAsia="Times New Roman" w:hAnsi="DejaVu Sans Light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D0C50"/>
    <w:multiLevelType w:val="hybridMultilevel"/>
    <w:tmpl w:val="040A53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84935"/>
    <w:multiLevelType w:val="hybridMultilevel"/>
    <w:tmpl w:val="62A6FC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50E00"/>
    <w:multiLevelType w:val="hybridMultilevel"/>
    <w:tmpl w:val="20B4E2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50D4A"/>
    <w:multiLevelType w:val="hybridMultilevel"/>
    <w:tmpl w:val="25B606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E4496"/>
    <w:multiLevelType w:val="hybridMultilevel"/>
    <w:tmpl w:val="FB4C14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545C9"/>
    <w:multiLevelType w:val="hybridMultilevel"/>
    <w:tmpl w:val="0B60D0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91891"/>
    <w:multiLevelType w:val="hybridMultilevel"/>
    <w:tmpl w:val="71E000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6453B"/>
    <w:multiLevelType w:val="hybridMultilevel"/>
    <w:tmpl w:val="01009B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32A24"/>
    <w:multiLevelType w:val="hybridMultilevel"/>
    <w:tmpl w:val="D57A3D46"/>
    <w:lvl w:ilvl="0" w:tplc="B2A4C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12CB7"/>
    <w:multiLevelType w:val="hybridMultilevel"/>
    <w:tmpl w:val="25B053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14"/>
  </w:num>
  <w:num w:numId="9">
    <w:abstractNumId w:val="7"/>
  </w:num>
  <w:num w:numId="10">
    <w:abstractNumId w:val="2"/>
  </w:num>
  <w:num w:numId="11">
    <w:abstractNumId w:val="5"/>
  </w:num>
  <w:num w:numId="12">
    <w:abstractNumId w:val="1"/>
  </w:num>
  <w:num w:numId="13">
    <w:abstractNumId w:val="11"/>
  </w:num>
  <w:num w:numId="14">
    <w:abstractNumId w:val="16"/>
  </w:num>
  <w:num w:numId="15">
    <w:abstractNumId w:val="13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24"/>
    <w:rsid w:val="000034E3"/>
    <w:rsid w:val="00006513"/>
    <w:rsid w:val="00013822"/>
    <w:rsid w:val="00035B92"/>
    <w:rsid w:val="000574B9"/>
    <w:rsid w:val="0006388C"/>
    <w:rsid w:val="000B5650"/>
    <w:rsid w:val="000B749C"/>
    <w:rsid w:val="000F70C5"/>
    <w:rsid w:val="00100555"/>
    <w:rsid w:val="00107624"/>
    <w:rsid w:val="00107C51"/>
    <w:rsid w:val="0013634D"/>
    <w:rsid w:val="00141040"/>
    <w:rsid w:val="001634EC"/>
    <w:rsid w:val="001862E5"/>
    <w:rsid w:val="002303C2"/>
    <w:rsid w:val="0025004B"/>
    <w:rsid w:val="00255236"/>
    <w:rsid w:val="002C1011"/>
    <w:rsid w:val="002D1D64"/>
    <w:rsid w:val="002D2624"/>
    <w:rsid w:val="002D558A"/>
    <w:rsid w:val="002D6FAD"/>
    <w:rsid w:val="002F5015"/>
    <w:rsid w:val="00314A81"/>
    <w:rsid w:val="00314CF4"/>
    <w:rsid w:val="0036391B"/>
    <w:rsid w:val="00370E85"/>
    <w:rsid w:val="00382B2B"/>
    <w:rsid w:val="003B2181"/>
    <w:rsid w:val="004319EE"/>
    <w:rsid w:val="00446782"/>
    <w:rsid w:val="0049524E"/>
    <w:rsid w:val="004A0989"/>
    <w:rsid w:val="004B00B4"/>
    <w:rsid w:val="004C3B66"/>
    <w:rsid w:val="004D3341"/>
    <w:rsid w:val="004D41EA"/>
    <w:rsid w:val="004D54EF"/>
    <w:rsid w:val="005729E9"/>
    <w:rsid w:val="005758E4"/>
    <w:rsid w:val="00582C59"/>
    <w:rsid w:val="005903CD"/>
    <w:rsid w:val="00592297"/>
    <w:rsid w:val="0059640E"/>
    <w:rsid w:val="00597A8C"/>
    <w:rsid w:val="005A636E"/>
    <w:rsid w:val="005E0766"/>
    <w:rsid w:val="005F0DB1"/>
    <w:rsid w:val="005F2CFB"/>
    <w:rsid w:val="00654CAF"/>
    <w:rsid w:val="0065645A"/>
    <w:rsid w:val="006A59E6"/>
    <w:rsid w:val="006A5A03"/>
    <w:rsid w:val="006A772E"/>
    <w:rsid w:val="006C1941"/>
    <w:rsid w:val="006D38C7"/>
    <w:rsid w:val="006F17E5"/>
    <w:rsid w:val="0070144F"/>
    <w:rsid w:val="00703C57"/>
    <w:rsid w:val="00712D37"/>
    <w:rsid w:val="00736868"/>
    <w:rsid w:val="00740303"/>
    <w:rsid w:val="00756693"/>
    <w:rsid w:val="00782173"/>
    <w:rsid w:val="00783DE1"/>
    <w:rsid w:val="007A6E43"/>
    <w:rsid w:val="007D67BD"/>
    <w:rsid w:val="007E2370"/>
    <w:rsid w:val="007F2D35"/>
    <w:rsid w:val="00834932"/>
    <w:rsid w:val="00841731"/>
    <w:rsid w:val="008634E4"/>
    <w:rsid w:val="00866356"/>
    <w:rsid w:val="00871BD3"/>
    <w:rsid w:val="00882C05"/>
    <w:rsid w:val="00891484"/>
    <w:rsid w:val="008B5337"/>
    <w:rsid w:val="008D0900"/>
    <w:rsid w:val="008E105F"/>
    <w:rsid w:val="009102D9"/>
    <w:rsid w:val="009176FE"/>
    <w:rsid w:val="009260F8"/>
    <w:rsid w:val="00937260"/>
    <w:rsid w:val="00942081"/>
    <w:rsid w:val="00953542"/>
    <w:rsid w:val="00963420"/>
    <w:rsid w:val="009655EB"/>
    <w:rsid w:val="00993285"/>
    <w:rsid w:val="009A2931"/>
    <w:rsid w:val="009A41E1"/>
    <w:rsid w:val="009B49F4"/>
    <w:rsid w:val="009C724A"/>
    <w:rsid w:val="009D66D1"/>
    <w:rsid w:val="009F362B"/>
    <w:rsid w:val="00A213F5"/>
    <w:rsid w:val="00A77019"/>
    <w:rsid w:val="00AC01BB"/>
    <w:rsid w:val="00B42406"/>
    <w:rsid w:val="00B6669D"/>
    <w:rsid w:val="00B80BC3"/>
    <w:rsid w:val="00B849D1"/>
    <w:rsid w:val="00B911B3"/>
    <w:rsid w:val="00B926B4"/>
    <w:rsid w:val="00BA6294"/>
    <w:rsid w:val="00BB48E5"/>
    <w:rsid w:val="00BC2B17"/>
    <w:rsid w:val="00BF5CF7"/>
    <w:rsid w:val="00C01A2C"/>
    <w:rsid w:val="00C0695D"/>
    <w:rsid w:val="00C223E0"/>
    <w:rsid w:val="00C73646"/>
    <w:rsid w:val="00C73807"/>
    <w:rsid w:val="00C8104C"/>
    <w:rsid w:val="00C86161"/>
    <w:rsid w:val="00CA7ACF"/>
    <w:rsid w:val="00CB0380"/>
    <w:rsid w:val="00CB24D5"/>
    <w:rsid w:val="00CE0994"/>
    <w:rsid w:val="00CF6335"/>
    <w:rsid w:val="00D063B2"/>
    <w:rsid w:val="00D22BB9"/>
    <w:rsid w:val="00D507B4"/>
    <w:rsid w:val="00D53BDA"/>
    <w:rsid w:val="00D668D0"/>
    <w:rsid w:val="00D91CBD"/>
    <w:rsid w:val="00D97C9D"/>
    <w:rsid w:val="00DA7CA5"/>
    <w:rsid w:val="00E021C6"/>
    <w:rsid w:val="00E054E5"/>
    <w:rsid w:val="00E50AD2"/>
    <w:rsid w:val="00EB782E"/>
    <w:rsid w:val="00F02E0C"/>
    <w:rsid w:val="00F21A65"/>
    <w:rsid w:val="00F405B8"/>
    <w:rsid w:val="00F63E65"/>
    <w:rsid w:val="00F64BC0"/>
    <w:rsid w:val="00FA55F1"/>
    <w:rsid w:val="00FD0909"/>
    <w:rsid w:val="00FE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BE6A4"/>
  <w15:chartTrackingRefBased/>
  <w15:docId w15:val="{579AC5F7-58FE-4472-9825-3CAAC25E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szCs w:val="24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63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6342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07624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6342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character" w:customStyle="1" w:styleId="normaltextrun">
    <w:name w:val="normaltextrun"/>
    <w:basedOn w:val="Policepardfaut"/>
    <w:rsid w:val="00963420"/>
  </w:style>
  <w:style w:type="paragraph" w:styleId="Paragraphedeliste">
    <w:name w:val="List Paragraph"/>
    <w:basedOn w:val="Normal"/>
    <w:uiPriority w:val="99"/>
    <w:qFormat/>
    <w:rsid w:val="00963420"/>
    <w:pPr>
      <w:ind w:left="720"/>
      <w:contextualSpacing/>
    </w:pPr>
    <w:rPr>
      <w:rFonts w:asciiTheme="minorHAnsi" w:hAnsiTheme="minorHAnsi" w:cstheme="minorBidi"/>
      <w:szCs w:val="22"/>
      <w:lang w:val="fr-FR"/>
    </w:rPr>
  </w:style>
  <w:style w:type="paragraph" w:customStyle="1" w:styleId="TableauEnumration1">
    <w:name w:val="Tableau_Enumération1"/>
    <w:basedOn w:val="Normal"/>
    <w:autoRedefine/>
    <w:rsid w:val="00963420"/>
    <w:pPr>
      <w:numPr>
        <w:numId w:val="5"/>
      </w:numPr>
      <w:tabs>
        <w:tab w:val="left" w:pos="284"/>
      </w:tabs>
      <w:spacing w:after="0" w:line="240" w:lineRule="auto"/>
    </w:pPr>
    <w:rPr>
      <w:rFonts w:asciiTheme="minorHAnsi" w:eastAsia="Calibri" w:hAnsiTheme="minorHAnsi" w:cs="Arial"/>
      <w:sz w:val="18"/>
      <w:szCs w:val="18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9634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sdetexte3">
    <w:name w:val="Body Text 3"/>
    <w:basedOn w:val="Normal"/>
    <w:link w:val="Corpsdetexte3Car"/>
    <w:rsid w:val="00963420"/>
    <w:pPr>
      <w:spacing w:after="0" w:line="240" w:lineRule="auto"/>
    </w:pPr>
    <w:rPr>
      <w:rFonts w:ascii="Times New Roman" w:eastAsia="Times New Roman" w:hAnsi="Times New Roman"/>
      <w:sz w:val="24"/>
      <w:szCs w:val="20"/>
      <w:lang w:val="fr-FR" w:eastAsia="fr-FR"/>
    </w:rPr>
  </w:style>
  <w:style w:type="character" w:customStyle="1" w:styleId="Corpsdetexte3Car">
    <w:name w:val="Corps de texte 3 Car"/>
    <w:basedOn w:val="Policepardfaut"/>
    <w:link w:val="Corpsdetexte3"/>
    <w:rsid w:val="00963420"/>
    <w:rPr>
      <w:rFonts w:ascii="Times New Roman" w:eastAsia="Times New Roman" w:hAnsi="Times New Roman"/>
      <w:sz w:val="24"/>
      <w:szCs w:val="20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213F5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D67BD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D41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41E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41E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41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41E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4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1EA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703C5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7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7019"/>
  </w:style>
  <w:style w:type="paragraph" w:styleId="Pieddepage">
    <w:name w:val="footer"/>
    <w:basedOn w:val="Normal"/>
    <w:link w:val="PieddepageCar"/>
    <w:uiPriority w:val="99"/>
    <w:unhideWhenUsed/>
    <w:rsid w:val="00A7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7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adlet.com/scenariopedagogique/55kh65f1yef890no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61D5FBE71594EA39F1C0F614F39AC" ma:contentTypeVersion="13" ma:contentTypeDescription="Crée un document." ma:contentTypeScope="" ma:versionID="650e39b772227cb49a9b830a31423317">
  <xsd:schema xmlns:xsd="http://www.w3.org/2001/XMLSchema" xmlns:xs="http://www.w3.org/2001/XMLSchema" xmlns:p="http://schemas.microsoft.com/office/2006/metadata/properties" xmlns:ns3="05a8786e-f059-43cf-a293-edf65e79bf56" xmlns:ns4="2dd43dc1-8f31-47fd-b597-a2e9be3f1a96" targetNamespace="http://schemas.microsoft.com/office/2006/metadata/properties" ma:root="true" ma:fieldsID="27310336ee577e58672c2af6345092da" ns3:_="" ns4:_="">
    <xsd:import namespace="05a8786e-f059-43cf-a293-edf65e79bf56"/>
    <xsd:import namespace="2dd43dc1-8f31-47fd-b597-a2e9be3f1a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8786e-f059-43cf-a293-edf65e79bf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3dc1-8f31-47fd-b597-a2e9be3f1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96C947-54A3-4DED-AC26-B4852E020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8786e-f059-43cf-a293-edf65e79bf56"/>
    <ds:schemaRef ds:uri="2dd43dc1-8f31-47fd-b597-a2e9be3f1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DDFD0C-FCE6-434B-80AC-030DC81D3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A1943-09AC-4A88-9F6A-DED0120CAA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Libert</dc:creator>
  <cp:keywords/>
  <dc:description/>
  <cp:lastModifiedBy>Dessambre Charline</cp:lastModifiedBy>
  <cp:revision>10</cp:revision>
  <dcterms:created xsi:type="dcterms:W3CDTF">2020-05-07T14:37:00Z</dcterms:created>
  <dcterms:modified xsi:type="dcterms:W3CDTF">2020-05-08T07:36:00Z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0x0101000C161D5FBE71594EA39F1C0F614F39AC</vt:lpwstr>
  </property>
</Properties>
</file>