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7E4E5" w14:textId="77777777" w:rsidR="00A15D39" w:rsidRDefault="00A15D39" w:rsidP="00A15D39">
      <w:pPr>
        <w:ind w:left="-851"/>
      </w:pPr>
      <w:bookmarkStart w:id="0" w:name="_Hlk37952855"/>
      <w:r>
        <w:rPr>
          <w:noProof/>
        </w:rPr>
        <w:drawing>
          <wp:anchor distT="0" distB="0" distL="114300" distR="114300" simplePos="0" relativeHeight="251659264" behindDoc="1" locked="0" layoutInCell="1" allowOverlap="1" wp14:anchorId="3D411ECF" wp14:editId="206D1A26">
            <wp:simplePos x="0" y="0"/>
            <wp:positionH relativeFrom="margin">
              <wp:posOffset>-372745</wp:posOffset>
            </wp:positionH>
            <wp:positionV relativeFrom="margin">
              <wp:align>top</wp:align>
            </wp:positionV>
            <wp:extent cx="1439545" cy="844550"/>
            <wp:effectExtent l="0" t="0" r="825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esec (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9545" cy="84455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5DECB47C" w14:textId="28862D33" w:rsidR="002A29C6" w:rsidRPr="002A29C6" w:rsidRDefault="00895D03" w:rsidP="002A29C6">
      <w:pPr>
        <w:spacing w:after="0" w:line="276" w:lineRule="auto"/>
        <w:rPr>
          <w:rFonts w:asciiTheme="majorHAnsi" w:hAnsiTheme="majorHAnsi" w:cstheme="majorHAnsi"/>
          <w:b/>
          <w:color w:val="2F5496" w:themeColor="accent1" w:themeShade="BF"/>
          <w:sz w:val="32"/>
          <w:szCs w:val="32"/>
        </w:rPr>
      </w:pPr>
      <w:r w:rsidRPr="00BE593C">
        <w:rPr>
          <w:b/>
          <w:bCs/>
          <w:noProof/>
          <w:lang w:val="fr-FR"/>
        </w:rPr>
        <w:drawing>
          <wp:anchor distT="0" distB="0" distL="114300" distR="114300" simplePos="0" relativeHeight="251661312" behindDoc="0" locked="0" layoutInCell="1" allowOverlap="1" wp14:anchorId="2313FD86" wp14:editId="5EC71B54">
            <wp:simplePos x="0" y="0"/>
            <wp:positionH relativeFrom="column">
              <wp:posOffset>5327650</wp:posOffset>
            </wp:positionH>
            <wp:positionV relativeFrom="paragraph">
              <wp:posOffset>250825</wp:posOffset>
            </wp:positionV>
            <wp:extent cx="1807845" cy="314325"/>
            <wp:effectExtent l="0" t="0" r="190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07845" cy="314325"/>
                    </a:xfrm>
                    <a:prstGeom prst="rect">
                      <a:avLst/>
                    </a:prstGeom>
                  </pic:spPr>
                </pic:pic>
              </a:graphicData>
            </a:graphic>
          </wp:anchor>
        </w:drawing>
      </w:r>
      <w:r w:rsidR="00A15D39" w:rsidRPr="00A15D39">
        <w:rPr>
          <w:rFonts w:asciiTheme="majorHAnsi" w:hAnsiTheme="majorHAnsi" w:cstheme="majorHAnsi"/>
          <w:b/>
          <w:color w:val="2F5496" w:themeColor="accent1" w:themeShade="BF"/>
          <w:sz w:val="32"/>
          <w:szCs w:val="32"/>
        </w:rPr>
        <w:t xml:space="preserve">Secteur </w:t>
      </w:r>
      <w:r>
        <w:rPr>
          <w:rFonts w:asciiTheme="majorHAnsi" w:hAnsiTheme="majorHAnsi" w:cstheme="majorHAnsi"/>
          <w:b/>
          <w:color w:val="2F5496" w:themeColor="accent1" w:themeShade="BF"/>
          <w:sz w:val="32"/>
          <w:szCs w:val="32"/>
        </w:rPr>
        <w:t>Sciences Humaines</w:t>
      </w:r>
    </w:p>
    <w:p w14:paraId="17A8806C" w14:textId="12487D78" w:rsidR="00A15D39" w:rsidRPr="002A29C6" w:rsidRDefault="00895D03" w:rsidP="00A15D39">
      <w:pPr>
        <w:rPr>
          <w:rFonts w:asciiTheme="majorHAnsi" w:hAnsiTheme="majorHAnsi" w:cstheme="majorHAnsi"/>
          <w:color w:val="2F5496" w:themeColor="accent1" w:themeShade="BF"/>
          <w:sz w:val="26"/>
          <w:szCs w:val="26"/>
        </w:rPr>
      </w:pPr>
      <w:bookmarkStart w:id="1" w:name="_Hlk38616407"/>
      <w:bookmarkEnd w:id="1"/>
      <w:r>
        <w:rPr>
          <w:rFonts w:asciiTheme="majorHAnsi" w:hAnsiTheme="majorHAnsi" w:cstheme="majorHAnsi"/>
          <w:color w:val="2F5496" w:themeColor="accent1" w:themeShade="BF"/>
          <w:sz w:val="26"/>
          <w:szCs w:val="26"/>
        </w:rPr>
        <w:t xml:space="preserve">EDM - </w:t>
      </w:r>
      <w:r w:rsidR="002A29C6" w:rsidRPr="002A29C6">
        <w:rPr>
          <w:rFonts w:asciiTheme="majorHAnsi" w:hAnsiTheme="majorHAnsi" w:cstheme="majorHAnsi"/>
          <w:color w:val="2F5496" w:themeColor="accent1" w:themeShade="BF"/>
          <w:sz w:val="26"/>
          <w:szCs w:val="26"/>
        </w:rPr>
        <w:t>Premier degré – Les essentiels</w:t>
      </w:r>
      <w:r w:rsidR="002A29C6">
        <w:rPr>
          <w:rFonts w:asciiTheme="majorHAnsi" w:hAnsiTheme="majorHAnsi" w:cstheme="majorHAnsi"/>
          <w:color w:val="2F5496" w:themeColor="accent1" w:themeShade="BF"/>
          <w:sz w:val="26"/>
          <w:szCs w:val="26"/>
        </w:rPr>
        <w:t xml:space="preserve"> – </w:t>
      </w:r>
      <w:hyperlink r:id="rId12" w:history="1">
        <w:r w:rsidR="002A29C6" w:rsidRPr="00247819">
          <w:rPr>
            <w:rStyle w:val="Lienhypertexte"/>
            <w:rFonts w:asciiTheme="majorHAnsi" w:hAnsiTheme="majorHAnsi" w:cstheme="majorHAnsi"/>
            <w:sz w:val="26"/>
            <w:szCs w:val="26"/>
            <w14:textFill>
              <w14:solidFill>
                <w14:srgbClr w14:val="0000FF">
                  <w14:lumMod w14:val="75000"/>
                </w14:srgbClr>
              </w14:solidFill>
            </w14:textFill>
          </w:rPr>
          <w:t>https://edm.fesec.be</w:t>
        </w:r>
      </w:hyperlink>
      <w:r w:rsidR="002A29C6">
        <w:rPr>
          <w:rFonts w:asciiTheme="majorHAnsi" w:hAnsiTheme="majorHAnsi" w:cstheme="majorHAnsi"/>
          <w:color w:val="2F5496" w:themeColor="accent1" w:themeShade="BF"/>
          <w:sz w:val="26"/>
          <w:szCs w:val="26"/>
        </w:rPr>
        <w:t xml:space="preserve"> </w:t>
      </w:r>
    </w:p>
    <w:p w14:paraId="0BF094D6" w14:textId="441C9248" w:rsidR="00A15D39" w:rsidRPr="00047A2A" w:rsidRDefault="00A15D39" w:rsidP="00A15D39">
      <w:pPr>
        <w:rPr>
          <w:b/>
          <w:bCs/>
          <w:sz w:val="28"/>
          <w:szCs w:val="28"/>
        </w:rPr>
      </w:pPr>
    </w:p>
    <w:p w14:paraId="193BE04E" w14:textId="7381809A" w:rsidR="002A29C6" w:rsidRDefault="002A29C6" w:rsidP="002A29C6">
      <w:pPr>
        <w:rPr>
          <w:b/>
          <w:bCs/>
          <w:sz w:val="28"/>
          <w:szCs w:val="28"/>
          <w:lang w:val="fr-FR"/>
        </w:rPr>
      </w:pPr>
    </w:p>
    <w:p w14:paraId="32A906D8" w14:textId="4C8EB17D" w:rsidR="00021124" w:rsidRPr="006F43F5" w:rsidRDefault="00350094" w:rsidP="006F43F5">
      <w:pPr>
        <w:pStyle w:val="Paragraphedeliste"/>
        <w:numPr>
          <w:ilvl w:val="0"/>
          <w:numId w:val="26"/>
        </w:numPr>
        <w:rPr>
          <w:b/>
          <w:bCs/>
          <w:sz w:val="28"/>
          <w:szCs w:val="28"/>
          <w:lang w:val="fr-FR"/>
        </w:rPr>
      </w:pPr>
      <w:r w:rsidRPr="006F43F5">
        <w:rPr>
          <w:b/>
          <w:bCs/>
          <w:sz w:val="28"/>
          <w:szCs w:val="28"/>
          <w:lang w:val="fr-FR"/>
        </w:rPr>
        <w:t>A</w:t>
      </w:r>
      <w:r w:rsidR="002A5345" w:rsidRPr="006F43F5">
        <w:rPr>
          <w:b/>
          <w:bCs/>
          <w:sz w:val="28"/>
          <w:szCs w:val="28"/>
          <w:lang w:val="fr-FR"/>
        </w:rPr>
        <w:t>pprentissages</w:t>
      </w:r>
      <w:r w:rsidR="00261055" w:rsidRPr="006F43F5">
        <w:rPr>
          <w:b/>
          <w:bCs/>
          <w:sz w:val="28"/>
          <w:szCs w:val="28"/>
          <w:lang w:val="fr-FR"/>
        </w:rPr>
        <w:t xml:space="preserve"> </w:t>
      </w:r>
      <w:r w:rsidRPr="006F43F5">
        <w:rPr>
          <w:b/>
          <w:bCs/>
          <w:sz w:val="28"/>
          <w:szCs w:val="28"/>
          <w:lang w:val="fr-FR"/>
        </w:rPr>
        <w:t xml:space="preserve">essentiels </w:t>
      </w:r>
      <w:r w:rsidR="00261055" w:rsidRPr="006F43F5">
        <w:rPr>
          <w:b/>
          <w:bCs/>
          <w:sz w:val="28"/>
          <w:szCs w:val="28"/>
          <w:lang w:val="fr-FR"/>
        </w:rPr>
        <w:t>à mettre en place en EDM</w:t>
      </w:r>
    </w:p>
    <w:p w14:paraId="4BD34BE0" w14:textId="77777777" w:rsidR="002A5345" w:rsidRPr="002A29C6" w:rsidRDefault="00F45B96" w:rsidP="002A29C6">
      <w:pPr>
        <w:jc w:val="both"/>
        <w:rPr>
          <w:rFonts w:asciiTheme="majorHAnsi" w:hAnsiTheme="majorHAnsi" w:cstheme="majorHAnsi"/>
          <w:lang w:val="fr-FR"/>
        </w:rPr>
      </w:pPr>
      <w:r w:rsidRPr="002A29C6">
        <w:rPr>
          <w:rFonts w:asciiTheme="majorHAnsi" w:hAnsiTheme="majorHAnsi" w:cstheme="majorHAnsi"/>
          <w:lang w:val="fr-FR"/>
        </w:rPr>
        <w:t xml:space="preserve">Les apprentissages </w:t>
      </w:r>
      <w:r w:rsidR="00261055" w:rsidRPr="002A29C6">
        <w:rPr>
          <w:rFonts w:asciiTheme="majorHAnsi" w:hAnsiTheme="majorHAnsi" w:cstheme="majorHAnsi"/>
          <w:lang w:val="fr-FR"/>
        </w:rPr>
        <w:t>ci-dessous et à la page suivante</w:t>
      </w:r>
      <w:r w:rsidRPr="002A29C6">
        <w:rPr>
          <w:rFonts w:asciiTheme="majorHAnsi" w:hAnsiTheme="majorHAnsi" w:cstheme="majorHAnsi"/>
          <w:lang w:val="fr-FR"/>
        </w:rPr>
        <w:t xml:space="preserve"> </w:t>
      </w:r>
      <w:r w:rsidR="00261055" w:rsidRPr="002A29C6">
        <w:rPr>
          <w:rFonts w:asciiTheme="majorHAnsi" w:hAnsiTheme="majorHAnsi" w:cstheme="majorHAnsi"/>
          <w:lang w:val="fr-FR"/>
        </w:rPr>
        <w:t xml:space="preserve">ciblent les essentiels qui </w:t>
      </w:r>
      <w:r w:rsidR="00FA668A" w:rsidRPr="002A29C6">
        <w:rPr>
          <w:rFonts w:asciiTheme="majorHAnsi" w:hAnsiTheme="majorHAnsi" w:cstheme="majorHAnsi"/>
          <w:lang w:val="fr-FR"/>
        </w:rPr>
        <w:t xml:space="preserve">doivent être mis en place à travers les différentes séquences prévues au programme </w:t>
      </w:r>
      <w:r w:rsidR="00315782" w:rsidRPr="002A29C6">
        <w:rPr>
          <w:rFonts w:asciiTheme="majorHAnsi" w:hAnsiTheme="majorHAnsi" w:cstheme="majorHAnsi"/>
          <w:lang w:val="fr-FR"/>
        </w:rPr>
        <w:t>(</w:t>
      </w:r>
      <w:r w:rsidR="00FA668A" w:rsidRPr="002A29C6">
        <w:rPr>
          <w:rFonts w:asciiTheme="majorHAnsi" w:hAnsiTheme="majorHAnsi" w:cstheme="majorHAnsi"/>
          <w:lang w:val="fr-FR"/>
        </w:rPr>
        <w:t>pages 23 à 38</w:t>
      </w:r>
      <w:r w:rsidR="00315782" w:rsidRPr="002A29C6">
        <w:rPr>
          <w:rFonts w:asciiTheme="majorHAnsi" w:hAnsiTheme="majorHAnsi" w:cstheme="majorHAnsi"/>
          <w:lang w:val="fr-FR"/>
        </w:rPr>
        <w:t>)</w:t>
      </w:r>
      <w:r w:rsidR="00261055" w:rsidRPr="002A29C6">
        <w:rPr>
          <w:rFonts w:asciiTheme="majorHAnsi" w:hAnsiTheme="majorHAnsi" w:cstheme="majorHAnsi"/>
          <w:lang w:val="fr-FR"/>
        </w:rPr>
        <w:t xml:space="preserve">.  Ces essentiels sont </w:t>
      </w:r>
      <w:r w:rsidR="00315782" w:rsidRPr="002A29C6">
        <w:rPr>
          <w:rFonts w:asciiTheme="majorHAnsi" w:hAnsiTheme="majorHAnsi" w:cstheme="majorHAnsi"/>
          <w:lang w:val="fr-FR"/>
        </w:rPr>
        <w:t xml:space="preserve">les apprentissages </w:t>
      </w:r>
      <w:r w:rsidR="00261055" w:rsidRPr="002A29C6">
        <w:rPr>
          <w:rFonts w:asciiTheme="majorHAnsi" w:hAnsiTheme="majorHAnsi" w:cstheme="majorHAnsi"/>
          <w:lang w:val="fr-FR"/>
        </w:rPr>
        <w:t xml:space="preserve">qui figurent dans les Socles de compétences et qui </w:t>
      </w:r>
      <w:r w:rsidR="002A5345" w:rsidRPr="002A29C6">
        <w:rPr>
          <w:rFonts w:asciiTheme="majorHAnsi" w:hAnsiTheme="majorHAnsi" w:cstheme="majorHAnsi"/>
          <w:lang w:val="fr-FR"/>
        </w:rPr>
        <w:t xml:space="preserve">sont </w:t>
      </w:r>
      <w:r w:rsidR="00315782" w:rsidRPr="002A29C6">
        <w:rPr>
          <w:rFonts w:asciiTheme="majorHAnsi" w:hAnsiTheme="majorHAnsi" w:cstheme="majorHAnsi"/>
          <w:lang w:val="fr-FR"/>
        </w:rPr>
        <w:t>évalués en fin de parcours</w:t>
      </w:r>
      <w:r w:rsidR="00FA668A" w:rsidRPr="002A29C6">
        <w:rPr>
          <w:rFonts w:asciiTheme="majorHAnsi" w:hAnsiTheme="majorHAnsi" w:cstheme="majorHAnsi"/>
          <w:lang w:val="fr-FR"/>
        </w:rPr>
        <w:t xml:space="preserve">. </w:t>
      </w:r>
    </w:p>
    <w:tbl>
      <w:tblPr>
        <w:tblStyle w:val="Grilledutableau"/>
        <w:tblW w:w="13892" w:type="dxa"/>
        <w:tblInd w:w="-5" w:type="dxa"/>
        <w:tblLayout w:type="fixed"/>
        <w:tblLook w:val="04A0" w:firstRow="1" w:lastRow="0" w:firstColumn="1" w:lastColumn="0" w:noHBand="0" w:noVBand="1"/>
      </w:tblPr>
      <w:tblGrid>
        <w:gridCol w:w="4679"/>
        <w:gridCol w:w="9213"/>
      </w:tblGrid>
      <w:tr w:rsidR="000152B1" w:rsidRPr="00A726B4" w14:paraId="34B3860A" w14:textId="77777777" w:rsidTr="002A29C6">
        <w:tc>
          <w:tcPr>
            <w:tcW w:w="4679" w:type="dxa"/>
            <w:vAlign w:val="center"/>
          </w:tcPr>
          <w:bookmarkEnd w:id="0"/>
          <w:p w14:paraId="3D5DFB31" w14:textId="77777777" w:rsidR="000152B1" w:rsidRPr="002A29C6" w:rsidRDefault="00D35B24" w:rsidP="00960C3A">
            <w:pPr>
              <w:ind w:left="360"/>
              <w:jc w:val="center"/>
              <w:rPr>
                <w:rFonts w:asciiTheme="majorHAnsi" w:hAnsiTheme="majorHAnsi" w:cstheme="majorHAnsi"/>
                <w:b/>
              </w:rPr>
            </w:pPr>
            <w:r w:rsidRPr="002A29C6">
              <w:rPr>
                <w:rFonts w:asciiTheme="majorHAnsi" w:hAnsiTheme="majorHAnsi" w:cstheme="majorHAnsi"/>
                <w:b/>
                <w:bCs/>
                <w:color w:val="000000"/>
              </w:rPr>
              <w:t>Histoire</w:t>
            </w:r>
          </w:p>
        </w:tc>
        <w:tc>
          <w:tcPr>
            <w:tcW w:w="9213" w:type="dxa"/>
          </w:tcPr>
          <w:p w14:paraId="0CA8D819" w14:textId="77777777" w:rsidR="000152B1" w:rsidRPr="00232035" w:rsidRDefault="000152B1" w:rsidP="00960C3A">
            <w:pPr>
              <w:ind w:left="360"/>
              <w:jc w:val="center"/>
              <w:rPr>
                <w:b/>
                <w:bCs/>
                <w:color w:val="000000"/>
              </w:rPr>
            </w:pPr>
            <w:r w:rsidRPr="00232035">
              <w:rPr>
                <w:b/>
                <w:bCs/>
                <w:color w:val="000000"/>
              </w:rPr>
              <w:t>Attendus d’apprentissages. L’élève sera capable de :</w:t>
            </w:r>
          </w:p>
        </w:tc>
      </w:tr>
      <w:tr w:rsidR="000152B1" w:rsidRPr="00344ACF" w14:paraId="4F4848E4" w14:textId="77777777" w:rsidTr="002A29C6">
        <w:tc>
          <w:tcPr>
            <w:tcW w:w="4679" w:type="dxa"/>
            <w:vMerge w:val="restart"/>
            <w:vAlign w:val="center"/>
          </w:tcPr>
          <w:p w14:paraId="672A6659" w14:textId="77777777" w:rsidR="000152B1" w:rsidRDefault="000152B1" w:rsidP="002A29C6">
            <w:pPr>
              <w:jc w:val="both"/>
              <w:rPr>
                <w:b/>
                <w:u w:val="single"/>
              </w:rPr>
            </w:pPr>
          </w:p>
          <w:p w14:paraId="006E09DA" w14:textId="77777777" w:rsidR="000152B1" w:rsidRPr="002A29C6" w:rsidRDefault="00D35B24" w:rsidP="002A29C6">
            <w:pPr>
              <w:jc w:val="both"/>
              <w:rPr>
                <w:rFonts w:asciiTheme="majorHAnsi" w:hAnsiTheme="majorHAnsi" w:cstheme="majorHAnsi"/>
                <w:sz w:val="18"/>
                <w:szCs w:val="18"/>
              </w:rPr>
            </w:pPr>
            <w:r w:rsidRPr="002A29C6">
              <w:rPr>
                <w:rFonts w:asciiTheme="majorHAnsi" w:hAnsiTheme="majorHAnsi" w:cstheme="majorHAnsi"/>
                <w:b/>
                <w:bCs/>
                <w:color w:val="000000"/>
                <w:sz w:val="24"/>
                <w:szCs w:val="24"/>
              </w:rPr>
              <w:t>En vue de m</w:t>
            </w:r>
            <w:r w:rsidR="000152B1" w:rsidRPr="002A29C6">
              <w:rPr>
                <w:rFonts w:asciiTheme="majorHAnsi" w:hAnsiTheme="majorHAnsi" w:cstheme="majorHAnsi"/>
                <w:b/>
                <w:bCs/>
                <w:color w:val="000000"/>
                <w:sz w:val="24"/>
                <w:szCs w:val="24"/>
              </w:rPr>
              <w:t>ettre en évidence le mode de vie des gens à une époque déterminée</w:t>
            </w:r>
            <w:r w:rsidR="000152B1" w:rsidRPr="002A29C6">
              <w:rPr>
                <w:rFonts w:asciiTheme="majorHAnsi" w:hAnsiTheme="majorHAnsi" w:cstheme="majorHAnsi"/>
                <w:sz w:val="18"/>
                <w:szCs w:val="18"/>
              </w:rPr>
              <w:t xml:space="preserve"> :</w:t>
            </w:r>
          </w:p>
          <w:p w14:paraId="0A37501D" w14:textId="77777777" w:rsidR="000152B1" w:rsidRDefault="000152B1" w:rsidP="00960C3A">
            <w:pPr>
              <w:ind w:left="77"/>
              <w:jc w:val="center"/>
              <w:rPr>
                <w:b/>
                <w:sz w:val="18"/>
                <w:szCs w:val="16"/>
              </w:rPr>
            </w:pPr>
          </w:p>
          <w:p w14:paraId="72F7065F" w14:textId="6E45ACFA" w:rsidR="000152B1" w:rsidRDefault="000152B1" w:rsidP="00960C3A">
            <w:pPr>
              <w:ind w:left="77"/>
              <w:rPr>
                <w:b/>
                <w:sz w:val="18"/>
                <w:szCs w:val="16"/>
              </w:rPr>
            </w:pPr>
            <w:r>
              <w:rPr>
                <w:b/>
                <w:sz w:val="18"/>
                <w:szCs w:val="16"/>
              </w:rPr>
              <w:t>C’est-à-dire :</w:t>
            </w:r>
          </w:p>
          <w:p w14:paraId="0209E457" w14:textId="77777777" w:rsidR="002A29C6" w:rsidRDefault="002A29C6" w:rsidP="00960C3A">
            <w:pPr>
              <w:ind w:left="77"/>
              <w:rPr>
                <w:b/>
                <w:sz w:val="18"/>
                <w:szCs w:val="16"/>
              </w:rPr>
            </w:pPr>
          </w:p>
          <w:p w14:paraId="4C570625" w14:textId="77777777" w:rsidR="000152B1" w:rsidRPr="00A726B4" w:rsidRDefault="000152B1" w:rsidP="002A29C6">
            <w:pPr>
              <w:rPr>
                <w:b/>
                <w:sz w:val="18"/>
                <w:szCs w:val="16"/>
              </w:rPr>
            </w:pPr>
            <w:r w:rsidRPr="00A726B4">
              <w:rPr>
                <w:b/>
                <w:sz w:val="18"/>
                <w:szCs w:val="16"/>
              </w:rPr>
              <w:t xml:space="preserve">Identifier et comparer </w:t>
            </w:r>
            <w:r w:rsidRPr="00A726B4">
              <w:rPr>
                <w:i/>
                <w:sz w:val="18"/>
                <w:szCs w:val="16"/>
              </w:rPr>
              <w:t>des aspects concrets du mode de vie dans nos régions</w:t>
            </w:r>
            <w:r w:rsidRPr="00A726B4">
              <w:rPr>
                <w:sz w:val="18"/>
                <w:szCs w:val="16"/>
              </w:rPr>
              <w:t xml:space="preserve"> et d’autres</w:t>
            </w:r>
          </w:p>
          <w:p w14:paraId="348A36C5" w14:textId="77777777" w:rsidR="000152B1" w:rsidRPr="00B3592A" w:rsidRDefault="000152B1" w:rsidP="002A29C6">
            <w:pPr>
              <w:rPr>
                <w:i/>
                <w:iCs/>
                <w:sz w:val="18"/>
                <w:szCs w:val="16"/>
              </w:rPr>
            </w:pPr>
            <w:r w:rsidRPr="003D6632">
              <w:rPr>
                <w:b/>
                <w:sz w:val="18"/>
                <w:szCs w:val="16"/>
              </w:rPr>
              <w:t xml:space="preserve">Caractériser </w:t>
            </w:r>
            <w:r w:rsidRPr="006E0EDD">
              <w:rPr>
                <w:sz w:val="18"/>
                <w:szCs w:val="16"/>
              </w:rPr>
              <w:t>les activités et les techniques</w:t>
            </w:r>
            <w:r w:rsidRPr="005C419E">
              <w:rPr>
                <w:sz w:val="18"/>
                <w:szCs w:val="16"/>
              </w:rPr>
              <w:t xml:space="preserve"> </w:t>
            </w:r>
            <w:r w:rsidRPr="00B3592A">
              <w:rPr>
                <w:i/>
                <w:iCs/>
                <w:sz w:val="18"/>
                <w:szCs w:val="16"/>
              </w:rPr>
              <w:t>pour se loger / se déplacer / produire / s’instruire / communiquer / se distraire / échanger et s’organiser</w:t>
            </w:r>
          </w:p>
          <w:p w14:paraId="2CB1A5DB" w14:textId="77777777" w:rsidR="000152B1" w:rsidRPr="00F73FE2" w:rsidRDefault="000152B1" w:rsidP="002A29C6">
            <w:pPr>
              <w:rPr>
                <w:b/>
                <w:u w:val="single"/>
              </w:rPr>
            </w:pPr>
            <w:r w:rsidRPr="00F73FE2">
              <w:rPr>
                <w:b/>
                <w:sz w:val="18"/>
                <w:szCs w:val="16"/>
              </w:rPr>
              <w:t>Caractériser</w:t>
            </w:r>
            <w:r>
              <w:rPr>
                <w:b/>
                <w:sz w:val="18"/>
                <w:szCs w:val="16"/>
              </w:rPr>
              <w:t xml:space="preserve"> </w:t>
            </w:r>
            <w:r w:rsidRPr="00F73FE2">
              <w:rPr>
                <w:sz w:val="18"/>
                <w:szCs w:val="16"/>
              </w:rPr>
              <w:t xml:space="preserve">le travail et </w:t>
            </w:r>
            <w:r>
              <w:rPr>
                <w:sz w:val="18"/>
                <w:szCs w:val="16"/>
              </w:rPr>
              <w:t xml:space="preserve">la </w:t>
            </w:r>
            <w:r w:rsidRPr="00F73FE2">
              <w:rPr>
                <w:sz w:val="18"/>
                <w:szCs w:val="16"/>
              </w:rPr>
              <w:t>vie en communauté : organisation, différences sociales qui en découlent, modes d’oppression /d’exclusion et luttes pour les combattre</w:t>
            </w:r>
          </w:p>
          <w:p w14:paraId="018326FA" w14:textId="77777777" w:rsidR="000152B1" w:rsidRDefault="000152B1" w:rsidP="00960C3A">
            <w:pPr>
              <w:pStyle w:val="Paragraphedeliste"/>
              <w:ind w:left="0"/>
              <w:rPr>
                <w:b/>
                <w:bCs/>
                <w:color w:val="000000"/>
                <w:u w:val="single"/>
              </w:rPr>
            </w:pPr>
          </w:p>
          <w:p w14:paraId="4B9FCCC4" w14:textId="77777777" w:rsidR="00E04305" w:rsidRPr="00E04305" w:rsidRDefault="00E04305" w:rsidP="00E04305"/>
          <w:p w14:paraId="4B1DF215" w14:textId="77777777" w:rsidR="00E04305" w:rsidRDefault="00E04305" w:rsidP="00E04305">
            <w:pPr>
              <w:rPr>
                <w:b/>
                <w:bCs/>
                <w:color w:val="000000"/>
                <w:u w:val="single"/>
              </w:rPr>
            </w:pPr>
          </w:p>
          <w:p w14:paraId="7331FB0F" w14:textId="77777777" w:rsidR="00E04305" w:rsidRPr="00E04305" w:rsidRDefault="00E04305" w:rsidP="00E04305"/>
          <w:p w14:paraId="4C863D3B" w14:textId="77777777" w:rsidR="00E04305" w:rsidRDefault="00E04305" w:rsidP="00E04305">
            <w:pPr>
              <w:rPr>
                <w:b/>
                <w:bCs/>
                <w:color w:val="000000"/>
                <w:u w:val="single"/>
              </w:rPr>
            </w:pPr>
          </w:p>
          <w:p w14:paraId="5E00DD59" w14:textId="77777777" w:rsidR="00E04305" w:rsidRDefault="00E04305" w:rsidP="00E04305">
            <w:pPr>
              <w:rPr>
                <w:b/>
                <w:bCs/>
                <w:color w:val="000000"/>
                <w:u w:val="single"/>
              </w:rPr>
            </w:pPr>
          </w:p>
          <w:p w14:paraId="5DAB6C7B" w14:textId="54E7DC72" w:rsidR="00E04305" w:rsidRPr="00E04305" w:rsidRDefault="00E04305" w:rsidP="00E04305"/>
        </w:tc>
        <w:tc>
          <w:tcPr>
            <w:tcW w:w="9213" w:type="dxa"/>
          </w:tcPr>
          <w:p w14:paraId="18A30178" w14:textId="77777777" w:rsidR="00DA38CC" w:rsidRDefault="00DA38CC" w:rsidP="000152B1">
            <w:pPr>
              <w:ind w:left="32"/>
              <w:jc w:val="center"/>
              <w:rPr>
                <w:b/>
                <w:bCs/>
                <w:color w:val="000000"/>
                <w:u w:val="single"/>
              </w:rPr>
            </w:pPr>
          </w:p>
          <w:p w14:paraId="6D66F6CA" w14:textId="1EED820D" w:rsidR="000152B1" w:rsidRDefault="000152B1" w:rsidP="000152B1">
            <w:pPr>
              <w:ind w:left="32"/>
              <w:jc w:val="center"/>
              <w:rPr>
                <w:b/>
                <w:bCs/>
                <w:color w:val="000000"/>
                <w:u w:val="single"/>
              </w:rPr>
            </w:pPr>
            <w:r w:rsidRPr="000152B1">
              <w:rPr>
                <w:b/>
                <w:bCs/>
                <w:color w:val="000000"/>
                <w:u w:val="single"/>
              </w:rPr>
              <w:t>Utiliser des repères* et des représentations du temps</w:t>
            </w:r>
          </w:p>
          <w:p w14:paraId="29D6B04F" w14:textId="77777777" w:rsidR="000152B1" w:rsidRDefault="000152B1" w:rsidP="000152B1">
            <w:pPr>
              <w:ind w:left="32"/>
              <w:rPr>
                <w:b/>
                <w:bCs/>
                <w:color w:val="000000"/>
              </w:rPr>
            </w:pPr>
            <w:r w:rsidRPr="000152B1">
              <w:rPr>
                <w:b/>
                <w:bCs/>
                <w:color w:val="000000"/>
              </w:rPr>
              <w:t xml:space="preserve"> </w:t>
            </w:r>
          </w:p>
          <w:p w14:paraId="6A425348" w14:textId="77777777" w:rsidR="000152B1" w:rsidRPr="002A29C6" w:rsidRDefault="000152B1" w:rsidP="002A29C6">
            <w:pPr>
              <w:ind w:left="32"/>
              <w:jc w:val="both"/>
              <w:rPr>
                <w:rFonts w:asciiTheme="majorHAnsi" w:hAnsiTheme="majorHAnsi" w:cstheme="majorHAnsi"/>
                <w:bCs/>
                <w:i/>
                <w:color w:val="000000"/>
                <w:sz w:val="18"/>
                <w:szCs w:val="18"/>
              </w:rPr>
            </w:pPr>
            <w:r w:rsidRPr="000152B1">
              <w:rPr>
                <w:rFonts w:ascii="Wingdings" w:eastAsia="Wingdings" w:hAnsi="Wingdings" w:cs="Wingdings"/>
                <w:b/>
                <w:bCs/>
                <w:color w:val="000000"/>
              </w:rPr>
              <w:t></w:t>
            </w:r>
            <w:r w:rsidRPr="000152B1">
              <w:rPr>
                <w:b/>
                <w:bCs/>
                <w:i/>
                <w:color w:val="000000"/>
                <w:sz w:val="18"/>
                <w:szCs w:val="18"/>
              </w:rPr>
              <w:t xml:space="preserve"> </w:t>
            </w:r>
            <w:r w:rsidRPr="002A29C6">
              <w:rPr>
                <w:rFonts w:asciiTheme="majorHAnsi" w:hAnsiTheme="majorHAnsi" w:cstheme="majorHAnsi"/>
                <w:b/>
                <w:bCs/>
                <w:i/>
                <w:color w:val="000000"/>
                <w:sz w:val="18"/>
                <w:szCs w:val="18"/>
              </w:rPr>
              <w:t xml:space="preserve">… </w:t>
            </w:r>
            <w:r w:rsidRPr="002A29C6">
              <w:rPr>
                <w:rFonts w:asciiTheme="majorHAnsi" w:hAnsiTheme="majorHAnsi" w:cstheme="majorHAnsi"/>
                <w:i/>
                <w:color w:val="000000"/>
                <w:sz w:val="18"/>
                <w:szCs w:val="18"/>
                <w:u w:val="single"/>
              </w:rPr>
              <w:t xml:space="preserve">pour situer des faits dans le temps </w:t>
            </w:r>
          </w:p>
          <w:p w14:paraId="127134AB" w14:textId="77777777" w:rsidR="000152B1" w:rsidRPr="002A29C6" w:rsidRDefault="000152B1" w:rsidP="002A29C6">
            <w:pPr>
              <w:ind w:left="316"/>
              <w:jc w:val="both"/>
              <w:rPr>
                <w:rFonts w:asciiTheme="majorHAnsi" w:hAnsiTheme="majorHAnsi" w:cstheme="majorHAnsi"/>
                <w:b/>
                <w:bCs/>
                <w:color w:val="000000"/>
              </w:rPr>
            </w:pPr>
            <w:r w:rsidRPr="002A29C6">
              <w:rPr>
                <w:rFonts w:asciiTheme="majorHAnsi" w:hAnsiTheme="majorHAnsi" w:cstheme="majorHAnsi"/>
                <w:bCs/>
                <w:i/>
                <w:color w:val="000000"/>
                <w:sz w:val="18"/>
                <w:szCs w:val="18"/>
              </w:rPr>
              <w:t>Les périodes conventionnelles</w:t>
            </w:r>
            <w:r w:rsidRPr="002A29C6">
              <w:rPr>
                <w:rFonts w:asciiTheme="majorHAnsi" w:hAnsiTheme="majorHAnsi" w:cstheme="majorHAnsi"/>
                <w:bCs/>
                <w:color w:val="000000"/>
                <w:sz w:val="18"/>
                <w:szCs w:val="18"/>
              </w:rPr>
              <w:t xml:space="preserve"> en y incluant un ensemble de repères à travers ces périodes conventionnelles</w:t>
            </w:r>
            <w:r w:rsidRPr="002A29C6">
              <w:rPr>
                <w:rFonts w:asciiTheme="majorHAnsi" w:hAnsiTheme="majorHAnsi" w:cstheme="majorHAnsi"/>
                <w:bCs/>
                <w:color w:val="000000"/>
                <w:sz w:val="18"/>
                <w:szCs w:val="18"/>
              </w:rPr>
              <w:br/>
              <w:t>Ligne du temps reprenant</w:t>
            </w:r>
            <w:r w:rsidRPr="002A29C6">
              <w:rPr>
                <w:rFonts w:asciiTheme="majorHAnsi" w:hAnsiTheme="majorHAnsi" w:cstheme="majorHAnsi"/>
                <w:b/>
                <w:bCs/>
                <w:color w:val="000000"/>
                <w:sz w:val="18"/>
                <w:szCs w:val="18"/>
              </w:rPr>
              <w:t xml:space="preserve"> : </w:t>
            </w:r>
            <w:r w:rsidRPr="002A29C6">
              <w:rPr>
                <w:rFonts w:asciiTheme="majorHAnsi" w:hAnsiTheme="majorHAnsi" w:cstheme="majorHAnsi"/>
                <w:bCs/>
                <w:i/>
                <w:color w:val="000000"/>
                <w:sz w:val="18"/>
                <w:szCs w:val="18"/>
              </w:rPr>
              <w:t>la</w:t>
            </w:r>
            <w:r w:rsidRPr="002A29C6">
              <w:rPr>
                <w:rFonts w:asciiTheme="majorHAnsi" w:hAnsiTheme="majorHAnsi" w:cstheme="majorHAnsi"/>
                <w:b/>
                <w:bCs/>
                <w:color w:val="000000"/>
                <w:sz w:val="18"/>
                <w:szCs w:val="18"/>
              </w:rPr>
              <w:t xml:space="preserve"> </w:t>
            </w:r>
            <w:r w:rsidRPr="002A29C6">
              <w:rPr>
                <w:rFonts w:asciiTheme="majorHAnsi" w:hAnsiTheme="majorHAnsi" w:cstheme="majorHAnsi"/>
                <w:bCs/>
                <w:i/>
                <w:color w:val="000000"/>
                <w:sz w:val="18"/>
                <w:szCs w:val="18"/>
              </w:rPr>
              <w:t>naissance du christ</w:t>
            </w:r>
            <w:r w:rsidRPr="002A29C6">
              <w:rPr>
                <w:rFonts w:asciiTheme="majorHAnsi" w:hAnsiTheme="majorHAnsi" w:cstheme="majorHAnsi"/>
                <w:bCs/>
                <w:color w:val="000000"/>
                <w:sz w:val="18"/>
                <w:szCs w:val="18"/>
              </w:rPr>
              <w:t xml:space="preserve">, les millénaires et </w:t>
            </w:r>
            <w:r w:rsidRPr="002A29C6">
              <w:rPr>
                <w:rFonts w:asciiTheme="majorHAnsi" w:hAnsiTheme="majorHAnsi" w:cstheme="majorHAnsi"/>
                <w:bCs/>
                <w:i/>
                <w:color w:val="000000"/>
                <w:sz w:val="18"/>
                <w:szCs w:val="18"/>
              </w:rPr>
              <w:t>siècle</w:t>
            </w:r>
            <w:r w:rsidRPr="002A29C6">
              <w:rPr>
                <w:rFonts w:asciiTheme="majorHAnsi" w:hAnsiTheme="majorHAnsi" w:cstheme="majorHAnsi"/>
                <w:bCs/>
                <w:color w:val="000000"/>
                <w:sz w:val="18"/>
                <w:szCs w:val="18"/>
              </w:rPr>
              <w:t xml:space="preserve">s, les ères romaine, chrétienne et musulmane, </w:t>
            </w:r>
            <w:r w:rsidRPr="002A29C6">
              <w:rPr>
                <w:rFonts w:asciiTheme="majorHAnsi" w:hAnsiTheme="majorHAnsi" w:cstheme="majorHAnsi"/>
                <w:bCs/>
                <w:i/>
                <w:color w:val="000000"/>
                <w:sz w:val="18"/>
                <w:szCs w:val="18"/>
              </w:rPr>
              <w:t>les périodes conventionnelles</w:t>
            </w:r>
            <w:r w:rsidRPr="002A29C6">
              <w:rPr>
                <w:rFonts w:asciiTheme="majorHAnsi" w:hAnsiTheme="majorHAnsi" w:cstheme="majorHAnsi"/>
                <w:bCs/>
                <w:color w:val="000000"/>
                <w:sz w:val="18"/>
                <w:szCs w:val="18"/>
              </w:rPr>
              <w:t xml:space="preserve"> et ses repères du temps</w:t>
            </w:r>
            <w:r w:rsidRPr="002A29C6">
              <w:rPr>
                <w:rFonts w:asciiTheme="majorHAnsi" w:hAnsiTheme="majorHAnsi" w:cstheme="majorHAnsi"/>
                <w:b/>
                <w:bCs/>
                <w:color w:val="000000"/>
              </w:rPr>
              <w:t>*</w:t>
            </w:r>
          </w:p>
          <w:p w14:paraId="66891D36" w14:textId="77777777" w:rsidR="00D35B24" w:rsidRDefault="000152B1" w:rsidP="00D35B24">
            <w:pPr>
              <w:ind w:left="597"/>
              <w:jc w:val="right"/>
              <w:rPr>
                <w:bCs/>
                <w:i/>
                <w:color w:val="000000"/>
                <w:sz w:val="18"/>
                <w:szCs w:val="18"/>
              </w:rPr>
            </w:pPr>
            <w:r w:rsidRPr="002A29C6">
              <w:rPr>
                <w:b/>
                <w:i/>
                <w:color w:val="2F5496" w:themeColor="accent1" w:themeShade="BF"/>
                <w:sz w:val="24"/>
                <w:szCs w:val="24"/>
              </w:rPr>
              <w:t>Exemples de situations d’apprentissage</w:t>
            </w:r>
            <w:r w:rsidRPr="00D35B24">
              <w:rPr>
                <w:bCs/>
                <w:i/>
                <w:color w:val="BF8F00" w:themeColor="accent4" w:themeShade="BF"/>
                <w:sz w:val="18"/>
                <w:szCs w:val="18"/>
              </w:rPr>
              <w:t> </w:t>
            </w:r>
            <w:r w:rsidRPr="00D35B24">
              <w:rPr>
                <w:bCs/>
                <w:i/>
                <w:color w:val="000000"/>
                <w:sz w:val="18"/>
                <w:szCs w:val="18"/>
              </w:rPr>
              <w:t>:</w:t>
            </w:r>
          </w:p>
          <w:p w14:paraId="6A036AF1" w14:textId="77777777" w:rsidR="000152B1" w:rsidRDefault="000152B1" w:rsidP="00D35B24">
            <w:pPr>
              <w:ind w:left="597"/>
              <w:jc w:val="right"/>
            </w:pPr>
            <w:r w:rsidRPr="00D35B24">
              <w:rPr>
                <w:bCs/>
                <w:i/>
                <w:color w:val="000000"/>
                <w:sz w:val="18"/>
                <w:szCs w:val="18"/>
              </w:rPr>
              <w:t xml:space="preserve"> </w:t>
            </w:r>
            <w:hyperlink r:id="rId13" w:history="1">
              <w:r w:rsidRPr="00D35B24">
                <w:rPr>
                  <w:rStyle w:val="Lienhypertexte"/>
                </w:rPr>
                <w:t>https://edm.fesec.be/utiliser-des-reperes-et-representations-du-temps-pour-se-situer/</w:t>
              </w:r>
            </w:hyperlink>
          </w:p>
          <w:p w14:paraId="02EB378F" w14:textId="77777777" w:rsidR="000152B1" w:rsidRDefault="000152B1" w:rsidP="00960C3A">
            <w:pPr>
              <w:rPr>
                <w:bCs/>
                <w:i/>
                <w:color w:val="000000"/>
                <w:sz w:val="18"/>
                <w:szCs w:val="18"/>
              </w:rPr>
            </w:pPr>
          </w:p>
          <w:p w14:paraId="4E753B71" w14:textId="21D4E3FE" w:rsidR="000152B1" w:rsidRDefault="000152B1" w:rsidP="00DA38CC">
            <w:pPr>
              <w:rPr>
                <w:b/>
                <w:i/>
                <w:color w:val="000000"/>
                <w:sz w:val="18"/>
                <w:szCs w:val="18"/>
                <w:u w:val="single"/>
              </w:rPr>
            </w:pPr>
            <w:r w:rsidRPr="007F6EDB">
              <w:rPr>
                <w:bCs/>
                <w:i/>
                <w:color w:val="000000"/>
                <w:sz w:val="18"/>
                <w:szCs w:val="18"/>
              </w:rPr>
              <w:t>*</w:t>
            </w:r>
            <w:r w:rsidRPr="007F6EDB">
              <w:rPr>
                <w:b/>
                <w:i/>
                <w:color w:val="000000"/>
                <w:sz w:val="18"/>
                <w:szCs w:val="18"/>
                <w:u w:val="single"/>
              </w:rPr>
              <w:t>Repères du temps à mettre en place</w:t>
            </w:r>
          </w:p>
          <w:p w14:paraId="7F3B3F04" w14:textId="77777777" w:rsidR="00DA38CC" w:rsidRPr="007F6EDB" w:rsidRDefault="00DA38CC" w:rsidP="00DA38CC">
            <w:pPr>
              <w:rPr>
                <w:bCs/>
                <w:i/>
                <w:color w:val="000000"/>
                <w:sz w:val="18"/>
                <w:szCs w:val="18"/>
              </w:rPr>
            </w:pPr>
          </w:p>
          <w:p w14:paraId="6F6387A4" w14:textId="77777777" w:rsidR="000152B1" w:rsidRPr="007F6EDB" w:rsidRDefault="000152B1" w:rsidP="00DA38CC">
            <w:pPr>
              <w:rPr>
                <w:bCs/>
                <w:i/>
                <w:color w:val="000000"/>
                <w:sz w:val="18"/>
                <w:szCs w:val="18"/>
              </w:rPr>
            </w:pPr>
            <w:r w:rsidRPr="007F6EDB">
              <w:rPr>
                <w:b/>
                <w:iCs/>
                <w:color w:val="000000"/>
                <w:sz w:val="18"/>
                <w:szCs w:val="18"/>
              </w:rPr>
              <w:t>Préhistoire</w:t>
            </w:r>
            <w:r>
              <w:rPr>
                <w:b/>
                <w:iCs/>
                <w:color w:val="000000"/>
                <w:sz w:val="18"/>
                <w:szCs w:val="18"/>
              </w:rPr>
              <w:t> </w:t>
            </w:r>
            <w:r>
              <w:rPr>
                <w:bCs/>
                <w:i/>
                <w:color w:val="000000"/>
                <w:sz w:val="18"/>
                <w:szCs w:val="18"/>
              </w:rPr>
              <w:t xml:space="preserve">: </w:t>
            </w:r>
            <w:r w:rsidRPr="007F6EDB">
              <w:rPr>
                <w:bCs/>
                <w:i/>
                <w:color w:val="000000"/>
                <w:sz w:val="18"/>
                <w:szCs w:val="18"/>
              </w:rPr>
              <w:t>les premières peintures rupestres, les premiers êtres humains, la sédentarisation.</w:t>
            </w:r>
          </w:p>
          <w:p w14:paraId="452CBF8C" w14:textId="77777777" w:rsidR="000152B1" w:rsidRDefault="000152B1" w:rsidP="00DA38CC">
            <w:pPr>
              <w:rPr>
                <w:bCs/>
                <w:i/>
                <w:color w:val="000000"/>
                <w:sz w:val="18"/>
                <w:szCs w:val="18"/>
              </w:rPr>
            </w:pPr>
            <w:proofErr w:type="gramStart"/>
            <w:r w:rsidRPr="007F6EDB">
              <w:rPr>
                <w:b/>
                <w:iCs/>
                <w:color w:val="000000"/>
                <w:sz w:val="18"/>
                <w:szCs w:val="18"/>
              </w:rPr>
              <w:t>Antiquité</w:t>
            </w:r>
            <w:r w:rsidRPr="007F6EDB">
              <w:rPr>
                <w:bCs/>
                <w:i/>
                <w:color w:val="000000"/>
                <w:sz w:val="18"/>
                <w:szCs w:val="18"/>
              </w:rPr>
              <w:t>:</w:t>
            </w:r>
            <w:proofErr w:type="gramEnd"/>
            <w:r w:rsidRPr="007F6EDB">
              <w:rPr>
                <w:bCs/>
                <w:i/>
                <w:color w:val="000000"/>
                <w:sz w:val="18"/>
                <w:szCs w:val="18"/>
              </w:rPr>
              <w:t xml:space="preserve"> l'arrivée des Romains dans nos régions, les premiers écrits, la fondation légendaire de Rome.</w:t>
            </w:r>
          </w:p>
          <w:p w14:paraId="26C3F77C" w14:textId="12B21896" w:rsidR="000152B1" w:rsidRPr="007F6EDB" w:rsidRDefault="000152B1" w:rsidP="00DA38CC">
            <w:pPr>
              <w:rPr>
                <w:bCs/>
                <w:i/>
                <w:color w:val="000000"/>
                <w:sz w:val="18"/>
                <w:szCs w:val="18"/>
              </w:rPr>
            </w:pPr>
            <w:r w:rsidRPr="007F6EDB">
              <w:rPr>
                <w:b/>
                <w:i/>
                <w:color w:val="000000"/>
                <w:sz w:val="18"/>
                <w:szCs w:val="18"/>
              </w:rPr>
              <w:t>Moyen Age</w:t>
            </w:r>
            <w:r w:rsidRPr="007F6EDB">
              <w:rPr>
                <w:bCs/>
                <w:i/>
                <w:color w:val="000000"/>
                <w:sz w:val="18"/>
                <w:szCs w:val="18"/>
              </w:rPr>
              <w:t xml:space="preserve"> : l’arrivée des Francs dans nos régions, l'arrivée des Vikings dans nos régions, les premiers châteaux</w:t>
            </w:r>
            <w:r w:rsidR="003B5A56">
              <w:rPr>
                <w:bCs/>
                <w:i/>
                <w:color w:val="000000"/>
                <w:sz w:val="18"/>
                <w:szCs w:val="18"/>
              </w:rPr>
              <w:t xml:space="preserve"> </w:t>
            </w:r>
            <w:r w:rsidRPr="007F6EDB">
              <w:rPr>
                <w:bCs/>
                <w:i/>
                <w:color w:val="000000"/>
                <w:sz w:val="18"/>
                <w:szCs w:val="18"/>
              </w:rPr>
              <w:t>forts, l'Hégire, la première charte accordant des libertés.</w:t>
            </w:r>
          </w:p>
          <w:p w14:paraId="64734E23" w14:textId="77777777" w:rsidR="000152B1" w:rsidRPr="007F6EDB" w:rsidRDefault="000152B1" w:rsidP="00DA38CC">
            <w:pPr>
              <w:rPr>
                <w:bCs/>
                <w:i/>
                <w:color w:val="000000"/>
                <w:sz w:val="18"/>
                <w:szCs w:val="18"/>
              </w:rPr>
            </w:pPr>
            <w:r w:rsidRPr="007F6EDB">
              <w:rPr>
                <w:b/>
                <w:iCs/>
                <w:color w:val="000000"/>
                <w:sz w:val="18"/>
                <w:szCs w:val="18"/>
              </w:rPr>
              <w:t>Temps modernes</w:t>
            </w:r>
            <w:r w:rsidRPr="007F6EDB">
              <w:rPr>
                <w:bCs/>
                <w:i/>
                <w:color w:val="000000"/>
                <w:sz w:val="18"/>
                <w:szCs w:val="18"/>
              </w:rPr>
              <w:t xml:space="preserve"> : l'invention de l'imprimerie, la découverte des Amériques par les Européens, l'invention de la machine à vapeur, la Révolution française.</w:t>
            </w:r>
          </w:p>
          <w:p w14:paraId="407C65CF" w14:textId="11100053" w:rsidR="000152B1" w:rsidRDefault="000152B1" w:rsidP="00DA38CC">
            <w:pPr>
              <w:rPr>
                <w:bCs/>
                <w:i/>
                <w:color w:val="000000"/>
                <w:sz w:val="18"/>
                <w:szCs w:val="18"/>
              </w:rPr>
            </w:pPr>
            <w:r w:rsidRPr="007F6EDB">
              <w:rPr>
                <w:b/>
                <w:iCs/>
                <w:color w:val="000000"/>
                <w:sz w:val="18"/>
                <w:szCs w:val="18"/>
              </w:rPr>
              <w:t>Période contemporaine</w:t>
            </w:r>
            <w:r w:rsidRPr="007F6EDB">
              <w:rPr>
                <w:bCs/>
                <w:i/>
                <w:color w:val="000000"/>
                <w:sz w:val="18"/>
                <w:szCs w:val="18"/>
              </w:rPr>
              <w:t xml:space="preserve"> : l'indépendance de la Belgique, la guerre 14-18, la guerre 40-45, la signature du Traité de Rome, le premier homme dans l'espace, la chute du Mur de Berlin.</w:t>
            </w:r>
          </w:p>
          <w:p w14:paraId="2DE92CD8" w14:textId="77777777" w:rsidR="00363A58" w:rsidRDefault="00363A58" w:rsidP="00DA38CC">
            <w:pPr>
              <w:rPr>
                <w:bCs/>
                <w:i/>
                <w:color w:val="000000"/>
                <w:sz w:val="18"/>
                <w:szCs w:val="18"/>
              </w:rPr>
            </w:pPr>
          </w:p>
          <w:p w14:paraId="451165DC" w14:textId="6A7909DD" w:rsidR="00DA38CC" w:rsidRPr="007F6EDB" w:rsidRDefault="00DA38CC" w:rsidP="00DA38CC">
            <w:pPr>
              <w:rPr>
                <w:bCs/>
                <w:i/>
                <w:color w:val="000000"/>
                <w:sz w:val="18"/>
                <w:szCs w:val="18"/>
              </w:rPr>
            </w:pPr>
          </w:p>
        </w:tc>
      </w:tr>
      <w:tr w:rsidR="000152B1" w:rsidRPr="002F1EB8" w14:paraId="2D15B5BC" w14:textId="77777777" w:rsidTr="002A29C6">
        <w:tc>
          <w:tcPr>
            <w:tcW w:w="4679" w:type="dxa"/>
            <w:vMerge/>
          </w:tcPr>
          <w:p w14:paraId="6A05A809" w14:textId="77777777" w:rsidR="000152B1" w:rsidRDefault="000152B1" w:rsidP="00960C3A">
            <w:pPr>
              <w:rPr>
                <w:b/>
                <w:bCs/>
                <w:color w:val="000000"/>
                <w:u w:val="single"/>
              </w:rPr>
            </w:pPr>
          </w:p>
        </w:tc>
        <w:tc>
          <w:tcPr>
            <w:tcW w:w="9213" w:type="dxa"/>
          </w:tcPr>
          <w:p w14:paraId="1A9BEF60" w14:textId="77777777" w:rsidR="000152B1" w:rsidRPr="000152B1" w:rsidRDefault="000152B1" w:rsidP="000152B1">
            <w:pPr>
              <w:ind w:left="-360"/>
              <w:jc w:val="center"/>
              <w:rPr>
                <w:b/>
                <w:bCs/>
                <w:color w:val="000000"/>
                <w:u w:val="single"/>
              </w:rPr>
            </w:pPr>
            <w:r w:rsidRPr="000152B1">
              <w:rPr>
                <w:b/>
                <w:bCs/>
                <w:color w:val="000000"/>
                <w:u w:val="single"/>
              </w:rPr>
              <w:t>Mettre en évidence l’organisation du temps</w:t>
            </w:r>
          </w:p>
          <w:p w14:paraId="5A39BBE3" w14:textId="77777777" w:rsidR="000152B1" w:rsidRDefault="000152B1" w:rsidP="00960C3A">
            <w:pPr>
              <w:rPr>
                <w:b/>
                <w:bCs/>
                <w:color w:val="000000"/>
              </w:rPr>
            </w:pPr>
          </w:p>
          <w:p w14:paraId="781F866E" w14:textId="77777777" w:rsidR="000152B1" w:rsidRDefault="000152B1" w:rsidP="00960C3A">
            <w:pPr>
              <w:rPr>
                <w:sz w:val="18"/>
                <w:szCs w:val="16"/>
              </w:rPr>
            </w:pPr>
            <w:r w:rsidRPr="000152B1">
              <w:rPr>
                <w:rFonts w:ascii="Wingdings" w:eastAsia="Wingdings" w:hAnsi="Wingdings" w:cs="Wingdings"/>
                <w:b/>
                <w:bCs/>
                <w:color w:val="000000"/>
              </w:rPr>
              <w:t></w:t>
            </w:r>
            <w:r>
              <w:rPr>
                <w:b/>
                <w:bCs/>
                <w:color w:val="000000"/>
              </w:rPr>
              <w:t xml:space="preserve"> </w:t>
            </w:r>
            <w:r>
              <w:rPr>
                <w:sz w:val="18"/>
                <w:szCs w:val="16"/>
              </w:rPr>
              <w:t>S</w:t>
            </w:r>
            <w:r w:rsidRPr="001B6919">
              <w:rPr>
                <w:sz w:val="18"/>
                <w:szCs w:val="16"/>
              </w:rPr>
              <w:t>ituer des faits vécus par soi ou d’autres personnes (</w:t>
            </w:r>
            <w:r w:rsidRPr="001B6919">
              <w:rPr>
                <w:i/>
                <w:sz w:val="18"/>
                <w:szCs w:val="16"/>
              </w:rPr>
              <w:t>chronologie, fréquence, durée, ancienneté)</w:t>
            </w:r>
            <w:r w:rsidRPr="001B6919">
              <w:rPr>
                <w:sz w:val="18"/>
                <w:szCs w:val="16"/>
              </w:rPr>
              <w:t xml:space="preserve"> et l’évolution de ces situations.</w:t>
            </w:r>
          </w:p>
          <w:p w14:paraId="142E20EA" w14:textId="77777777" w:rsidR="00D35B24" w:rsidRPr="00DA38CC" w:rsidRDefault="000152B1" w:rsidP="00D35B24">
            <w:pPr>
              <w:jc w:val="right"/>
              <w:rPr>
                <w:b/>
                <w:i/>
                <w:color w:val="2F5496" w:themeColor="accent1" w:themeShade="BF"/>
              </w:rPr>
            </w:pPr>
            <w:r w:rsidRPr="00DA38CC">
              <w:rPr>
                <w:b/>
                <w:i/>
                <w:color w:val="2F5496" w:themeColor="accent1" w:themeShade="BF"/>
                <w:sz w:val="24"/>
                <w:szCs w:val="24"/>
              </w:rPr>
              <w:t xml:space="preserve">            Exemples de situations d’apprentissage</w:t>
            </w:r>
            <w:r w:rsidRPr="00DA38CC">
              <w:rPr>
                <w:b/>
                <w:i/>
                <w:color w:val="2F5496" w:themeColor="accent1" w:themeShade="BF"/>
              </w:rPr>
              <w:t> :</w:t>
            </w:r>
          </w:p>
          <w:p w14:paraId="3926B1F2" w14:textId="77777777" w:rsidR="000152B1" w:rsidRDefault="000152B1" w:rsidP="00D35B24">
            <w:pPr>
              <w:jc w:val="right"/>
              <w:rPr>
                <w:bCs/>
                <w:i/>
                <w:color w:val="000000"/>
                <w:sz w:val="18"/>
                <w:szCs w:val="18"/>
              </w:rPr>
            </w:pPr>
            <w:r w:rsidRPr="00A06D59">
              <w:rPr>
                <w:bCs/>
                <w:i/>
                <w:color w:val="BF8F00" w:themeColor="accent4" w:themeShade="BF"/>
                <w:sz w:val="18"/>
                <w:szCs w:val="18"/>
              </w:rPr>
              <w:t> </w:t>
            </w:r>
            <w:hyperlink r:id="rId14" w:history="1">
              <w:r>
                <w:rPr>
                  <w:rStyle w:val="Lienhypertexte"/>
                </w:rPr>
                <w:t>https://edm.fesec.be/caracteriser-une-organisation-du-temps-une-evolution/</w:t>
              </w:r>
            </w:hyperlink>
          </w:p>
          <w:p w14:paraId="41C8F396" w14:textId="77777777" w:rsidR="000152B1" w:rsidRDefault="000152B1" w:rsidP="00960C3A">
            <w:pPr>
              <w:rPr>
                <w:b/>
                <w:bCs/>
                <w:color w:val="000000"/>
                <w:u w:val="single"/>
              </w:rPr>
            </w:pPr>
          </w:p>
        </w:tc>
      </w:tr>
      <w:tr w:rsidR="000152B1" w:rsidRPr="002F1EB8" w14:paraId="60EB5F6C" w14:textId="77777777" w:rsidTr="002A29C6">
        <w:tc>
          <w:tcPr>
            <w:tcW w:w="4679" w:type="dxa"/>
            <w:vMerge/>
          </w:tcPr>
          <w:p w14:paraId="72A3D3EC" w14:textId="77777777" w:rsidR="000152B1" w:rsidRDefault="000152B1" w:rsidP="00960C3A">
            <w:pPr>
              <w:rPr>
                <w:b/>
                <w:bCs/>
                <w:color w:val="000000"/>
                <w:u w:val="single"/>
              </w:rPr>
            </w:pPr>
          </w:p>
        </w:tc>
        <w:tc>
          <w:tcPr>
            <w:tcW w:w="9213" w:type="dxa"/>
          </w:tcPr>
          <w:p w14:paraId="43DACA68" w14:textId="77777777" w:rsidR="000152B1" w:rsidRPr="00060A24" w:rsidRDefault="000152B1" w:rsidP="000152B1">
            <w:pPr>
              <w:jc w:val="center"/>
              <w:rPr>
                <w:color w:val="000000"/>
                <w:sz w:val="18"/>
                <w:szCs w:val="18"/>
              </w:rPr>
            </w:pPr>
            <w:r w:rsidRPr="00060A24">
              <w:rPr>
                <w:b/>
                <w:bCs/>
                <w:color w:val="000000"/>
                <w:u w:val="single"/>
              </w:rPr>
              <w:t xml:space="preserve">Lire une trace du passé et mettre en évidence </w:t>
            </w:r>
            <w:r>
              <w:rPr>
                <w:b/>
                <w:bCs/>
                <w:color w:val="000000"/>
                <w:u w:val="single"/>
              </w:rPr>
              <w:t>s</w:t>
            </w:r>
            <w:r w:rsidRPr="00060A24">
              <w:rPr>
                <w:b/>
                <w:bCs/>
                <w:color w:val="000000"/>
                <w:u w:val="single"/>
              </w:rPr>
              <w:t>a nature :</w:t>
            </w:r>
          </w:p>
          <w:p w14:paraId="7230664E" w14:textId="77777777" w:rsidR="000152B1" w:rsidRPr="00A06D59" w:rsidRDefault="000152B1" w:rsidP="000152B1">
            <w:pPr>
              <w:pStyle w:val="Paragraphedeliste"/>
              <w:numPr>
                <w:ilvl w:val="0"/>
                <w:numId w:val="2"/>
              </w:numPr>
              <w:ind w:left="0"/>
              <w:jc w:val="right"/>
              <w:rPr>
                <w:color w:val="000000"/>
                <w:sz w:val="18"/>
                <w:szCs w:val="18"/>
              </w:rPr>
            </w:pPr>
            <w:r w:rsidRPr="00A06D59">
              <w:rPr>
                <w:color w:val="000000"/>
                <w:sz w:val="18"/>
                <w:szCs w:val="18"/>
              </w:rPr>
              <w:t>Objets, monuments, habitat, éléments du paysage, toponymie, anciennes photos ou cartes postales, témoignages, usages …</w:t>
            </w:r>
          </w:p>
          <w:p w14:paraId="0D0B940D" w14:textId="77777777" w:rsidR="000152B1" w:rsidRDefault="000152B1" w:rsidP="000152B1">
            <w:pPr>
              <w:ind w:left="99"/>
              <w:rPr>
                <w:b/>
                <w:bCs/>
                <w:color w:val="000000"/>
              </w:rPr>
            </w:pPr>
          </w:p>
          <w:p w14:paraId="468EFAFB" w14:textId="77777777" w:rsidR="000152B1" w:rsidRPr="000152B1" w:rsidRDefault="000152B1" w:rsidP="000152B1">
            <w:pPr>
              <w:ind w:left="99"/>
              <w:rPr>
                <w:color w:val="000000"/>
                <w:sz w:val="18"/>
                <w:szCs w:val="18"/>
              </w:rPr>
            </w:pPr>
            <w:proofErr w:type="gramStart"/>
            <w:r w:rsidRPr="000152B1">
              <w:rPr>
                <w:rFonts w:ascii="Wingdings" w:eastAsia="Wingdings" w:hAnsi="Wingdings" w:cs="Wingdings"/>
                <w:b/>
                <w:bCs/>
                <w:color w:val="000000"/>
              </w:rPr>
              <w:t></w:t>
            </w:r>
            <w:r>
              <w:rPr>
                <w:b/>
                <w:bCs/>
                <w:color w:val="000000"/>
              </w:rPr>
              <w:t xml:space="preserve">  </w:t>
            </w:r>
            <w:r w:rsidRPr="000152B1">
              <w:rPr>
                <w:color w:val="000000"/>
                <w:sz w:val="18"/>
                <w:szCs w:val="18"/>
              </w:rPr>
              <w:t>L’identifier</w:t>
            </w:r>
            <w:proofErr w:type="gramEnd"/>
            <w:r w:rsidRPr="000152B1">
              <w:rPr>
                <w:color w:val="000000"/>
                <w:sz w:val="18"/>
                <w:szCs w:val="18"/>
              </w:rPr>
              <w:t xml:space="preserve"> et la classer en fonction de sa nature : vestige archéologique (objet, monument, habitat, élément du paysage) et toponymie</w:t>
            </w:r>
          </w:p>
          <w:p w14:paraId="265B166C" w14:textId="77777777" w:rsidR="000152B1" w:rsidRPr="00A06D59" w:rsidRDefault="000152B1" w:rsidP="000152B1">
            <w:pPr>
              <w:pStyle w:val="Paragraphedeliste"/>
              <w:numPr>
                <w:ilvl w:val="0"/>
                <w:numId w:val="4"/>
              </w:numPr>
              <w:rPr>
                <w:color w:val="000000"/>
                <w:sz w:val="18"/>
                <w:szCs w:val="18"/>
              </w:rPr>
            </w:pPr>
            <w:proofErr w:type="gramStart"/>
            <w:r w:rsidRPr="00A06D59">
              <w:rPr>
                <w:color w:val="000000"/>
                <w:sz w:val="18"/>
                <w:szCs w:val="18"/>
              </w:rPr>
              <w:t>document</w:t>
            </w:r>
            <w:proofErr w:type="gramEnd"/>
            <w:r w:rsidRPr="00A06D59">
              <w:rPr>
                <w:color w:val="000000"/>
                <w:sz w:val="18"/>
                <w:szCs w:val="18"/>
              </w:rPr>
              <w:t xml:space="preserve"> écrit (original ou reconstitué, source officielle, non officielle, texte scientifique)</w:t>
            </w:r>
          </w:p>
          <w:p w14:paraId="331D28F9" w14:textId="77777777" w:rsidR="000152B1" w:rsidRPr="00A06D59" w:rsidRDefault="000152B1" w:rsidP="000152B1">
            <w:pPr>
              <w:pStyle w:val="Paragraphedeliste"/>
              <w:numPr>
                <w:ilvl w:val="0"/>
                <w:numId w:val="4"/>
              </w:numPr>
              <w:rPr>
                <w:color w:val="000000"/>
                <w:sz w:val="18"/>
                <w:szCs w:val="18"/>
              </w:rPr>
            </w:pPr>
            <w:proofErr w:type="gramStart"/>
            <w:r w:rsidRPr="00A06D59">
              <w:rPr>
                <w:color w:val="000000"/>
                <w:sz w:val="18"/>
                <w:szCs w:val="18"/>
              </w:rPr>
              <w:t>document</w:t>
            </w:r>
            <w:proofErr w:type="gramEnd"/>
            <w:r w:rsidRPr="00A06D59">
              <w:rPr>
                <w:color w:val="000000"/>
                <w:sz w:val="18"/>
                <w:szCs w:val="18"/>
              </w:rPr>
              <w:t xml:space="preserve"> iconographique (gravure, sculpture, peinture, photographie)</w:t>
            </w:r>
          </w:p>
          <w:p w14:paraId="3AD4C702" w14:textId="77777777" w:rsidR="000152B1" w:rsidRPr="00A06D59" w:rsidRDefault="000152B1" w:rsidP="000152B1">
            <w:pPr>
              <w:pStyle w:val="Paragraphedeliste"/>
              <w:numPr>
                <w:ilvl w:val="0"/>
                <w:numId w:val="4"/>
              </w:numPr>
              <w:rPr>
                <w:color w:val="000000"/>
                <w:sz w:val="18"/>
                <w:szCs w:val="18"/>
              </w:rPr>
            </w:pPr>
            <w:proofErr w:type="gramStart"/>
            <w:r w:rsidRPr="00A06D59">
              <w:rPr>
                <w:color w:val="000000"/>
                <w:sz w:val="18"/>
                <w:szCs w:val="18"/>
              </w:rPr>
              <w:t>document</w:t>
            </w:r>
            <w:proofErr w:type="gramEnd"/>
            <w:r w:rsidRPr="00A06D59">
              <w:rPr>
                <w:color w:val="000000"/>
                <w:sz w:val="18"/>
                <w:szCs w:val="18"/>
              </w:rPr>
              <w:t xml:space="preserve"> sous forme schématique (plan, carte, graphique)</w:t>
            </w:r>
          </w:p>
          <w:p w14:paraId="53917743" w14:textId="77777777" w:rsidR="000152B1" w:rsidRPr="00A06D59" w:rsidRDefault="000152B1" w:rsidP="000152B1">
            <w:pPr>
              <w:pStyle w:val="Paragraphedeliste"/>
              <w:numPr>
                <w:ilvl w:val="0"/>
                <w:numId w:val="4"/>
              </w:numPr>
              <w:rPr>
                <w:color w:val="000000"/>
                <w:sz w:val="18"/>
                <w:szCs w:val="18"/>
              </w:rPr>
            </w:pPr>
            <w:proofErr w:type="gramStart"/>
            <w:r w:rsidRPr="00A06D59">
              <w:rPr>
                <w:color w:val="000000"/>
                <w:sz w:val="18"/>
                <w:szCs w:val="18"/>
              </w:rPr>
              <w:t>document</w:t>
            </w:r>
            <w:proofErr w:type="gramEnd"/>
            <w:r w:rsidRPr="00A06D59">
              <w:rPr>
                <w:color w:val="000000"/>
                <w:sz w:val="18"/>
                <w:szCs w:val="18"/>
              </w:rPr>
              <w:t xml:space="preserve"> audiovisuel (original ou reconstitué)</w:t>
            </w:r>
          </w:p>
          <w:p w14:paraId="442C3498" w14:textId="77777777" w:rsidR="000152B1" w:rsidRPr="000152B1" w:rsidRDefault="000152B1" w:rsidP="000152B1">
            <w:pPr>
              <w:ind w:left="66"/>
              <w:rPr>
                <w:color w:val="000000"/>
                <w:sz w:val="18"/>
                <w:szCs w:val="18"/>
              </w:rPr>
            </w:pPr>
            <w:proofErr w:type="gramStart"/>
            <w:r w:rsidRPr="000152B1">
              <w:rPr>
                <w:rFonts w:ascii="Wingdings" w:eastAsia="Wingdings" w:hAnsi="Wingdings" w:cs="Wingdings"/>
                <w:b/>
                <w:bCs/>
                <w:color w:val="000000"/>
              </w:rPr>
              <w:t></w:t>
            </w:r>
            <w:r>
              <w:rPr>
                <w:b/>
                <w:bCs/>
                <w:color w:val="000000"/>
              </w:rPr>
              <w:t xml:space="preserve">  </w:t>
            </w:r>
            <w:r w:rsidRPr="000152B1">
              <w:rPr>
                <w:color w:val="000000"/>
                <w:sz w:val="18"/>
                <w:szCs w:val="18"/>
              </w:rPr>
              <w:t>Déterminer</w:t>
            </w:r>
            <w:proofErr w:type="gramEnd"/>
            <w:r w:rsidRPr="000152B1">
              <w:rPr>
                <w:color w:val="000000"/>
                <w:sz w:val="18"/>
                <w:szCs w:val="18"/>
              </w:rPr>
              <w:t xml:space="preserve"> son origine et la rattacher à son contexte (voir mode de vie des gens à une époque déterminée 3.2.2)</w:t>
            </w:r>
          </w:p>
          <w:p w14:paraId="3D23DDEF" w14:textId="77777777" w:rsidR="00D35B24" w:rsidRDefault="000152B1" w:rsidP="00D35B24">
            <w:pPr>
              <w:pStyle w:val="Paragraphedeliste"/>
              <w:ind w:left="426"/>
              <w:jc w:val="right"/>
              <w:rPr>
                <w:b/>
                <w:i/>
                <w:color w:val="BF8F00" w:themeColor="accent4" w:themeShade="BF"/>
              </w:rPr>
            </w:pPr>
            <w:r w:rsidRPr="00D35B24">
              <w:rPr>
                <w:b/>
                <w:i/>
                <w:color w:val="BF8F00" w:themeColor="accent4" w:themeShade="BF"/>
                <w:sz w:val="24"/>
                <w:szCs w:val="24"/>
              </w:rPr>
              <w:t>Exemples de situations d’apprentissage</w:t>
            </w:r>
            <w:r>
              <w:rPr>
                <w:b/>
                <w:i/>
                <w:color w:val="BF8F00" w:themeColor="accent4" w:themeShade="BF"/>
              </w:rPr>
              <w:t xml:space="preserve"> : </w:t>
            </w:r>
          </w:p>
          <w:p w14:paraId="77F09E73" w14:textId="77777777" w:rsidR="000152B1" w:rsidRDefault="00E04305" w:rsidP="00D35B24">
            <w:pPr>
              <w:pStyle w:val="Paragraphedeliste"/>
              <w:ind w:left="426"/>
              <w:jc w:val="right"/>
              <w:rPr>
                <w:rStyle w:val="Lienhypertexte"/>
              </w:rPr>
            </w:pPr>
            <w:hyperlink r:id="rId15" w:history="1">
              <w:r w:rsidR="00D35B24" w:rsidRPr="00D45152">
                <w:rPr>
                  <w:rStyle w:val="Lienhypertexte"/>
                </w:rPr>
                <w:t>https://edm.fesec.be/lire-une-trace-du-passe-des-sources-historiques/</w:t>
              </w:r>
            </w:hyperlink>
          </w:p>
          <w:p w14:paraId="0E27B00A" w14:textId="77777777" w:rsidR="000152B1" w:rsidRPr="005C419E" w:rsidRDefault="000152B1" w:rsidP="00960C3A">
            <w:pPr>
              <w:pStyle w:val="Paragraphedeliste"/>
              <w:ind w:left="426"/>
              <w:rPr>
                <w:color w:val="000000"/>
                <w:sz w:val="18"/>
                <w:szCs w:val="18"/>
              </w:rPr>
            </w:pPr>
          </w:p>
        </w:tc>
      </w:tr>
      <w:tr w:rsidR="000152B1" w:rsidRPr="00BD6CAB" w14:paraId="347EFAAC" w14:textId="77777777" w:rsidTr="00363A58">
        <w:trPr>
          <w:trHeight w:val="2119"/>
        </w:trPr>
        <w:tc>
          <w:tcPr>
            <w:tcW w:w="4679" w:type="dxa"/>
            <w:vMerge/>
          </w:tcPr>
          <w:p w14:paraId="60061E4C" w14:textId="77777777" w:rsidR="000152B1" w:rsidRDefault="000152B1" w:rsidP="00960C3A">
            <w:pPr>
              <w:rPr>
                <w:b/>
                <w:bCs/>
                <w:color w:val="000000"/>
                <w:u w:val="single"/>
              </w:rPr>
            </w:pPr>
          </w:p>
        </w:tc>
        <w:tc>
          <w:tcPr>
            <w:tcW w:w="9213" w:type="dxa"/>
          </w:tcPr>
          <w:p w14:paraId="7F555E4C" w14:textId="77777777" w:rsidR="000152B1" w:rsidRPr="002F73D8" w:rsidRDefault="000152B1" w:rsidP="000152B1">
            <w:pPr>
              <w:jc w:val="center"/>
              <w:rPr>
                <w:b/>
                <w:bCs/>
                <w:color w:val="000000"/>
                <w:sz w:val="18"/>
                <w:szCs w:val="18"/>
              </w:rPr>
            </w:pPr>
            <w:r w:rsidRPr="002F73D8">
              <w:rPr>
                <w:b/>
                <w:bCs/>
                <w:color w:val="000000"/>
                <w:u w:val="single"/>
              </w:rPr>
              <w:t>Exploiter des sources historiques</w:t>
            </w:r>
            <w:r w:rsidRPr="002F73D8">
              <w:rPr>
                <w:b/>
                <w:bCs/>
                <w:color w:val="000000"/>
                <w:sz w:val="18"/>
                <w:szCs w:val="18"/>
              </w:rPr>
              <w:t> :</w:t>
            </w:r>
          </w:p>
          <w:p w14:paraId="44EAFD9C" w14:textId="77777777" w:rsidR="000152B1" w:rsidRDefault="000152B1" w:rsidP="000152B1">
            <w:pPr>
              <w:ind w:left="66"/>
              <w:rPr>
                <w:b/>
                <w:bCs/>
                <w:color w:val="000000"/>
              </w:rPr>
            </w:pPr>
          </w:p>
          <w:p w14:paraId="1E88D2C5" w14:textId="77777777" w:rsidR="000152B1" w:rsidRPr="000152B1" w:rsidRDefault="000152B1" w:rsidP="000152B1">
            <w:pPr>
              <w:ind w:left="66"/>
              <w:rPr>
                <w:sz w:val="18"/>
                <w:szCs w:val="16"/>
              </w:rPr>
            </w:pPr>
            <w:proofErr w:type="gramStart"/>
            <w:r w:rsidRPr="000152B1">
              <w:rPr>
                <w:rFonts w:ascii="Wingdings" w:eastAsia="Wingdings" w:hAnsi="Wingdings" w:cs="Wingdings"/>
                <w:b/>
                <w:bCs/>
                <w:color w:val="000000"/>
              </w:rPr>
              <w:t></w:t>
            </w:r>
            <w:r>
              <w:rPr>
                <w:b/>
                <w:bCs/>
                <w:color w:val="000000"/>
              </w:rPr>
              <w:t xml:space="preserve">  </w:t>
            </w:r>
            <w:r w:rsidRPr="000152B1">
              <w:rPr>
                <w:sz w:val="18"/>
                <w:szCs w:val="16"/>
              </w:rPr>
              <w:t>Distinguer</w:t>
            </w:r>
            <w:proofErr w:type="gramEnd"/>
            <w:r w:rsidRPr="000152B1">
              <w:rPr>
                <w:sz w:val="18"/>
                <w:szCs w:val="16"/>
              </w:rPr>
              <w:t xml:space="preserve"> document original ou reconstitué / témoin ou spécialiste / fait ou opinion</w:t>
            </w:r>
          </w:p>
          <w:p w14:paraId="36B66EE7" w14:textId="77777777" w:rsidR="000152B1" w:rsidRPr="000152B1" w:rsidRDefault="000152B1" w:rsidP="000152B1">
            <w:pPr>
              <w:ind w:left="66"/>
              <w:rPr>
                <w:sz w:val="18"/>
                <w:szCs w:val="16"/>
              </w:rPr>
            </w:pPr>
            <w:proofErr w:type="gramStart"/>
            <w:r w:rsidRPr="000152B1">
              <w:rPr>
                <w:rFonts w:ascii="Wingdings" w:eastAsia="Wingdings" w:hAnsi="Wingdings" w:cs="Wingdings"/>
                <w:b/>
                <w:bCs/>
                <w:color w:val="000000"/>
              </w:rPr>
              <w:t></w:t>
            </w:r>
            <w:r>
              <w:rPr>
                <w:b/>
                <w:bCs/>
                <w:color w:val="000000"/>
              </w:rPr>
              <w:t xml:space="preserve">  </w:t>
            </w:r>
            <w:r w:rsidRPr="000152B1">
              <w:rPr>
                <w:sz w:val="18"/>
                <w:szCs w:val="16"/>
              </w:rPr>
              <w:t>Interpréter</w:t>
            </w:r>
            <w:proofErr w:type="gramEnd"/>
            <w:r w:rsidRPr="000152B1">
              <w:rPr>
                <w:sz w:val="18"/>
                <w:szCs w:val="16"/>
              </w:rPr>
              <w:t xml:space="preserve"> en distinguant ce qui est certain et ce qui est hypothétique</w:t>
            </w:r>
          </w:p>
          <w:p w14:paraId="05447EA5" w14:textId="77777777" w:rsidR="000152B1" w:rsidRPr="000152B1" w:rsidRDefault="000152B1" w:rsidP="000152B1">
            <w:pPr>
              <w:ind w:left="66"/>
              <w:rPr>
                <w:bCs/>
                <w:color w:val="000000"/>
                <w:sz w:val="18"/>
                <w:szCs w:val="18"/>
              </w:rPr>
            </w:pPr>
            <w:proofErr w:type="gramStart"/>
            <w:r w:rsidRPr="000152B1">
              <w:rPr>
                <w:rFonts w:ascii="Wingdings" w:eastAsia="Wingdings" w:hAnsi="Wingdings" w:cs="Wingdings"/>
                <w:b/>
                <w:bCs/>
                <w:color w:val="000000"/>
              </w:rPr>
              <w:t></w:t>
            </w:r>
            <w:r>
              <w:rPr>
                <w:b/>
                <w:bCs/>
                <w:color w:val="000000"/>
              </w:rPr>
              <w:t xml:space="preserve">  </w:t>
            </w:r>
            <w:r w:rsidRPr="000152B1">
              <w:rPr>
                <w:sz w:val="18"/>
                <w:szCs w:val="16"/>
              </w:rPr>
              <w:t>Comparer</w:t>
            </w:r>
            <w:proofErr w:type="gramEnd"/>
            <w:r w:rsidRPr="000152B1">
              <w:rPr>
                <w:sz w:val="18"/>
                <w:szCs w:val="16"/>
              </w:rPr>
              <w:t xml:space="preserve"> deux documents de même nature ou de nature différente</w:t>
            </w:r>
            <w:r w:rsidRPr="000152B1">
              <w:rPr>
                <w:i/>
                <w:sz w:val="18"/>
                <w:szCs w:val="16"/>
              </w:rPr>
              <w:t xml:space="preserve"> traitant d’un même sujet ;</w:t>
            </w:r>
          </w:p>
          <w:p w14:paraId="18D86E72" w14:textId="77777777" w:rsidR="00D35B24" w:rsidRDefault="000152B1" w:rsidP="00D35B24">
            <w:pPr>
              <w:pStyle w:val="Paragraphedeliste"/>
              <w:ind w:left="567"/>
              <w:jc w:val="right"/>
              <w:rPr>
                <w:bCs/>
                <w:i/>
                <w:color w:val="BF8F00" w:themeColor="accent4" w:themeShade="BF"/>
                <w:sz w:val="18"/>
                <w:szCs w:val="18"/>
              </w:rPr>
            </w:pPr>
            <w:r w:rsidRPr="00D35B24">
              <w:rPr>
                <w:b/>
                <w:i/>
                <w:color w:val="BF8F00" w:themeColor="accent4" w:themeShade="BF"/>
                <w:sz w:val="24"/>
                <w:szCs w:val="24"/>
              </w:rPr>
              <w:t>Exemples de situations d’apprentissage</w:t>
            </w:r>
            <w:r>
              <w:rPr>
                <w:b/>
                <w:i/>
                <w:color w:val="BF8F00" w:themeColor="accent4" w:themeShade="BF"/>
              </w:rPr>
              <w:t> :</w:t>
            </w:r>
            <w:r w:rsidRPr="00A06D59">
              <w:rPr>
                <w:bCs/>
                <w:i/>
                <w:color w:val="BF8F00" w:themeColor="accent4" w:themeShade="BF"/>
                <w:sz w:val="18"/>
                <w:szCs w:val="18"/>
              </w:rPr>
              <w:t> </w:t>
            </w:r>
          </w:p>
          <w:p w14:paraId="62D8679B" w14:textId="77777777" w:rsidR="000152B1" w:rsidRPr="00F45B96" w:rsidRDefault="00E04305" w:rsidP="00F45B96">
            <w:pPr>
              <w:pStyle w:val="Paragraphedeliste"/>
              <w:ind w:left="567"/>
              <w:jc w:val="right"/>
              <w:rPr>
                <w:color w:val="0000FF"/>
                <w:u w:val="single"/>
              </w:rPr>
            </w:pPr>
            <w:hyperlink r:id="rId16" w:history="1">
              <w:r w:rsidR="00D35B24" w:rsidRPr="00D45152">
                <w:rPr>
                  <w:rStyle w:val="Lienhypertexte"/>
                </w:rPr>
                <w:t>https://edm.fesec.be/lire-une-trace-du-passe-des-sources-historiques/</w:t>
              </w:r>
            </w:hyperlink>
          </w:p>
        </w:tc>
      </w:tr>
    </w:tbl>
    <w:p w14:paraId="03B34E31" w14:textId="03D92050" w:rsidR="003B5A56" w:rsidRDefault="003B5A56"/>
    <w:p w14:paraId="3BB93F7E" w14:textId="4CC59D3A" w:rsidR="00DA38CC" w:rsidRDefault="00DA38CC"/>
    <w:p w14:paraId="542D9123" w14:textId="7325C819" w:rsidR="00DA38CC" w:rsidRDefault="00DA38CC"/>
    <w:p w14:paraId="0B7A65DD" w14:textId="77777777" w:rsidR="00DA38CC" w:rsidRDefault="00DA38CC"/>
    <w:tbl>
      <w:tblPr>
        <w:tblStyle w:val="Grilledutableau"/>
        <w:tblW w:w="13892" w:type="dxa"/>
        <w:tblInd w:w="-5" w:type="dxa"/>
        <w:tblLayout w:type="fixed"/>
        <w:tblLook w:val="04A0" w:firstRow="1" w:lastRow="0" w:firstColumn="1" w:lastColumn="0" w:noHBand="0" w:noVBand="1"/>
      </w:tblPr>
      <w:tblGrid>
        <w:gridCol w:w="4678"/>
        <w:gridCol w:w="9214"/>
      </w:tblGrid>
      <w:tr w:rsidR="000152B1" w:rsidRPr="00344ACF" w14:paraId="287D56AF" w14:textId="77777777" w:rsidTr="00DA38CC">
        <w:trPr>
          <w:trHeight w:val="425"/>
        </w:trPr>
        <w:tc>
          <w:tcPr>
            <w:tcW w:w="4678" w:type="dxa"/>
            <w:vAlign w:val="center"/>
          </w:tcPr>
          <w:p w14:paraId="589A40D3" w14:textId="77777777" w:rsidR="000152B1" w:rsidRPr="00EF0AF9" w:rsidRDefault="00D35B24" w:rsidP="00DA38CC">
            <w:pPr>
              <w:ind w:left="456"/>
              <w:jc w:val="center"/>
              <w:rPr>
                <w:b/>
                <w:bCs/>
                <w:color w:val="000000"/>
                <w:u w:val="single"/>
              </w:rPr>
            </w:pPr>
            <w:r>
              <w:rPr>
                <w:b/>
              </w:rPr>
              <w:t>Géographie</w:t>
            </w:r>
          </w:p>
        </w:tc>
        <w:tc>
          <w:tcPr>
            <w:tcW w:w="9214" w:type="dxa"/>
          </w:tcPr>
          <w:p w14:paraId="3526BE66" w14:textId="77777777" w:rsidR="000152B1" w:rsidRPr="00EF0AF9" w:rsidRDefault="000152B1" w:rsidP="00DA38CC">
            <w:pPr>
              <w:ind w:left="142"/>
              <w:jc w:val="center"/>
              <w:rPr>
                <w:b/>
                <w:bCs/>
                <w:color w:val="000000"/>
                <w:u w:val="single"/>
              </w:rPr>
            </w:pPr>
            <w:r w:rsidRPr="00232035">
              <w:rPr>
                <w:b/>
                <w:bCs/>
                <w:color w:val="000000"/>
              </w:rPr>
              <w:t>Attendus d’apprentissages. L’élève sera capable de :</w:t>
            </w:r>
          </w:p>
        </w:tc>
      </w:tr>
      <w:tr w:rsidR="000152B1" w:rsidRPr="00344ACF" w14:paraId="2DA54B1C" w14:textId="77777777" w:rsidTr="00DA38CC">
        <w:tc>
          <w:tcPr>
            <w:tcW w:w="4678" w:type="dxa"/>
            <w:vMerge w:val="restart"/>
            <w:vAlign w:val="center"/>
          </w:tcPr>
          <w:p w14:paraId="4B94D5A5" w14:textId="77777777" w:rsidR="000152B1" w:rsidRDefault="000152B1" w:rsidP="00DA38CC">
            <w:pPr>
              <w:rPr>
                <w:b/>
                <w:bCs/>
                <w:color w:val="000000"/>
                <w:u w:val="single"/>
              </w:rPr>
            </w:pPr>
          </w:p>
          <w:p w14:paraId="725AE261" w14:textId="71A28FA5" w:rsidR="000152B1" w:rsidRPr="00F27A54" w:rsidRDefault="00D35B24" w:rsidP="00DA38CC">
            <w:pPr>
              <w:jc w:val="both"/>
              <w:rPr>
                <w:rFonts w:ascii="Arial" w:hAnsi="Arial" w:cs="Arial"/>
                <w:b/>
                <w:bCs/>
                <w:color w:val="000000"/>
                <w:sz w:val="20"/>
                <w:szCs w:val="20"/>
              </w:rPr>
            </w:pPr>
            <w:r w:rsidRPr="00F27A54">
              <w:rPr>
                <w:rFonts w:ascii="Arial" w:hAnsi="Arial" w:cs="Arial"/>
                <w:b/>
                <w:bCs/>
                <w:color w:val="000000"/>
                <w:sz w:val="20"/>
                <w:szCs w:val="20"/>
              </w:rPr>
              <w:t>En vue d’i</w:t>
            </w:r>
            <w:r w:rsidR="000152B1" w:rsidRPr="00F27A54">
              <w:rPr>
                <w:rFonts w:ascii="Arial" w:hAnsi="Arial" w:cs="Arial"/>
                <w:b/>
                <w:bCs/>
                <w:color w:val="000000"/>
                <w:sz w:val="20"/>
                <w:szCs w:val="20"/>
              </w:rPr>
              <w:t xml:space="preserve">dentifier des interactions hommes-espaces : </w:t>
            </w:r>
          </w:p>
          <w:p w14:paraId="046DAE46" w14:textId="77777777" w:rsidR="00DA38CC" w:rsidRPr="00965A5A" w:rsidRDefault="00DA38CC" w:rsidP="00DA38CC">
            <w:pPr>
              <w:jc w:val="both"/>
              <w:rPr>
                <w:rFonts w:ascii="Arial" w:hAnsi="Arial" w:cs="Arial"/>
                <w:b/>
                <w:bCs/>
                <w:color w:val="000000"/>
                <w:sz w:val="24"/>
                <w:szCs w:val="24"/>
              </w:rPr>
            </w:pPr>
          </w:p>
          <w:p w14:paraId="7641E6CC" w14:textId="77777777" w:rsidR="000152B1" w:rsidRPr="000A1B41" w:rsidRDefault="000152B1" w:rsidP="00DA38CC">
            <w:pPr>
              <w:pStyle w:val="Paragraphedeliste"/>
              <w:numPr>
                <w:ilvl w:val="0"/>
                <w:numId w:val="12"/>
              </w:numPr>
              <w:ind w:left="315"/>
              <w:rPr>
                <w:bCs/>
                <w:color w:val="000000"/>
                <w:sz w:val="18"/>
                <w:szCs w:val="18"/>
              </w:rPr>
            </w:pPr>
            <w:proofErr w:type="gramStart"/>
            <w:r w:rsidRPr="000A1B41">
              <w:rPr>
                <w:bCs/>
                <w:color w:val="000000"/>
                <w:sz w:val="18"/>
                <w:szCs w:val="18"/>
              </w:rPr>
              <w:t>population</w:t>
            </w:r>
            <w:proofErr w:type="gramEnd"/>
            <w:r w:rsidRPr="000A1B41">
              <w:rPr>
                <w:bCs/>
                <w:color w:val="000000"/>
                <w:sz w:val="18"/>
                <w:szCs w:val="18"/>
              </w:rPr>
              <w:t xml:space="preserve"> : </w:t>
            </w:r>
            <w:r w:rsidRPr="000A1B41">
              <w:rPr>
                <w:bCs/>
                <w:i/>
                <w:color w:val="000000"/>
                <w:sz w:val="18"/>
                <w:szCs w:val="18"/>
              </w:rPr>
              <w:t>nombre, espace peu ou très peuplé</w:t>
            </w:r>
            <w:r w:rsidRPr="000A1B41">
              <w:rPr>
                <w:bCs/>
                <w:color w:val="000000"/>
                <w:sz w:val="18"/>
                <w:szCs w:val="18"/>
              </w:rPr>
              <w:t xml:space="preserve">, densité, </w:t>
            </w:r>
            <w:r w:rsidRPr="000A1B41">
              <w:rPr>
                <w:bCs/>
                <w:i/>
                <w:color w:val="000000"/>
                <w:sz w:val="18"/>
                <w:szCs w:val="18"/>
              </w:rPr>
              <w:t>citadins ou ruraux</w:t>
            </w:r>
            <w:r w:rsidRPr="000A1B41">
              <w:rPr>
                <w:bCs/>
                <w:color w:val="000000"/>
                <w:sz w:val="18"/>
                <w:szCs w:val="18"/>
              </w:rPr>
              <w:t>, urbanisation</w:t>
            </w:r>
          </w:p>
          <w:p w14:paraId="75D0C5F3" w14:textId="77777777" w:rsidR="000152B1" w:rsidRPr="000A1B41" w:rsidRDefault="000152B1" w:rsidP="00DA38CC">
            <w:pPr>
              <w:pStyle w:val="Paragraphedeliste"/>
              <w:numPr>
                <w:ilvl w:val="0"/>
                <w:numId w:val="12"/>
              </w:numPr>
              <w:ind w:left="315"/>
              <w:rPr>
                <w:bCs/>
                <w:color w:val="000000"/>
                <w:sz w:val="18"/>
                <w:szCs w:val="18"/>
              </w:rPr>
            </w:pPr>
            <w:proofErr w:type="gramStart"/>
            <w:r w:rsidRPr="000A1B41">
              <w:rPr>
                <w:bCs/>
                <w:color w:val="000000"/>
                <w:sz w:val="18"/>
                <w:szCs w:val="18"/>
              </w:rPr>
              <w:t>déplacement</w:t>
            </w:r>
            <w:proofErr w:type="gramEnd"/>
            <w:r w:rsidRPr="000A1B41">
              <w:rPr>
                <w:bCs/>
                <w:color w:val="000000"/>
                <w:sz w:val="18"/>
                <w:szCs w:val="18"/>
              </w:rPr>
              <w:t xml:space="preserve"> : </w:t>
            </w:r>
            <w:r w:rsidRPr="000A1B41">
              <w:rPr>
                <w:bCs/>
                <w:i/>
                <w:color w:val="000000"/>
                <w:sz w:val="18"/>
                <w:szCs w:val="18"/>
              </w:rPr>
              <w:t>migration</w:t>
            </w:r>
            <w:r w:rsidRPr="000A1B41">
              <w:rPr>
                <w:bCs/>
                <w:color w:val="000000"/>
                <w:sz w:val="18"/>
                <w:szCs w:val="18"/>
              </w:rPr>
              <w:t>, navetteur</w:t>
            </w:r>
          </w:p>
          <w:p w14:paraId="50223A0E" w14:textId="77777777" w:rsidR="000152B1" w:rsidRPr="000A1B41" w:rsidRDefault="000152B1" w:rsidP="00DA38CC">
            <w:pPr>
              <w:pStyle w:val="Paragraphedeliste"/>
              <w:numPr>
                <w:ilvl w:val="0"/>
                <w:numId w:val="12"/>
              </w:numPr>
              <w:ind w:left="315"/>
              <w:rPr>
                <w:bCs/>
                <w:color w:val="000000"/>
                <w:sz w:val="18"/>
                <w:szCs w:val="18"/>
              </w:rPr>
            </w:pPr>
            <w:proofErr w:type="gramStart"/>
            <w:r w:rsidRPr="000A1B41">
              <w:rPr>
                <w:bCs/>
                <w:color w:val="000000"/>
                <w:sz w:val="18"/>
                <w:szCs w:val="18"/>
              </w:rPr>
              <w:t>communication</w:t>
            </w:r>
            <w:proofErr w:type="gramEnd"/>
            <w:r w:rsidRPr="000A1B41">
              <w:rPr>
                <w:bCs/>
                <w:color w:val="000000"/>
                <w:sz w:val="18"/>
                <w:szCs w:val="18"/>
              </w:rPr>
              <w:t xml:space="preserve"> : </w:t>
            </w:r>
            <w:r w:rsidRPr="000A1B41">
              <w:rPr>
                <w:bCs/>
                <w:i/>
                <w:color w:val="000000"/>
                <w:sz w:val="18"/>
                <w:szCs w:val="18"/>
              </w:rPr>
              <w:t>voies et moyens de communication, de</w:t>
            </w:r>
            <w:r w:rsidRPr="000A1B41">
              <w:rPr>
                <w:bCs/>
                <w:color w:val="000000"/>
                <w:sz w:val="18"/>
                <w:szCs w:val="18"/>
              </w:rPr>
              <w:t xml:space="preserve"> télécommunications</w:t>
            </w:r>
          </w:p>
          <w:p w14:paraId="22FE8A78" w14:textId="77777777" w:rsidR="000152B1" w:rsidRPr="000A1B41" w:rsidRDefault="000152B1" w:rsidP="00DA38CC">
            <w:pPr>
              <w:pStyle w:val="Paragraphedeliste"/>
              <w:numPr>
                <w:ilvl w:val="0"/>
                <w:numId w:val="12"/>
              </w:numPr>
              <w:ind w:left="315"/>
              <w:rPr>
                <w:bCs/>
                <w:color w:val="000000"/>
                <w:sz w:val="18"/>
                <w:szCs w:val="18"/>
              </w:rPr>
            </w:pPr>
            <w:proofErr w:type="gramStart"/>
            <w:r w:rsidRPr="000A1B41">
              <w:rPr>
                <w:bCs/>
                <w:color w:val="000000"/>
                <w:sz w:val="18"/>
                <w:szCs w:val="18"/>
              </w:rPr>
              <w:t>espaces</w:t>
            </w:r>
            <w:proofErr w:type="gramEnd"/>
            <w:r w:rsidRPr="000A1B41">
              <w:rPr>
                <w:bCs/>
                <w:color w:val="000000"/>
                <w:sz w:val="18"/>
                <w:szCs w:val="18"/>
              </w:rPr>
              <w:t xml:space="preserve"> à risque : installation de l’homme</w:t>
            </w:r>
          </w:p>
          <w:p w14:paraId="6E3E80F5" w14:textId="77777777" w:rsidR="000152B1" w:rsidRPr="000A1B41" w:rsidRDefault="000152B1" w:rsidP="00DA38CC">
            <w:pPr>
              <w:pStyle w:val="Paragraphedeliste"/>
              <w:numPr>
                <w:ilvl w:val="0"/>
                <w:numId w:val="12"/>
              </w:numPr>
              <w:ind w:left="315"/>
              <w:rPr>
                <w:bCs/>
                <w:color w:val="000000"/>
                <w:sz w:val="18"/>
                <w:szCs w:val="18"/>
              </w:rPr>
            </w:pPr>
            <w:proofErr w:type="gramStart"/>
            <w:r w:rsidRPr="000A1B41">
              <w:rPr>
                <w:bCs/>
                <w:color w:val="000000"/>
                <w:sz w:val="18"/>
                <w:szCs w:val="18"/>
              </w:rPr>
              <w:t>activités</w:t>
            </w:r>
            <w:proofErr w:type="gramEnd"/>
            <w:r w:rsidRPr="000A1B41">
              <w:rPr>
                <w:bCs/>
                <w:color w:val="000000"/>
                <w:sz w:val="18"/>
                <w:szCs w:val="18"/>
              </w:rPr>
              <w:t xml:space="preserve"> économiques : agriculture, industrie, commerce et services</w:t>
            </w:r>
          </w:p>
          <w:p w14:paraId="64FF4A78" w14:textId="77777777" w:rsidR="000152B1" w:rsidRPr="000A1B41" w:rsidRDefault="000152B1" w:rsidP="00DA38CC">
            <w:pPr>
              <w:pStyle w:val="Paragraphedeliste"/>
              <w:numPr>
                <w:ilvl w:val="0"/>
                <w:numId w:val="12"/>
              </w:numPr>
              <w:ind w:left="315"/>
              <w:rPr>
                <w:bCs/>
                <w:color w:val="000000"/>
                <w:sz w:val="18"/>
                <w:szCs w:val="18"/>
              </w:rPr>
            </w:pPr>
            <w:proofErr w:type="gramStart"/>
            <w:r w:rsidRPr="000A1B41">
              <w:rPr>
                <w:bCs/>
                <w:color w:val="000000"/>
                <w:sz w:val="18"/>
                <w:szCs w:val="18"/>
              </w:rPr>
              <w:t>organisation</w:t>
            </w:r>
            <w:proofErr w:type="gramEnd"/>
            <w:r w:rsidRPr="000A1B41">
              <w:rPr>
                <w:bCs/>
                <w:color w:val="000000"/>
                <w:sz w:val="18"/>
                <w:szCs w:val="18"/>
              </w:rPr>
              <w:t xml:space="preserve"> sociale : école, commune, vie associative</w:t>
            </w:r>
          </w:p>
          <w:p w14:paraId="201C35FB" w14:textId="77777777" w:rsidR="000152B1" w:rsidRPr="000A1B41" w:rsidRDefault="000152B1" w:rsidP="00DA38CC">
            <w:pPr>
              <w:pStyle w:val="Paragraphedeliste"/>
              <w:numPr>
                <w:ilvl w:val="0"/>
                <w:numId w:val="12"/>
              </w:numPr>
              <w:ind w:left="315"/>
              <w:rPr>
                <w:bCs/>
                <w:color w:val="000000"/>
                <w:sz w:val="18"/>
                <w:szCs w:val="18"/>
              </w:rPr>
            </w:pPr>
            <w:proofErr w:type="gramStart"/>
            <w:r w:rsidRPr="000A1B41">
              <w:rPr>
                <w:bCs/>
                <w:color w:val="000000"/>
                <w:sz w:val="18"/>
                <w:szCs w:val="18"/>
              </w:rPr>
              <w:t>exploitation</w:t>
            </w:r>
            <w:proofErr w:type="gramEnd"/>
            <w:r w:rsidRPr="000A1B41">
              <w:rPr>
                <w:bCs/>
                <w:color w:val="000000"/>
                <w:sz w:val="18"/>
                <w:szCs w:val="18"/>
              </w:rPr>
              <w:t xml:space="preserve"> et exclusion </w:t>
            </w:r>
          </w:p>
          <w:p w14:paraId="3DEEC669" w14:textId="77777777" w:rsidR="000152B1" w:rsidRDefault="000152B1" w:rsidP="00960C3A">
            <w:pPr>
              <w:ind w:left="456"/>
              <w:rPr>
                <w:b/>
                <w:bCs/>
                <w:color w:val="000000"/>
                <w:u w:val="single"/>
              </w:rPr>
            </w:pPr>
          </w:p>
          <w:p w14:paraId="5FDEFE09" w14:textId="77777777" w:rsidR="000152B1" w:rsidRPr="00DA38CC" w:rsidRDefault="000152B1" w:rsidP="00DA38CC">
            <w:pPr>
              <w:ind w:left="31"/>
              <w:jc w:val="both"/>
              <w:rPr>
                <w:rFonts w:asciiTheme="majorHAnsi" w:hAnsiTheme="majorHAnsi" w:cstheme="majorHAnsi"/>
                <w:b/>
                <w:bCs/>
                <w:color w:val="000000"/>
                <w:u w:val="single"/>
              </w:rPr>
            </w:pPr>
            <w:r w:rsidRPr="00DA38CC">
              <w:rPr>
                <w:rFonts w:asciiTheme="majorHAnsi" w:hAnsiTheme="majorHAnsi" w:cstheme="majorHAnsi"/>
                <w:color w:val="000000"/>
              </w:rPr>
              <w:t>Ce travail se fait essentiellement en s’appuyant sur une représentation de l’espace (carte, plan, une image géographique ou paysage)</w:t>
            </w:r>
          </w:p>
          <w:p w14:paraId="3656B9AB" w14:textId="77777777" w:rsidR="000152B1" w:rsidRDefault="000152B1" w:rsidP="00960C3A">
            <w:pPr>
              <w:ind w:left="456"/>
              <w:rPr>
                <w:b/>
                <w:bCs/>
                <w:color w:val="000000"/>
                <w:u w:val="single"/>
              </w:rPr>
            </w:pPr>
          </w:p>
          <w:p w14:paraId="45FB0818" w14:textId="77777777" w:rsidR="000152B1" w:rsidRPr="00EF0AF9" w:rsidRDefault="000152B1" w:rsidP="00960C3A">
            <w:pPr>
              <w:ind w:left="456"/>
              <w:rPr>
                <w:b/>
                <w:bCs/>
                <w:color w:val="000000"/>
                <w:u w:val="single"/>
              </w:rPr>
            </w:pPr>
          </w:p>
        </w:tc>
        <w:tc>
          <w:tcPr>
            <w:tcW w:w="9214" w:type="dxa"/>
            <w:tcBorders>
              <w:bottom w:val="single" w:sz="4" w:space="0" w:color="auto"/>
            </w:tcBorders>
          </w:tcPr>
          <w:p w14:paraId="12BF06D1" w14:textId="794BB0F1" w:rsidR="000152B1" w:rsidRPr="00D35B24" w:rsidRDefault="000152B1" w:rsidP="00364C0D">
            <w:pPr>
              <w:spacing w:after="200" w:line="276" w:lineRule="auto"/>
              <w:ind w:left="-112" w:right="-3099" w:hanging="2805"/>
              <w:jc w:val="center"/>
              <w:rPr>
                <w:color w:val="000000"/>
                <w:sz w:val="18"/>
                <w:szCs w:val="18"/>
                <w:u w:val="single"/>
              </w:rPr>
            </w:pPr>
            <w:r w:rsidRPr="00D35B24">
              <w:rPr>
                <w:b/>
                <w:bCs/>
                <w:color w:val="000000"/>
                <w:u w:val="single"/>
              </w:rPr>
              <w:t>Localiser/situer un lieu, un espace et l’orienter par rapport aux repères spatiaux appris</w:t>
            </w:r>
            <w:r w:rsidR="00364C0D">
              <w:rPr>
                <w:b/>
                <w:bCs/>
                <w:color w:val="000000"/>
                <w:u w:val="single"/>
              </w:rPr>
              <w:t> :</w:t>
            </w:r>
          </w:p>
          <w:p w14:paraId="27994764" w14:textId="77777777" w:rsidR="000152B1" w:rsidRPr="00D35B24" w:rsidRDefault="00D35B24" w:rsidP="00D35B24">
            <w:pPr>
              <w:ind w:left="92"/>
              <w:rPr>
                <w:bCs/>
                <w:color w:val="000000"/>
                <w:sz w:val="18"/>
                <w:szCs w:val="18"/>
              </w:rPr>
            </w:pPr>
            <w:proofErr w:type="gramStart"/>
            <w:r w:rsidRPr="000152B1">
              <w:rPr>
                <w:rFonts w:ascii="Wingdings" w:eastAsia="Wingdings" w:hAnsi="Wingdings" w:cs="Wingdings"/>
                <w:b/>
                <w:bCs/>
                <w:color w:val="000000"/>
              </w:rPr>
              <w:t></w:t>
            </w:r>
            <w:r w:rsidRPr="000152B1">
              <w:rPr>
                <w:b/>
                <w:bCs/>
                <w:i/>
                <w:color w:val="000000"/>
                <w:sz w:val="18"/>
                <w:szCs w:val="18"/>
              </w:rPr>
              <w:t xml:space="preserve"> </w:t>
            </w:r>
            <w:r>
              <w:rPr>
                <w:b/>
                <w:bCs/>
                <w:i/>
                <w:color w:val="000000"/>
                <w:sz w:val="18"/>
                <w:szCs w:val="18"/>
              </w:rPr>
              <w:t xml:space="preserve"> </w:t>
            </w:r>
            <w:r w:rsidR="000152B1" w:rsidRPr="00D35B24">
              <w:rPr>
                <w:bCs/>
                <w:color w:val="000000"/>
                <w:sz w:val="18"/>
                <w:szCs w:val="18"/>
                <w:u w:val="single"/>
              </w:rPr>
              <w:t>sur</w:t>
            </w:r>
            <w:proofErr w:type="gramEnd"/>
            <w:r w:rsidR="000152B1" w:rsidRPr="00D35B24">
              <w:rPr>
                <w:bCs/>
                <w:color w:val="000000"/>
                <w:sz w:val="18"/>
                <w:szCs w:val="18"/>
                <w:u w:val="single"/>
              </w:rPr>
              <w:t xml:space="preserve"> la carte de la Belgique</w:t>
            </w:r>
            <w:r w:rsidR="000152B1" w:rsidRPr="00D35B24">
              <w:rPr>
                <w:bCs/>
                <w:color w:val="000000"/>
                <w:sz w:val="18"/>
                <w:szCs w:val="18"/>
              </w:rPr>
              <w:t xml:space="preserve"> : </w:t>
            </w:r>
            <w:r w:rsidR="000152B1" w:rsidRPr="00D35B24">
              <w:rPr>
                <w:bCs/>
                <w:i/>
                <w:color w:val="000000"/>
                <w:sz w:val="18"/>
                <w:szCs w:val="18"/>
              </w:rPr>
              <w:t>commune,</w:t>
            </w:r>
            <w:r w:rsidR="000152B1" w:rsidRPr="00D35B24">
              <w:rPr>
                <w:bCs/>
                <w:color w:val="000000"/>
                <w:sz w:val="18"/>
                <w:szCs w:val="18"/>
              </w:rPr>
              <w:t xml:space="preserve"> </w:t>
            </w:r>
            <w:r w:rsidR="000152B1" w:rsidRPr="00D35B24">
              <w:rPr>
                <w:bCs/>
                <w:i/>
                <w:color w:val="000000"/>
                <w:sz w:val="18"/>
                <w:szCs w:val="18"/>
              </w:rPr>
              <w:t>Régions</w:t>
            </w:r>
            <w:r w:rsidR="000152B1" w:rsidRPr="00D35B24">
              <w:rPr>
                <w:bCs/>
                <w:color w:val="000000"/>
                <w:sz w:val="18"/>
                <w:szCs w:val="18"/>
              </w:rPr>
              <w:t xml:space="preserve">, Communautés, Provinces, </w:t>
            </w:r>
            <w:r w:rsidR="000152B1" w:rsidRPr="00D35B24">
              <w:rPr>
                <w:bCs/>
                <w:i/>
                <w:color w:val="000000"/>
                <w:sz w:val="18"/>
                <w:szCs w:val="18"/>
              </w:rPr>
              <w:t>Meuse, Sambre, Escaut et autres cours d’eau proches de sa commune, principales villes</w:t>
            </w:r>
            <w:r w:rsidR="000152B1" w:rsidRPr="00D35B24">
              <w:rPr>
                <w:bCs/>
                <w:color w:val="000000"/>
                <w:sz w:val="18"/>
                <w:szCs w:val="18"/>
              </w:rPr>
              <w:t>)</w:t>
            </w:r>
          </w:p>
          <w:p w14:paraId="61C515C3" w14:textId="77777777" w:rsidR="000152B1" w:rsidRPr="00D35B24" w:rsidRDefault="00D35B24" w:rsidP="00D35B24">
            <w:pPr>
              <w:ind w:left="92"/>
              <w:rPr>
                <w:bCs/>
                <w:color w:val="000000"/>
                <w:sz w:val="18"/>
                <w:szCs w:val="18"/>
              </w:rPr>
            </w:pPr>
            <w:proofErr w:type="gramStart"/>
            <w:r w:rsidRPr="000152B1">
              <w:rPr>
                <w:rFonts w:ascii="Wingdings" w:eastAsia="Wingdings" w:hAnsi="Wingdings" w:cs="Wingdings"/>
                <w:b/>
                <w:bCs/>
                <w:color w:val="000000"/>
              </w:rPr>
              <w:t></w:t>
            </w:r>
            <w:r w:rsidRPr="000152B1">
              <w:rPr>
                <w:b/>
                <w:bCs/>
                <w:i/>
                <w:color w:val="000000"/>
                <w:sz w:val="18"/>
                <w:szCs w:val="18"/>
              </w:rPr>
              <w:t xml:space="preserve"> </w:t>
            </w:r>
            <w:r>
              <w:rPr>
                <w:b/>
                <w:bCs/>
                <w:i/>
                <w:color w:val="000000"/>
                <w:sz w:val="18"/>
                <w:szCs w:val="18"/>
              </w:rPr>
              <w:t xml:space="preserve"> </w:t>
            </w:r>
            <w:r w:rsidR="000152B1" w:rsidRPr="00D35B24">
              <w:rPr>
                <w:bCs/>
                <w:color w:val="000000"/>
                <w:sz w:val="18"/>
                <w:szCs w:val="18"/>
                <w:u w:val="single"/>
              </w:rPr>
              <w:t>sur</w:t>
            </w:r>
            <w:proofErr w:type="gramEnd"/>
            <w:r w:rsidR="000152B1" w:rsidRPr="00D35B24">
              <w:rPr>
                <w:bCs/>
                <w:color w:val="000000"/>
                <w:sz w:val="18"/>
                <w:szCs w:val="18"/>
                <w:u w:val="single"/>
              </w:rPr>
              <w:t xml:space="preserve"> une carte de l’Europe</w:t>
            </w:r>
            <w:r w:rsidR="000152B1" w:rsidRPr="00D35B24">
              <w:rPr>
                <w:bCs/>
                <w:color w:val="000000"/>
                <w:sz w:val="18"/>
                <w:szCs w:val="18"/>
              </w:rPr>
              <w:t> : Belgique, états de l’UE, Mer du Nord, Méditerranée, Baltique, Alpes et Pyrénées)</w:t>
            </w:r>
          </w:p>
          <w:p w14:paraId="5AFABD1F" w14:textId="77777777" w:rsidR="000152B1" w:rsidRPr="00D35B24" w:rsidRDefault="00D35B24" w:rsidP="00D35B24">
            <w:pPr>
              <w:ind w:left="92"/>
              <w:rPr>
                <w:bCs/>
                <w:color w:val="000000"/>
                <w:sz w:val="18"/>
                <w:szCs w:val="18"/>
              </w:rPr>
            </w:pPr>
            <w:proofErr w:type="gramStart"/>
            <w:r w:rsidRPr="000152B1">
              <w:rPr>
                <w:rFonts w:ascii="Wingdings" w:eastAsia="Wingdings" w:hAnsi="Wingdings" w:cs="Wingdings"/>
                <w:b/>
                <w:bCs/>
                <w:color w:val="000000"/>
              </w:rPr>
              <w:t></w:t>
            </w:r>
            <w:r w:rsidRPr="000152B1">
              <w:rPr>
                <w:b/>
                <w:bCs/>
                <w:i/>
                <w:color w:val="000000"/>
                <w:sz w:val="18"/>
                <w:szCs w:val="18"/>
              </w:rPr>
              <w:t xml:space="preserve"> </w:t>
            </w:r>
            <w:r>
              <w:rPr>
                <w:b/>
                <w:bCs/>
                <w:i/>
                <w:color w:val="000000"/>
                <w:sz w:val="18"/>
                <w:szCs w:val="18"/>
              </w:rPr>
              <w:t xml:space="preserve"> </w:t>
            </w:r>
            <w:r w:rsidR="000152B1" w:rsidRPr="00D35B24">
              <w:rPr>
                <w:bCs/>
                <w:color w:val="000000"/>
                <w:sz w:val="18"/>
                <w:szCs w:val="18"/>
                <w:u w:val="single"/>
              </w:rPr>
              <w:t>sur</w:t>
            </w:r>
            <w:proofErr w:type="gramEnd"/>
            <w:r w:rsidR="000152B1" w:rsidRPr="00D35B24">
              <w:rPr>
                <w:bCs/>
                <w:color w:val="000000"/>
                <w:sz w:val="18"/>
                <w:szCs w:val="18"/>
                <w:u w:val="single"/>
              </w:rPr>
              <w:t xml:space="preserve"> le planisphère et le globe terrestre </w:t>
            </w:r>
            <w:r w:rsidR="000152B1" w:rsidRPr="00D35B24">
              <w:rPr>
                <w:bCs/>
                <w:color w:val="000000"/>
                <w:sz w:val="18"/>
                <w:szCs w:val="18"/>
              </w:rPr>
              <w:t>: continents, océans, équateur, méridien Greenwich, tropiques, cercles polaires, hémisphères N et S)</w:t>
            </w:r>
          </w:p>
          <w:p w14:paraId="049F31CB" w14:textId="77777777" w:rsidR="000152B1" w:rsidRDefault="000152B1" w:rsidP="00960C3A">
            <w:pPr>
              <w:pStyle w:val="Paragraphedeliste"/>
              <w:ind w:left="452"/>
              <w:rPr>
                <w:bCs/>
                <w:color w:val="000000"/>
                <w:sz w:val="18"/>
                <w:szCs w:val="18"/>
              </w:rPr>
            </w:pPr>
          </w:p>
          <w:p w14:paraId="68D9BE1C" w14:textId="77777777" w:rsidR="00D35B24" w:rsidRPr="00364C0D" w:rsidRDefault="000152B1" w:rsidP="00D35B24">
            <w:pPr>
              <w:pStyle w:val="Paragraphedeliste"/>
              <w:ind w:left="452"/>
              <w:jc w:val="right"/>
              <w:rPr>
                <w:b/>
                <w:i/>
                <w:color w:val="2F5496" w:themeColor="accent1" w:themeShade="BF"/>
              </w:rPr>
            </w:pPr>
            <w:r w:rsidRPr="00364C0D">
              <w:rPr>
                <w:b/>
                <w:i/>
                <w:color w:val="2F5496" w:themeColor="accent1" w:themeShade="BF"/>
                <w:sz w:val="24"/>
                <w:szCs w:val="24"/>
              </w:rPr>
              <w:t>Exemples de situations d’apprentissage</w:t>
            </w:r>
            <w:r w:rsidRPr="00364C0D">
              <w:rPr>
                <w:b/>
                <w:i/>
                <w:color w:val="2F5496" w:themeColor="accent1" w:themeShade="BF"/>
              </w:rPr>
              <w:t> :</w:t>
            </w:r>
          </w:p>
          <w:p w14:paraId="6DD28E9E" w14:textId="77777777" w:rsidR="000152B1" w:rsidRDefault="000152B1" w:rsidP="00D35B24">
            <w:pPr>
              <w:pStyle w:val="Paragraphedeliste"/>
              <w:ind w:left="452"/>
              <w:jc w:val="right"/>
              <w:rPr>
                <w:rStyle w:val="Lienhypertexte"/>
              </w:rPr>
            </w:pPr>
            <w:r w:rsidRPr="00A06D59">
              <w:rPr>
                <w:bCs/>
                <w:i/>
                <w:color w:val="BF8F00" w:themeColor="accent4" w:themeShade="BF"/>
                <w:sz w:val="18"/>
                <w:szCs w:val="18"/>
              </w:rPr>
              <w:t> </w:t>
            </w:r>
            <w:hyperlink r:id="rId17" w:history="1">
              <w:r w:rsidRPr="00250264">
                <w:rPr>
                  <w:rStyle w:val="Lienhypertexte"/>
                </w:rPr>
                <w:t>https://edm.fesec.be/utiliser-des-reperes-et-des-representations-de-lespace-pour-se-situer/</w:t>
              </w:r>
            </w:hyperlink>
          </w:p>
          <w:p w14:paraId="53128261" w14:textId="77777777" w:rsidR="000152B1" w:rsidRPr="001427FB" w:rsidRDefault="000152B1" w:rsidP="00960C3A">
            <w:pPr>
              <w:pStyle w:val="Paragraphedeliste"/>
              <w:ind w:left="452"/>
              <w:rPr>
                <w:bCs/>
                <w:color w:val="000000"/>
                <w:sz w:val="18"/>
                <w:szCs w:val="18"/>
              </w:rPr>
            </w:pPr>
          </w:p>
        </w:tc>
      </w:tr>
      <w:tr w:rsidR="000152B1" w:rsidRPr="00151C05" w14:paraId="4AD5B0BF" w14:textId="77777777" w:rsidTr="00DA38CC">
        <w:tc>
          <w:tcPr>
            <w:tcW w:w="4678" w:type="dxa"/>
            <w:vMerge/>
            <w:tcBorders>
              <w:right w:val="single" w:sz="4" w:space="0" w:color="auto"/>
            </w:tcBorders>
          </w:tcPr>
          <w:p w14:paraId="62486C05" w14:textId="77777777" w:rsidR="000152B1" w:rsidRPr="00EF0AF9" w:rsidRDefault="000152B1" w:rsidP="00960C3A">
            <w:pPr>
              <w:ind w:left="456"/>
              <w:rPr>
                <w:b/>
                <w:bCs/>
                <w:i/>
                <w:iCs/>
                <w:color w:val="000000"/>
                <w:u w:val="single"/>
              </w:rPr>
            </w:pPr>
          </w:p>
        </w:tc>
        <w:tc>
          <w:tcPr>
            <w:tcW w:w="9214" w:type="dxa"/>
            <w:tcBorders>
              <w:top w:val="single" w:sz="4" w:space="0" w:color="auto"/>
              <w:left w:val="single" w:sz="4" w:space="0" w:color="auto"/>
              <w:bottom w:val="single" w:sz="4" w:space="0" w:color="auto"/>
              <w:right w:val="single" w:sz="4" w:space="0" w:color="auto"/>
            </w:tcBorders>
          </w:tcPr>
          <w:p w14:paraId="4853B91A" w14:textId="77777777" w:rsidR="00DA38CC" w:rsidRDefault="00DA38CC" w:rsidP="00364C0D">
            <w:pPr>
              <w:rPr>
                <w:b/>
                <w:bCs/>
                <w:i/>
                <w:iCs/>
                <w:color w:val="000000"/>
                <w:u w:val="single"/>
              </w:rPr>
            </w:pPr>
          </w:p>
          <w:p w14:paraId="75596452" w14:textId="44B8558C" w:rsidR="000152B1" w:rsidRPr="00364C0D" w:rsidRDefault="000152B1" w:rsidP="00364C0D">
            <w:pPr>
              <w:ind w:left="92"/>
              <w:jc w:val="center"/>
              <w:rPr>
                <w:bCs/>
                <w:iCs/>
                <w:color w:val="000000"/>
                <w:sz w:val="18"/>
                <w:szCs w:val="18"/>
              </w:rPr>
            </w:pPr>
            <w:r w:rsidRPr="00364C0D">
              <w:rPr>
                <w:b/>
                <w:bCs/>
                <w:iCs/>
                <w:color w:val="000000"/>
                <w:u w:val="single"/>
              </w:rPr>
              <w:t>Identifier et Caractériser les composantes du paysage :</w:t>
            </w:r>
          </w:p>
          <w:p w14:paraId="4101652C" w14:textId="77777777" w:rsidR="00D35B24" w:rsidRDefault="00D35B24" w:rsidP="00D35B24">
            <w:pPr>
              <w:ind w:left="92"/>
              <w:rPr>
                <w:b/>
                <w:bCs/>
                <w:color w:val="000000"/>
              </w:rPr>
            </w:pPr>
          </w:p>
          <w:p w14:paraId="0E0057A4" w14:textId="77777777" w:rsidR="000152B1" w:rsidRPr="00D35B24" w:rsidRDefault="00D35B24" w:rsidP="00D35B24">
            <w:pPr>
              <w:ind w:left="92"/>
              <w:rPr>
                <w:bCs/>
                <w:i/>
                <w:iCs/>
                <w:color w:val="000000"/>
                <w:sz w:val="18"/>
                <w:szCs w:val="18"/>
              </w:rPr>
            </w:pPr>
            <w:proofErr w:type="gramStart"/>
            <w:r w:rsidRPr="000152B1">
              <w:rPr>
                <w:rFonts w:ascii="Wingdings" w:eastAsia="Wingdings" w:hAnsi="Wingdings" w:cs="Wingdings"/>
                <w:b/>
                <w:bCs/>
                <w:color w:val="000000"/>
              </w:rPr>
              <w:t></w:t>
            </w:r>
            <w:r w:rsidRPr="000152B1">
              <w:rPr>
                <w:b/>
                <w:bCs/>
                <w:i/>
                <w:color w:val="000000"/>
                <w:sz w:val="18"/>
                <w:szCs w:val="18"/>
              </w:rPr>
              <w:t xml:space="preserve"> </w:t>
            </w:r>
            <w:r>
              <w:rPr>
                <w:b/>
                <w:bCs/>
                <w:i/>
                <w:color w:val="000000"/>
                <w:sz w:val="18"/>
                <w:szCs w:val="18"/>
              </w:rPr>
              <w:t xml:space="preserve"> </w:t>
            </w:r>
            <w:r w:rsidR="000152B1" w:rsidRPr="00D35B24">
              <w:rPr>
                <w:bCs/>
                <w:i/>
                <w:iCs/>
                <w:color w:val="000000"/>
                <w:sz w:val="18"/>
                <w:szCs w:val="18"/>
              </w:rPr>
              <w:t>le</w:t>
            </w:r>
            <w:proofErr w:type="gramEnd"/>
            <w:r w:rsidR="000152B1" w:rsidRPr="00D35B24">
              <w:rPr>
                <w:bCs/>
                <w:i/>
                <w:iCs/>
                <w:color w:val="000000"/>
                <w:sz w:val="18"/>
                <w:szCs w:val="18"/>
              </w:rPr>
              <w:t xml:space="preserve"> relief, la végétation et les éléments issus de l’impact de l’action humaine (bâtiments, champs, prairies, espaces boisés, voies de communication, surface plane ou accidentée, cours d’eau, vallée) </w:t>
            </w:r>
          </w:p>
          <w:p w14:paraId="35CBCD9D" w14:textId="417369EC" w:rsidR="000152B1" w:rsidRPr="00D35B24" w:rsidRDefault="00D35B24" w:rsidP="00D35B24">
            <w:pPr>
              <w:ind w:left="92"/>
              <w:rPr>
                <w:bCs/>
                <w:i/>
                <w:iCs/>
                <w:color w:val="000000"/>
                <w:sz w:val="18"/>
                <w:szCs w:val="18"/>
              </w:rPr>
            </w:pPr>
            <w:proofErr w:type="gramStart"/>
            <w:r w:rsidRPr="000152B1">
              <w:rPr>
                <w:rFonts w:ascii="Wingdings" w:eastAsia="Wingdings" w:hAnsi="Wingdings" w:cs="Wingdings"/>
                <w:b/>
                <w:bCs/>
                <w:color w:val="000000"/>
              </w:rPr>
              <w:t></w:t>
            </w:r>
            <w:r w:rsidRPr="000152B1">
              <w:rPr>
                <w:b/>
                <w:bCs/>
                <w:i/>
                <w:color w:val="000000"/>
                <w:sz w:val="18"/>
                <w:szCs w:val="18"/>
              </w:rPr>
              <w:t xml:space="preserve"> </w:t>
            </w:r>
            <w:r>
              <w:rPr>
                <w:b/>
                <w:bCs/>
                <w:i/>
                <w:color w:val="000000"/>
                <w:sz w:val="18"/>
                <w:szCs w:val="18"/>
              </w:rPr>
              <w:t xml:space="preserve"> </w:t>
            </w:r>
            <w:r w:rsidR="000152B1" w:rsidRPr="00D35B24">
              <w:rPr>
                <w:bCs/>
                <w:i/>
                <w:iCs/>
                <w:color w:val="000000"/>
                <w:sz w:val="18"/>
                <w:szCs w:val="18"/>
              </w:rPr>
              <w:t>rural</w:t>
            </w:r>
            <w:proofErr w:type="gramEnd"/>
            <w:r w:rsidR="000152B1" w:rsidRPr="00D35B24">
              <w:rPr>
                <w:bCs/>
                <w:i/>
                <w:iCs/>
                <w:color w:val="000000"/>
                <w:sz w:val="18"/>
                <w:szCs w:val="18"/>
              </w:rPr>
              <w:t>, urbain, industriel et mixte</w:t>
            </w:r>
            <w:r w:rsidR="000152B1" w:rsidRPr="00D35B24">
              <w:rPr>
                <w:b/>
                <w:bCs/>
                <w:i/>
                <w:iCs/>
                <w:color w:val="000000"/>
                <w:sz w:val="18"/>
                <w:szCs w:val="18"/>
              </w:rPr>
              <w:t xml:space="preserve"> </w:t>
            </w:r>
            <w:r w:rsidR="000152B1" w:rsidRPr="00D35B24">
              <w:rPr>
                <w:bCs/>
                <w:i/>
                <w:iCs/>
                <w:color w:val="000000"/>
                <w:sz w:val="18"/>
                <w:szCs w:val="18"/>
              </w:rPr>
              <w:t>comme éléments</w:t>
            </w:r>
            <w:r w:rsidR="003B5A56">
              <w:rPr>
                <w:bCs/>
                <w:i/>
                <w:iCs/>
                <w:color w:val="000000"/>
                <w:sz w:val="18"/>
                <w:szCs w:val="18"/>
              </w:rPr>
              <w:t xml:space="preserve"> </w:t>
            </w:r>
            <w:r w:rsidR="000152B1" w:rsidRPr="00D35B24">
              <w:rPr>
                <w:bCs/>
                <w:i/>
                <w:iCs/>
                <w:color w:val="000000"/>
                <w:sz w:val="18"/>
                <w:szCs w:val="18"/>
              </w:rPr>
              <w:t>clés qui composent le paysage (éléments naturels ou humains, paysage peu ou très humanisé)</w:t>
            </w:r>
          </w:p>
          <w:p w14:paraId="4B99056E" w14:textId="77777777" w:rsidR="000152B1" w:rsidRPr="00E30C31" w:rsidRDefault="000152B1" w:rsidP="00960C3A">
            <w:pPr>
              <w:pStyle w:val="Paragraphedeliste"/>
              <w:ind w:left="736"/>
              <w:rPr>
                <w:bCs/>
                <w:i/>
                <w:iCs/>
                <w:color w:val="000000"/>
                <w:sz w:val="18"/>
                <w:szCs w:val="18"/>
              </w:rPr>
            </w:pPr>
          </w:p>
          <w:p w14:paraId="51D450D4" w14:textId="77777777" w:rsidR="00D35B24" w:rsidRPr="00364C0D" w:rsidRDefault="000152B1" w:rsidP="00D35B24">
            <w:pPr>
              <w:ind w:left="452"/>
              <w:jc w:val="right"/>
              <w:rPr>
                <w:b/>
                <w:i/>
                <w:color w:val="2F5496" w:themeColor="accent1" w:themeShade="BF"/>
              </w:rPr>
            </w:pPr>
            <w:r w:rsidRPr="00364C0D">
              <w:rPr>
                <w:b/>
                <w:i/>
                <w:color w:val="2F5496" w:themeColor="accent1" w:themeShade="BF"/>
                <w:sz w:val="24"/>
                <w:szCs w:val="24"/>
              </w:rPr>
              <w:t>Exemples de situations d’apprentissage</w:t>
            </w:r>
            <w:r w:rsidRPr="00364C0D">
              <w:rPr>
                <w:b/>
                <w:i/>
                <w:color w:val="2F5496" w:themeColor="accent1" w:themeShade="BF"/>
              </w:rPr>
              <w:t> :</w:t>
            </w:r>
          </w:p>
          <w:p w14:paraId="02B540B6" w14:textId="77777777" w:rsidR="000152B1" w:rsidRDefault="000152B1" w:rsidP="00D35B24">
            <w:pPr>
              <w:ind w:left="452"/>
              <w:jc w:val="right"/>
              <w:rPr>
                <w:rStyle w:val="Lienhypertexte"/>
              </w:rPr>
            </w:pPr>
            <w:r w:rsidRPr="00A06D59">
              <w:rPr>
                <w:bCs/>
                <w:i/>
                <w:color w:val="BF8F00" w:themeColor="accent4" w:themeShade="BF"/>
                <w:sz w:val="18"/>
                <w:szCs w:val="18"/>
              </w:rPr>
              <w:t> </w:t>
            </w:r>
            <w:hyperlink r:id="rId18" w:history="1">
              <w:r>
                <w:rPr>
                  <w:rStyle w:val="Lienhypertexte"/>
                </w:rPr>
                <w:t>https://edm.fesec.be/identifier-et-caracteriser-des-composantes-du-paysage/</w:t>
              </w:r>
            </w:hyperlink>
          </w:p>
          <w:p w14:paraId="1299C43A" w14:textId="77777777" w:rsidR="000152B1" w:rsidRPr="004F1DD7" w:rsidRDefault="000152B1" w:rsidP="00960C3A">
            <w:pPr>
              <w:ind w:left="452"/>
              <w:rPr>
                <w:b/>
                <w:bCs/>
                <w:i/>
                <w:iCs/>
                <w:color w:val="000000"/>
                <w:sz w:val="18"/>
                <w:szCs w:val="18"/>
              </w:rPr>
            </w:pPr>
          </w:p>
        </w:tc>
      </w:tr>
      <w:tr w:rsidR="000152B1" w:rsidRPr="009132A9" w14:paraId="4D0027A1" w14:textId="77777777" w:rsidTr="00DA38CC">
        <w:tc>
          <w:tcPr>
            <w:tcW w:w="4678" w:type="dxa"/>
            <w:vMerge/>
            <w:tcBorders>
              <w:right w:val="single" w:sz="4" w:space="0" w:color="auto"/>
            </w:tcBorders>
          </w:tcPr>
          <w:p w14:paraId="4DDBEF00" w14:textId="77777777" w:rsidR="000152B1" w:rsidRPr="00EF0AF9" w:rsidRDefault="000152B1" w:rsidP="00960C3A">
            <w:pPr>
              <w:ind w:left="456"/>
              <w:rPr>
                <w:b/>
                <w:bCs/>
                <w:i/>
                <w:iCs/>
                <w:color w:val="000000"/>
                <w:u w:val="single"/>
              </w:rPr>
            </w:pPr>
          </w:p>
        </w:tc>
        <w:tc>
          <w:tcPr>
            <w:tcW w:w="9214" w:type="dxa"/>
            <w:tcBorders>
              <w:top w:val="single" w:sz="4" w:space="0" w:color="auto"/>
              <w:left w:val="single" w:sz="4" w:space="0" w:color="auto"/>
              <w:bottom w:val="single" w:sz="4" w:space="0" w:color="auto"/>
              <w:right w:val="single" w:sz="4" w:space="0" w:color="auto"/>
            </w:tcBorders>
          </w:tcPr>
          <w:p w14:paraId="0E6AD417" w14:textId="77777777" w:rsidR="00DA38CC" w:rsidRDefault="00DA38CC" w:rsidP="00364C0D">
            <w:pPr>
              <w:rPr>
                <w:b/>
                <w:bCs/>
                <w:i/>
                <w:iCs/>
                <w:color w:val="000000"/>
                <w:u w:val="single"/>
              </w:rPr>
            </w:pPr>
          </w:p>
          <w:p w14:paraId="549677E5" w14:textId="4EF0FEC6" w:rsidR="000152B1" w:rsidRPr="00364C0D" w:rsidRDefault="000152B1" w:rsidP="00364C0D">
            <w:pPr>
              <w:ind w:left="92"/>
              <w:jc w:val="center"/>
              <w:rPr>
                <w:bCs/>
                <w:iCs/>
                <w:color w:val="000000"/>
                <w:sz w:val="18"/>
                <w:szCs w:val="18"/>
              </w:rPr>
            </w:pPr>
            <w:r w:rsidRPr="00364C0D">
              <w:rPr>
                <w:b/>
                <w:bCs/>
                <w:iCs/>
                <w:color w:val="000000"/>
                <w:u w:val="single"/>
              </w:rPr>
              <w:t>Identifier et caractériser des atouts et des contraintes des milieux naturels :</w:t>
            </w:r>
          </w:p>
          <w:p w14:paraId="3461D779" w14:textId="77777777" w:rsidR="00D35B24" w:rsidRDefault="00D35B24" w:rsidP="00D35B24">
            <w:pPr>
              <w:ind w:left="92"/>
              <w:rPr>
                <w:b/>
                <w:bCs/>
                <w:color w:val="000000"/>
              </w:rPr>
            </w:pPr>
          </w:p>
          <w:p w14:paraId="32CCD03D" w14:textId="77777777" w:rsidR="000152B1" w:rsidRPr="00D35B24" w:rsidRDefault="00D35B24" w:rsidP="00D35B24">
            <w:pPr>
              <w:ind w:left="92"/>
              <w:rPr>
                <w:bCs/>
                <w:i/>
                <w:iCs/>
                <w:color w:val="000000"/>
                <w:sz w:val="18"/>
                <w:szCs w:val="18"/>
              </w:rPr>
            </w:pPr>
            <w:proofErr w:type="gramStart"/>
            <w:r w:rsidRPr="000152B1">
              <w:rPr>
                <w:rFonts w:ascii="Wingdings" w:eastAsia="Wingdings" w:hAnsi="Wingdings" w:cs="Wingdings"/>
                <w:b/>
                <w:bCs/>
                <w:color w:val="000000"/>
              </w:rPr>
              <w:t></w:t>
            </w:r>
            <w:r w:rsidRPr="000152B1">
              <w:rPr>
                <w:b/>
                <w:bCs/>
                <w:i/>
                <w:color w:val="000000"/>
                <w:sz w:val="18"/>
                <w:szCs w:val="18"/>
              </w:rPr>
              <w:t xml:space="preserve"> </w:t>
            </w:r>
            <w:r>
              <w:rPr>
                <w:b/>
                <w:bCs/>
                <w:i/>
                <w:color w:val="000000"/>
                <w:sz w:val="18"/>
                <w:szCs w:val="18"/>
              </w:rPr>
              <w:t xml:space="preserve"> </w:t>
            </w:r>
            <w:r w:rsidR="000152B1" w:rsidRPr="00D35B24">
              <w:rPr>
                <w:b/>
                <w:bCs/>
                <w:i/>
                <w:iCs/>
                <w:color w:val="000000"/>
                <w:sz w:val="18"/>
                <w:szCs w:val="18"/>
              </w:rPr>
              <w:t>Identifier</w:t>
            </w:r>
            <w:proofErr w:type="gramEnd"/>
            <w:r w:rsidR="000152B1" w:rsidRPr="00D35B24">
              <w:rPr>
                <w:b/>
                <w:bCs/>
                <w:i/>
                <w:iCs/>
                <w:color w:val="000000"/>
                <w:sz w:val="18"/>
                <w:szCs w:val="18"/>
              </w:rPr>
              <w:t xml:space="preserve"> et caractériser : </w:t>
            </w:r>
            <w:r w:rsidR="000152B1" w:rsidRPr="00D35B24">
              <w:rPr>
                <w:bCs/>
                <w:i/>
                <w:iCs/>
                <w:color w:val="000000"/>
                <w:sz w:val="18"/>
                <w:szCs w:val="18"/>
              </w:rPr>
              <w:t>forêt, montagne, désert, mers et océans et en</w:t>
            </w:r>
            <w:r w:rsidR="000152B1" w:rsidRPr="00D35B24">
              <w:rPr>
                <w:b/>
                <w:bCs/>
                <w:i/>
                <w:iCs/>
                <w:color w:val="000000"/>
                <w:sz w:val="18"/>
                <w:szCs w:val="18"/>
              </w:rPr>
              <w:t xml:space="preserve"> associer aux 5 zones climatiques :</w:t>
            </w:r>
            <w:r w:rsidR="000152B1" w:rsidRPr="00D35B24">
              <w:rPr>
                <w:bCs/>
                <w:i/>
                <w:iCs/>
                <w:color w:val="000000"/>
                <w:sz w:val="18"/>
                <w:szCs w:val="18"/>
              </w:rPr>
              <w:t xml:space="preserve"> deux polaires, deux tempérées et une intertropicale</w:t>
            </w:r>
          </w:p>
          <w:p w14:paraId="2B7EF410" w14:textId="77777777" w:rsidR="000152B1" w:rsidRPr="00D35B24" w:rsidRDefault="00D35B24" w:rsidP="00D35B24">
            <w:pPr>
              <w:ind w:left="92"/>
              <w:rPr>
                <w:bCs/>
                <w:i/>
                <w:iCs/>
                <w:color w:val="000000"/>
                <w:sz w:val="18"/>
                <w:szCs w:val="18"/>
              </w:rPr>
            </w:pPr>
            <w:proofErr w:type="gramStart"/>
            <w:r w:rsidRPr="000152B1">
              <w:rPr>
                <w:rFonts w:ascii="Wingdings" w:eastAsia="Wingdings" w:hAnsi="Wingdings" w:cs="Wingdings"/>
                <w:b/>
                <w:bCs/>
                <w:color w:val="000000"/>
              </w:rPr>
              <w:t></w:t>
            </w:r>
            <w:r w:rsidRPr="000152B1">
              <w:rPr>
                <w:b/>
                <w:bCs/>
                <w:i/>
                <w:color w:val="000000"/>
                <w:sz w:val="18"/>
                <w:szCs w:val="18"/>
              </w:rPr>
              <w:t xml:space="preserve"> </w:t>
            </w:r>
            <w:r>
              <w:rPr>
                <w:b/>
                <w:bCs/>
                <w:i/>
                <w:color w:val="000000"/>
                <w:sz w:val="18"/>
                <w:szCs w:val="18"/>
              </w:rPr>
              <w:t xml:space="preserve"> </w:t>
            </w:r>
            <w:r w:rsidR="000152B1" w:rsidRPr="00D35B24">
              <w:rPr>
                <w:b/>
                <w:bCs/>
                <w:i/>
                <w:iCs/>
                <w:color w:val="000000"/>
                <w:sz w:val="18"/>
                <w:szCs w:val="18"/>
              </w:rPr>
              <w:t>Identifier</w:t>
            </w:r>
            <w:proofErr w:type="gramEnd"/>
            <w:r w:rsidR="000152B1" w:rsidRPr="00D35B24">
              <w:rPr>
                <w:b/>
                <w:bCs/>
                <w:i/>
                <w:iCs/>
                <w:color w:val="000000"/>
                <w:sz w:val="18"/>
                <w:szCs w:val="18"/>
              </w:rPr>
              <w:t xml:space="preserve"> leurs atouts et contraintes :</w:t>
            </w:r>
          </w:p>
          <w:p w14:paraId="44B5D46E" w14:textId="77777777" w:rsidR="000152B1" w:rsidRPr="00D35B24" w:rsidRDefault="00D35B24" w:rsidP="00D35B24">
            <w:pPr>
              <w:ind w:left="659"/>
              <w:rPr>
                <w:bCs/>
                <w:i/>
                <w:iCs/>
                <w:color w:val="000000"/>
                <w:sz w:val="18"/>
                <w:szCs w:val="18"/>
              </w:rPr>
            </w:pPr>
            <w:proofErr w:type="gramStart"/>
            <w:r w:rsidRPr="000152B1">
              <w:rPr>
                <w:rFonts w:ascii="Wingdings" w:eastAsia="Wingdings" w:hAnsi="Wingdings" w:cs="Wingdings"/>
                <w:b/>
                <w:bCs/>
                <w:color w:val="000000"/>
              </w:rPr>
              <w:t></w:t>
            </w:r>
            <w:r w:rsidRPr="000152B1">
              <w:rPr>
                <w:b/>
                <w:bCs/>
                <w:i/>
                <w:color w:val="000000"/>
                <w:sz w:val="18"/>
                <w:szCs w:val="18"/>
              </w:rPr>
              <w:t xml:space="preserve"> </w:t>
            </w:r>
            <w:r>
              <w:rPr>
                <w:b/>
                <w:bCs/>
                <w:i/>
                <w:color w:val="000000"/>
                <w:sz w:val="18"/>
                <w:szCs w:val="18"/>
              </w:rPr>
              <w:t xml:space="preserve"> </w:t>
            </w:r>
            <w:r w:rsidR="000152B1" w:rsidRPr="00D35B24">
              <w:rPr>
                <w:bCs/>
                <w:i/>
                <w:iCs/>
                <w:color w:val="000000"/>
                <w:sz w:val="18"/>
                <w:szCs w:val="18"/>
              </w:rPr>
              <w:t>l’altitude</w:t>
            </w:r>
            <w:proofErr w:type="gramEnd"/>
            <w:r w:rsidR="000152B1" w:rsidRPr="00D35B24">
              <w:rPr>
                <w:bCs/>
                <w:i/>
                <w:iCs/>
                <w:color w:val="000000"/>
                <w:sz w:val="18"/>
                <w:szCs w:val="18"/>
              </w:rPr>
              <w:t xml:space="preserve"> (pente) et les principales formes du relief (plaine, plateau, montagne vallée), </w:t>
            </w:r>
            <w:r w:rsidR="000152B1" w:rsidRPr="00D35B24">
              <w:rPr>
                <w:b/>
                <w:bCs/>
                <w:i/>
                <w:iCs/>
                <w:color w:val="000000"/>
                <w:sz w:val="18"/>
                <w:szCs w:val="18"/>
              </w:rPr>
              <w:t>avec</w:t>
            </w:r>
            <w:r w:rsidR="000152B1" w:rsidRPr="00D35B24">
              <w:rPr>
                <w:bCs/>
                <w:i/>
                <w:iCs/>
                <w:color w:val="000000"/>
                <w:sz w:val="18"/>
                <w:szCs w:val="18"/>
              </w:rPr>
              <w:t xml:space="preserve"> les éléments d’hydrographie (bassin hydrographique et crues, cours d’eau) ;</w:t>
            </w:r>
          </w:p>
          <w:p w14:paraId="05143348" w14:textId="77777777" w:rsidR="000152B1" w:rsidRPr="00D35B24" w:rsidRDefault="00D35B24" w:rsidP="00D35B24">
            <w:pPr>
              <w:ind w:left="659"/>
              <w:rPr>
                <w:bCs/>
                <w:i/>
                <w:iCs/>
                <w:color w:val="000000"/>
                <w:sz w:val="18"/>
                <w:szCs w:val="18"/>
              </w:rPr>
            </w:pPr>
            <w:proofErr w:type="gramStart"/>
            <w:r w:rsidRPr="000152B1">
              <w:rPr>
                <w:rFonts w:ascii="Wingdings" w:eastAsia="Wingdings" w:hAnsi="Wingdings" w:cs="Wingdings"/>
                <w:b/>
                <w:bCs/>
                <w:color w:val="000000"/>
              </w:rPr>
              <w:t></w:t>
            </w:r>
            <w:r w:rsidRPr="000152B1">
              <w:rPr>
                <w:b/>
                <w:bCs/>
                <w:i/>
                <w:color w:val="000000"/>
                <w:sz w:val="18"/>
                <w:szCs w:val="18"/>
              </w:rPr>
              <w:t xml:space="preserve"> </w:t>
            </w:r>
            <w:r>
              <w:rPr>
                <w:b/>
                <w:bCs/>
                <w:i/>
                <w:color w:val="000000"/>
                <w:sz w:val="18"/>
                <w:szCs w:val="18"/>
              </w:rPr>
              <w:t xml:space="preserve"> </w:t>
            </w:r>
            <w:r w:rsidR="000152B1" w:rsidRPr="00D35B24">
              <w:rPr>
                <w:bCs/>
                <w:i/>
                <w:iCs/>
                <w:color w:val="000000"/>
                <w:sz w:val="18"/>
                <w:szCs w:val="18"/>
              </w:rPr>
              <w:t>la</w:t>
            </w:r>
            <w:proofErr w:type="gramEnd"/>
            <w:r w:rsidR="000152B1" w:rsidRPr="00D35B24">
              <w:rPr>
                <w:bCs/>
                <w:i/>
                <w:iCs/>
                <w:color w:val="000000"/>
                <w:sz w:val="18"/>
                <w:szCs w:val="18"/>
              </w:rPr>
              <w:t xml:space="preserve"> température moyenne, l’amplitude thermique et les précipitations (temps qu’il fait)</w:t>
            </w:r>
          </w:p>
          <w:p w14:paraId="4E46B50C" w14:textId="77777777" w:rsidR="000152B1" w:rsidRPr="00D35B24" w:rsidRDefault="00D35B24" w:rsidP="00D35B24">
            <w:pPr>
              <w:ind w:left="659"/>
              <w:rPr>
                <w:b/>
                <w:bCs/>
                <w:i/>
                <w:iCs/>
                <w:color w:val="000000"/>
                <w:sz w:val="18"/>
                <w:szCs w:val="18"/>
              </w:rPr>
            </w:pPr>
            <w:proofErr w:type="gramStart"/>
            <w:r w:rsidRPr="000152B1">
              <w:rPr>
                <w:rFonts w:ascii="Wingdings" w:eastAsia="Wingdings" w:hAnsi="Wingdings" w:cs="Wingdings"/>
                <w:b/>
                <w:bCs/>
                <w:color w:val="000000"/>
              </w:rPr>
              <w:t></w:t>
            </w:r>
            <w:r w:rsidRPr="000152B1">
              <w:rPr>
                <w:b/>
                <w:bCs/>
                <w:i/>
                <w:color w:val="000000"/>
                <w:sz w:val="18"/>
                <w:szCs w:val="18"/>
              </w:rPr>
              <w:t xml:space="preserve"> </w:t>
            </w:r>
            <w:r>
              <w:rPr>
                <w:b/>
                <w:bCs/>
                <w:i/>
                <w:color w:val="000000"/>
                <w:sz w:val="18"/>
                <w:szCs w:val="18"/>
              </w:rPr>
              <w:t xml:space="preserve"> </w:t>
            </w:r>
            <w:r w:rsidR="000152B1" w:rsidRPr="00D35B24">
              <w:rPr>
                <w:bCs/>
                <w:i/>
                <w:iCs/>
                <w:color w:val="000000"/>
                <w:sz w:val="18"/>
                <w:szCs w:val="18"/>
              </w:rPr>
              <w:t>l’exubérance</w:t>
            </w:r>
            <w:proofErr w:type="gramEnd"/>
            <w:r w:rsidR="000152B1" w:rsidRPr="00D35B24">
              <w:rPr>
                <w:bCs/>
                <w:i/>
                <w:iCs/>
                <w:color w:val="000000"/>
                <w:sz w:val="18"/>
                <w:szCs w:val="18"/>
              </w:rPr>
              <w:t xml:space="preserve"> ou la rareté de la végétation </w:t>
            </w:r>
          </w:p>
          <w:p w14:paraId="336976B1" w14:textId="77777777" w:rsidR="00D35B24" w:rsidRPr="00364C0D" w:rsidRDefault="000152B1" w:rsidP="00D35B24">
            <w:pPr>
              <w:ind w:left="452"/>
              <w:jc w:val="right"/>
              <w:rPr>
                <w:bCs/>
                <w:i/>
                <w:color w:val="2F5496" w:themeColor="accent1" w:themeShade="BF"/>
                <w:sz w:val="18"/>
                <w:szCs w:val="18"/>
              </w:rPr>
            </w:pPr>
            <w:r w:rsidRPr="00364C0D">
              <w:rPr>
                <w:b/>
                <w:i/>
                <w:color w:val="2F5496" w:themeColor="accent1" w:themeShade="BF"/>
                <w:sz w:val="24"/>
                <w:szCs w:val="24"/>
              </w:rPr>
              <w:lastRenderedPageBreak/>
              <w:t>Exemples de situations d’apprentissage</w:t>
            </w:r>
            <w:r w:rsidRPr="00364C0D">
              <w:rPr>
                <w:b/>
                <w:i/>
                <w:color w:val="2F5496" w:themeColor="accent1" w:themeShade="BF"/>
              </w:rPr>
              <w:t> :</w:t>
            </w:r>
            <w:r w:rsidRPr="00364C0D">
              <w:rPr>
                <w:bCs/>
                <w:i/>
                <w:color w:val="2F5496" w:themeColor="accent1" w:themeShade="BF"/>
                <w:sz w:val="18"/>
                <w:szCs w:val="18"/>
              </w:rPr>
              <w:t> </w:t>
            </w:r>
          </w:p>
          <w:p w14:paraId="53365BC0" w14:textId="77777777" w:rsidR="000152B1" w:rsidRDefault="00E04305" w:rsidP="00D35B24">
            <w:pPr>
              <w:ind w:left="452"/>
              <w:jc w:val="right"/>
              <w:rPr>
                <w:rStyle w:val="Lienhypertexte"/>
              </w:rPr>
            </w:pPr>
            <w:hyperlink r:id="rId19" w:history="1">
              <w:r w:rsidR="00D35B24" w:rsidRPr="00D45152">
                <w:rPr>
                  <w:rStyle w:val="Lienhypertexte"/>
                </w:rPr>
                <w:t>https://edm.fesec.be/identifier-des-atouts-et-des-contraintes-des-milieux-naturels/</w:t>
              </w:r>
            </w:hyperlink>
          </w:p>
          <w:p w14:paraId="3CF2D8B6" w14:textId="77777777" w:rsidR="000152B1" w:rsidRPr="00C9306C" w:rsidRDefault="000152B1" w:rsidP="00960C3A">
            <w:pPr>
              <w:ind w:left="452"/>
              <w:rPr>
                <w:b/>
                <w:bCs/>
                <w:i/>
                <w:iCs/>
                <w:color w:val="000000"/>
                <w:sz w:val="18"/>
                <w:szCs w:val="18"/>
              </w:rPr>
            </w:pPr>
          </w:p>
        </w:tc>
      </w:tr>
      <w:tr w:rsidR="000152B1" w:rsidRPr="00217B86" w14:paraId="3DBB59A7" w14:textId="77777777" w:rsidTr="00DA38CC">
        <w:trPr>
          <w:trHeight w:val="1164"/>
        </w:trPr>
        <w:tc>
          <w:tcPr>
            <w:tcW w:w="4678" w:type="dxa"/>
            <w:vMerge/>
            <w:tcBorders>
              <w:right w:val="single" w:sz="4" w:space="0" w:color="auto"/>
            </w:tcBorders>
          </w:tcPr>
          <w:p w14:paraId="0FB78278" w14:textId="77777777" w:rsidR="000152B1" w:rsidRPr="00EF0AF9" w:rsidRDefault="000152B1" w:rsidP="00960C3A">
            <w:pPr>
              <w:ind w:left="456"/>
              <w:rPr>
                <w:b/>
                <w:bCs/>
                <w:color w:val="000000"/>
                <w:u w:val="single"/>
              </w:rPr>
            </w:pPr>
          </w:p>
        </w:tc>
        <w:tc>
          <w:tcPr>
            <w:tcW w:w="9214" w:type="dxa"/>
            <w:tcBorders>
              <w:top w:val="single" w:sz="4" w:space="0" w:color="auto"/>
              <w:left w:val="single" w:sz="4" w:space="0" w:color="auto"/>
              <w:bottom w:val="single" w:sz="4" w:space="0" w:color="auto"/>
              <w:right w:val="single" w:sz="4" w:space="0" w:color="auto"/>
            </w:tcBorders>
          </w:tcPr>
          <w:p w14:paraId="6363C15C" w14:textId="77777777" w:rsidR="006F43F5" w:rsidRDefault="000152B1" w:rsidP="00364C0D">
            <w:pPr>
              <w:ind w:left="92"/>
              <w:jc w:val="center"/>
              <w:rPr>
                <w:bCs/>
                <w:color w:val="000000"/>
                <w:sz w:val="18"/>
                <w:szCs w:val="18"/>
              </w:rPr>
            </w:pPr>
            <w:r w:rsidRPr="00D35B24">
              <w:rPr>
                <w:b/>
                <w:bCs/>
                <w:color w:val="000000"/>
                <w:u w:val="single"/>
              </w:rPr>
              <w:t>Caractériser l’organisation de l’espace</w:t>
            </w:r>
          </w:p>
          <w:p w14:paraId="4FBA474E" w14:textId="049BADB6" w:rsidR="000152B1" w:rsidRPr="00D35B24" w:rsidRDefault="000152B1" w:rsidP="00364C0D">
            <w:pPr>
              <w:ind w:left="92"/>
              <w:jc w:val="center"/>
              <w:rPr>
                <w:bCs/>
                <w:color w:val="000000"/>
                <w:sz w:val="18"/>
                <w:szCs w:val="18"/>
              </w:rPr>
            </w:pPr>
            <w:proofErr w:type="gramStart"/>
            <w:r w:rsidRPr="00D35B24">
              <w:rPr>
                <w:bCs/>
                <w:i/>
                <w:color w:val="000000"/>
                <w:sz w:val="18"/>
                <w:szCs w:val="18"/>
              </w:rPr>
              <w:t>à</w:t>
            </w:r>
            <w:proofErr w:type="gramEnd"/>
            <w:r w:rsidRPr="00D35B24">
              <w:rPr>
                <w:bCs/>
                <w:i/>
                <w:color w:val="000000"/>
                <w:sz w:val="18"/>
                <w:szCs w:val="18"/>
              </w:rPr>
              <w:t xml:space="preserve"> l’échelle de la commune</w:t>
            </w:r>
            <w:r w:rsidRPr="00D35B24">
              <w:rPr>
                <w:bCs/>
                <w:color w:val="000000"/>
                <w:sz w:val="18"/>
                <w:szCs w:val="18"/>
              </w:rPr>
              <w:t xml:space="preserve">, </w:t>
            </w:r>
            <w:r w:rsidRPr="00D35B24">
              <w:rPr>
                <w:bCs/>
                <w:i/>
                <w:color w:val="000000"/>
                <w:sz w:val="18"/>
                <w:szCs w:val="18"/>
              </w:rPr>
              <w:t>une des deux Régions de la CF, l’état fédéral, l’UE et le monde</w:t>
            </w:r>
            <w:r w:rsidRPr="00D35B24">
              <w:rPr>
                <w:bCs/>
                <w:color w:val="000000"/>
                <w:sz w:val="18"/>
                <w:szCs w:val="18"/>
              </w:rPr>
              <w:t> :</w:t>
            </w:r>
          </w:p>
          <w:p w14:paraId="1FC39945" w14:textId="77777777" w:rsidR="00D35B24" w:rsidRDefault="00D35B24" w:rsidP="00D35B24">
            <w:pPr>
              <w:ind w:left="93"/>
              <w:rPr>
                <w:b/>
                <w:bCs/>
                <w:color w:val="000000"/>
              </w:rPr>
            </w:pPr>
          </w:p>
          <w:p w14:paraId="19B9D6A7" w14:textId="77777777" w:rsidR="000152B1" w:rsidRPr="00D35B24" w:rsidRDefault="00D35B24" w:rsidP="00D35B24">
            <w:pPr>
              <w:ind w:left="93"/>
              <w:rPr>
                <w:bCs/>
                <w:color w:val="000000"/>
                <w:sz w:val="18"/>
                <w:szCs w:val="18"/>
              </w:rPr>
            </w:pPr>
            <w:proofErr w:type="gramStart"/>
            <w:r w:rsidRPr="000152B1">
              <w:rPr>
                <w:rFonts w:ascii="Wingdings" w:eastAsia="Wingdings" w:hAnsi="Wingdings" w:cs="Wingdings"/>
                <w:b/>
                <w:bCs/>
                <w:color w:val="000000"/>
              </w:rPr>
              <w:t></w:t>
            </w:r>
            <w:r w:rsidRPr="000152B1">
              <w:rPr>
                <w:b/>
                <w:bCs/>
                <w:i/>
                <w:color w:val="000000"/>
                <w:sz w:val="18"/>
                <w:szCs w:val="18"/>
              </w:rPr>
              <w:t xml:space="preserve"> </w:t>
            </w:r>
            <w:r>
              <w:rPr>
                <w:b/>
                <w:bCs/>
                <w:i/>
                <w:color w:val="000000"/>
                <w:sz w:val="18"/>
                <w:szCs w:val="18"/>
              </w:rPr>
              <w:t xml:space="preserve"> </w:t>
            </w:r>
            <w:r w:rsidR="000152B1" w:rsidRPr="00D35B24">
              <w:rPr>
                <w:b/>
                <w:bCs/>
                <w:color w:val="000000"/>
                <w:sz w:val="18"/>
                <w:szCs w:val="18"/>
              </w:rPr>
              <w:t>les</w:t>
            </w:r>
            <w:proofErr w:type="gramEnd"/>
            <w:r w:rsidR="000152B1" w:rsidRPr="00D35B24">
              <w:rPr>
                <w:b/>
                <w:bCs/>
                <w:color w:val="000000"/>
                <w:sz w:val="18"/>
                <w:szCs w:val="18"/>
              </w:rPr>
              <w:t xml:space="preserve"> fonctions</w:t>
            </w:r>
            <w:r w:rsidR="000152B1" w:rsidRPr="00D35B24">
              <w:rPr>
                <w:bCs/>
                <w:color w:val="000000"/>
                <w:sz w:val="18"/>
                <w:szCs w:val="18"/>
              </w:rPr>
              <w:t xml:space="preserve"> de résidence, administrative, production (3 secteurs) et de consommation et d’échanges</w:t>
            </w:r>
          </w:p>
          <w:p w14:paraId="6BD33E3A" w14:textId="77777777" w:rsidR="000152B1" w:rsidRPr="00D35B24" w:rsidRDefault="00D35B24" w:rsidP="00D35B24">
            <w:pPr>
              <w:ind w:left="93"/>
              <w:rPr>
                <w:bCs/>
                <w:color w:val="000000"/>
                <w:sz w:val="18"/>
                <w:szCs w:val="18"/>
              </w:rPr>
            </w:pPr>
            <w:proofErr w:type="gramStart"/>
            <w:r w:rsidRPr="000152B1">
              <w:rPr>
                <w:rFonts w:ascii="Wingdings" w:eastAsia="Wingdings" w:hAnsi="Wingdings" w:cs="Wingdings"/>
                <w:b/>
                <w:bCs/>
                <w:color w:val="000000"/>
              </w:rPr>
              <w:t></w:t>
            </w:r>
            <w:r w:rsidRPr="000152B1">
              <w:rPr>
                <w:b/>
                <w:bCs/>
                <w:i/>
                <w:color w:val="000000"/>
                <w:sz w:val="18"/>
                <w:szCs w:val="18"/>
              </w:rPr>
              <w:t xml:space="preserve"> </w:t>
            </w:r>
            <w:r>
              <w:rPr>
                <w:b/>
                <w:bCs/>
                <w:i/>
                <w:color w:val="000000"/>
                <w:sz w:val="18"/>
                <w:szCs w:val="18"/>
              </w:rPr>
              <w:t xml:space="preserve"> </w:t>
            </w:r>
            <w:r w:rsidR="000152B1" w:rsidRPr="00D35B24">
              <w:rPr>
                <w:b/>
                <w:bCs/>
                <w:color w:val="000000"/>
                <w:sz w:val="18"/>
                <w:szCs w:val="18"/>
              </w:rPr>
              <w:t>ses</w:t>
            </w:r>
            <w:proofErr w:type="gramEnd"/>
            <w:r w:rsidR="000152B1" w:rsidRPr="00D35B24">
              <w:rPr>
                <w:b/>
                <w:bCs/>
                <w:color w:val="000000"/>
                <w:sz w:val="18"/>
                <w:szCs w:val="18"/>
              </w:rPr>
              <w:t xml:space="preserve"> structurations</w:t>
            </w:r>
            <w:r w:rsidR="000152B1" w:rsidRPr="00D35B24">
              <w:rPr>
                <w:bCs/>
                <w:color w:val="000000"/>
                <w:sz w:val="18"/>
                <w:szCs w:val="18"/>
              </w:rPr>
              <w:t>: parcelle, bocage, paysage ouvert, remembrement ainsi que frontières politiques et limites naturelles (limites régionales, nationales, de l’UE)</w:t>
            </w:r>
          </w:p>
          <w:p w14:paraId="187A8260" w14:textId="77777777" w:rsidR="000152B1" w:rsidRPr="00D35B24" w:rsidRDefault="00D35B24" w:rsidP="00D35B24">
            <w:pPr>
              <w:ind w:left="93"/>
              <w:rPr>
                <w:b/>
                <w:bCs/>
                <w:color w:val="000000"/>
                <w:u w:val="single"/>
              </w:rPr>
            </w:pPr>
            <w:proofErr w:type="gramStart"/>
            <w:r w:rsidRPr="000152B1">
              <w:rPr>
                <w:rFonts w:ascii="Wingdings" w:eastAsia="Wingdings" w:hAnsi="Wingdings" w:cs="Wingdings"/>
                <w:b/>
                <w:bCs/>
                <w:color w:val="000000"/>
              </w:rPr>
              <w:t></w:t>
            </w:r>
            <w:r w:rsidRPr="000152B1">
              <w:rPr>
                <w:b/>
                <w:bCs/>
                <w:i/>
                <w:color w:val="000000"/>
                <w:sz w:val="18"/>
                <w:szCs w:val="18"/>
              </w:rPr>
              <w:t xml:space="preserve"> </w:t>
            </w:r>
            <w:r>
              <w:rPr>
                <w:b/>
                <w:bCs/>
                <w:i/>
                <w:color w:val="000000"/>
                <w:sz w:val="18"/>
                <w:szCs w:val="18"/>
              </w:rPr>
              <w:t xml:space="preserve"> </w:t>
            </w:r>
            <w:r w:rsidR="000152B1" w:rsidRPr="00D35B24">
              <w:rPr>
                <w:b/>
                <w:bCs/>
                <w:color w:val="000000"/>
                <w:sz w:val="18"/>
                <w:szCs w:val="18"/>
              </w:rPr>
              <w:t>l’évolution</w:t>
            </w:r>
            <w:proofErr w:type="gramEnd"/>
            <w:r w:rsidR="000152B1" w:rsidRPr="00D35B24">
              <w:rPr>
                <w:b/>
                <w:bCs/>
                <w:color w:val="000000"/>
                <w:sz w:val="18"/>
                <w:szCs w:val="18"/>
              </w:rPr>
              <w:t xml:space="preserve"> de l’utilisation de l’espace</w:t>
            </w:r>
            <w:r w:rsidR="000152B1" w:rsidRPr="00D35B24">
              <w:rPr>
                <w:bCs/>
                <w:color w:val="000000"/>
                <w:sz w:val="18"/>
                <w:szCs w:val="18"/>
              </w:rPr>
              <w:t> : lotissements, parcs industriels et commerciaux</w:t>
            </w:r>
          </w:p>
          <w:p w14:paraId="0562CB0E" w14:textId="77777777" w:rsidR="000152B1" w:rsidRPr="00C179CA" w:rsidRDefault="000152B1" w:rsidP="00960C3A">
            <w:pPr>
              <w:pStyle w:val="Paragraphedeliste"/>
              <w:ind w:left="452"/>
              <w:rPr>
                <w:b/>
                <w:bCs/>
                <w:color w:val="000000"/>
                <w:u w:val="single"/>
              </w:rPr>
            </w:pPr>
          </w:p>
          <w:p w14:paraId="4673ABE0" w14:textId="77777777" w:rsidR="00D35B24" w:rsidRPr="00364C0D" w:rsidRDefault="000152B1" w:rsidP="00D35B24">
            <w:pPr>
              <w:pStyle w:val="Paragraphedeliste"/>
              <w:ind w:left="318"/>
              <w:jc w:val="right"/>
              <w:rPr>
                <w:bCs/>
                <w:i/>
                <w:color w:val="2F5496" w:themeColor="accent1" w:themeShade="BF"/>
                <w:sz w:val="18"/>
                <w:szCs w:val="18"/>
              </w:rPr>
            </w:pPr>
            <w:r w:rsidRPr="00364C0D">
              <w:rPr>
                <w:b/>
                <w:i/>
                <w:color w:val="2F5496" w:themeColor="accent1" w:themeShade="BF"/>
                <w:sz w:val="24"/>
                <w:szCs w:val="24"/>
              </w:rPr>
              <w:t>Exemples de situations d’apprentissage</w:t>
            </w:r>
            <w:r w:rsidRPr="00364C0D">
              <w:rPr>
                <w:b/>
                <w:i/>
                <w:color w:val="2F5496" w:themeColor="accent1" w:themeShade="BF"/>
              </w:rPr>
              <w:t> :</w:t>
            </w:r>
            <w:r w:rsidRPr="00364C0D">
              <w:rPr>
                <w:bCs/>
                <w:i/>
                <w:color w:val="2F5496" w:themeColor="accent1" w:themeShade="BF"/>
                <w:sz w:val="18"/>
                <w:szCs w:val="18"/>
              </w:rPr>
              <w:t> </w:t>
            </w:r>
          </w:p>
          <w:p w14:paraId="319674CF" w14:textId="77777777" w:rsidR="000152B1" w:rsidRDefault="00E04305" w:rsidP="00D35B24">
            <w:pPr>
              <w:pStyle w:val="Paragraphedeliste"/>
              <w:ind w:left="318"/>
              <w:jc w:val="right"/>
              <w:rPr>
                <w:rStyle w:val="Lienhypertexte"/>
              </w:rPr>
            </w:pPr>
            <w:hyperlink r:id="rId20" w:history="1">
              <w:r w:rsidR="00D35B24" w:rsidRPr="00D45152">
                <w:rPr>
                  <w:rStyle w:val="Lienhypertexte"/>
                </w:rPr>
                <w:t>https://edm.fesec.be/caracteriser-lorganisation-de-lespace-son-evolution/</w:t>
              </w:r>
            </w:hyperlink>
          </w:p>
          <w:p w14:paraId="34CE0A41" w14:textId="77777777" w:rsidR="000152B1" w:rsidRPr="00C9306C" w:rsidRDefault="000152B1" w:rsidP="00960C3A">
            <w:pPr>
              <w:pStyle w:val="Paragraphedeliste"/>
              <w:ind w:left="452"/>
              <w:rPr>
                <w:b/>
                <w:bCs/>
                <w:color w:val="000000"/>
                <w:u w:val="single"/>
              </w:rPr>
            </w:pPr>
          </w:p>
        </w:tc>
      </w:tr>
    </w:tbl>
    <w:p w14:paraId="6D98A12B" w14:textId="77777777" w:rsidR="00DC6A4C" w:rsidRPr="00DC6A4C" w:rsidRDefault="00DC6A4C" w:rsidP="00364C0D">
      <w:pPr>
        <w:rPr>
          <w:b/>
          <w:bCs/>
          <w:sz w:val="28"/>
          <w:szCs w:val="28"/>
          <w:lang w:val="fr-FR"/>
        </w:rPr>
      </w:pPr>
    </w:p>
    <w:p w14:paraId="0EC8A25F" w14:textId="13369A3A" w:rsidR="00315782" w:rsidRPr="006F43F5" w:rsidRDefault="00350094" w:rsidP="006F43F5">
      <w:pPr>
        <w:pStyle w:val="Paragraphedeliste"/>
        <w:numPr>
          <w:ilvl w:val="0"/>
          <w:numId w:val="26"/>
        </w:numPr>
        <w:rPr>
          <w:b/>
          <w:bCs/>
          <w:sz w:val="28"/>
          <w:szCs w:val="28"/>
          <w:lang w:val="fr-FR"/>
        </w:rPr>
      </w:pPr>
      <w:r w:rsidRPr="006F43F5">
        <w:rPr>
          <w:b/>
          <w:bCs/>
          <w:sz w:val="28"/>
          <w:szCs w:val="28"/>
          <w:lang w:val="fr-FR"/>
        </w:rPr>
        <w:t>O</w:t>
      </w:r>
      <w:r w:rsidR="00315782" w:rsidRPr="006F43F5">
        <w:rPr>
          <w:b/>
          <w:bCs/>
          <w:sz w:val="28"/>
          <w:szCs w:val="28"/>
          <w:lang w:val="fr-FR"/>
        </w:rPr>
        <w:t>bserv</w:t>
      </w:r>
      <w:r w:rsidR="13409F72" w:rsidRPr="006F43F5">
        <w:rPr>
          <w:b/>
          <w:bCs/>
          <w:sz w:val="28"/>
          <w:szCs w:val="28"/>
          <w:lang w:val="fr-FR"/>
        </w:rPr>
        <w:t>er</w:t>
      </w:r>
      <w:r w:rsidR="00315782" w:rsidRPr="006F43F5">
        <w:rPr>
          <w:b/>
          <w:bCs/>
          <w:sz w:val="28"/>
          <w:szCs w:val="28"/>
          <w:lang w:val="fr-FR"/>
        </w:rPr>
        <w:t xml:space="preserve"> </w:t>
      </w:r>
      <w:r w:rsidR="64F5D36E" w:rsidRPr="006F43F5">
        <w:rPr>
          <w:b/>
          <w:bCs/>
          <w:sz w:val="28"/>
          <w:szCs w:val="28"/>
          <w:lang w:val="fr-FR"/>
        </w:rPr>
        <w:t>l</w:t>
      </w:r>
      <w:r w:rsidR="00315782" w:rsidRPr="006F43F5">
        <w:rPr>
          <w:b/>
          <w:bCs/>
          <w:sz w:val="28"/>
          <w:szCs w:val="28"/>
          <w:lang w:val="fr-FR"/>
        </w:rPr>
        <w:t>es acquis des élèves</w:t>
      </w:r>
    </w:p>
    <w:p w14:paraId="6FE9F971" w14:textId="43A27D6E" w:rsidR="0F66B8E2" w:rsidRDefault="0F66B8E2" w:rsidP="00364C0D">
      <w:pPr>
        <w:jc w:val="both"/>
        <w:rPr>
          <w:rFonts w:ascii="Calibri" w:eastAsia="Calibri" w:hAnsi="Calibri" w:cs="Calibri"/>
          <w:lang w:val="fr-FR"/>
        </w:rPr>
      </w:pPr>
      <w:r w:rsidRPr="693451F2">
        <w:rPr>
          <w:rFonts w:ascii="Calibri" w:eastAsia="Calibri" w:hAnsi="Calibri" w:cs="Calibri"/>
          <w:lang w:val="fr-FR"/>
        </w:rPr>
        <w:t xml:space="preserve">Le contexte particulier de la fin de l’année dernière invite encore plus que les autres années à se demander si tous les élèves ont les acquis nécessaires pour aborder la matière de la </w:t>
      </w:r>
      <w:r w:rsidR="2E61BD3A" w:rsidRPr="693451F2">
        <w:rPr>
          <w:rFonts w:ascii="Calibri" w:eastAsia="Calibri" w:hAnsi="Calibri" w:cs="Calibri"/>
          <w:lang w:val="fr-FR"/>
        </w:rPr>
        <w:t xml:space="preserve">deuxième </w:t>
      </w:r>
      <w:r w:rsidRPr="693451F2">
        <w:rPr>
          <w:rFonts w:ascii="Calibri" w:eastAsia="Calibri" w:hAnsi="Calibri" w:cs="Calibri"/>
          <w:lang w:val="fr-FR"/>
        </w:rPr>
        <w:t>année.</w:t>
      </w:r>
    </w:p>
    <w:p w14:paraId="758C10D9" w14:textId="3AE23089" w:rsidR="0F66B8E2" w:rsidRDefault="0F66B8E2" w:rsidP="00364C0D">
      <w:pPr>
        <w:jc w:val="both"/>
        <w:rPr>
          <w:rFonts w:ascii="Calibri" w:eastAsia="Calibri" w:hAnsi="Calibri" w:cs="Calibri"/>
          <w:lang w:val="fr-FR"/>
        </w:rPr>
      </w:pPr>
      <w:r w:rsidRPr="693451F2">
        <w:rPr>
          <w:rFonts w:ascii="Calibri" w:eastAsia="Calibri" w:hAnsi="Calibri" w:cs="Calibri"/>
          <w:lang w:val="fr-FR"/>
        </w:rPr>
        <w:t>Si le choix est fait de consacrer des semaines ou des mois à revoir l’ensemble des contenus de l’année précédente, le risque de ne pas pouvoir mettre en place les acquis de l’année en cours est important (effet boule de neige). Dès lors, nous vous recommandons plutôt de profiter des multiples opportunités offertes par les séquences spécifiques de la 2</w:t>
      </w:r>
      <w:r w:rsidRPr="693451F2">
        <w:rPr>
          <w:rFonts w:ascii="Calibri" w:eastAsia="Calibri" w:hAnsi="Calibri" w:cs="Calibri"/>
          <w:vertAlign w:val="superscript"/>
          <w:lang w:val="fr-FR"/>
        </w:rPr>
        <w:t>e</w:t>
      </w:r>
      <w:r w:rsidRPr="693451F2">
        <w:rPr>
          <w:rFonts w:ascii="Calibri" w:eastAsia="Calibri" w:hAnsi="Calibri" w:cs="Calibri"/>
          <w:lang w:val="fr-FR"/>
        </w:rPr>
        <w:t xml:space="preserve"> année pour observer les acquis des élèves.</w:t>
      </w:r>
    </w:p>
    <w:p w14:paraId="6D08046A" w14:textId="62675EE7" w:rsidR="693451F2" w:rsidRDefault="00D31C01" w:rsidP="00364C0D">
      <w:pPr>
        <w:jc w:val="both"/>
        <w:rPr>
          <w:rFonts w:ascii="Calibri" w:eastAsia="Calibri" w:hAnsi="Calibri" w:cs="Calibri"/>
          <w:lang w:val="fr-FR"/>
        </w:rPr>
      </w:pPr>
      <w:r w:rsidRPr="00D31C01">
        <w:rPr>
          <w:rFonts w:ascii="Calibri" w:eastAsia="Calibri" w:hAnsi="Calibri" w:cs="Calibri"/>
          <w:lang w:val="fr-FR"/>
        </w:rPr>
        <w:t>Cette stratégie permettra aux élèves qui ne présentent pas de lacunes d’avancer dans les nouveaux apprentissages en consolidant leurs acquis précédents et à ceux qui présentent des lacunes d’y remédier tout en progressant déjà dans les nouveaux apprentissages de l’année.</w:t>
      </w:r>
    </w:p>
    <w:p w14:paraId="32B0B5A9" w14:textId="77777777" w:rsidR="00364C0D" w:rsidRPr="00364C0D" w:rsidRDefault="00364C0D" w:rsidP="00364C0D">
      <w:pPr>
        <w:jc w:val="both"/>
        <w:rPr>
          <w:rFonts w:ascii="Calibri" w:eastAsia="Calibri" w:hAnsi="Calibri" w:cs="Calibri"/>
          <w:lang w:val="fr-FR"/>
        </w:rPr>
      </w:pPr>
    </w:p>
    <w:tbl>
      <w:tblPr>
        <w:tblStyle w:val="Grilledutableau"/>
        <w:tblW w:w="0" w:type="auto"/>
        <w:tblLayout w:type="fixed"/>
        <w:tblLook w:val="04A0" w:firstRow="1" w:lastRow="0" w:firstColumn="1" w:lastColumn="0" w:noHBand="0" w:noVBand="1"/>
      </w:tblPr>
      <w:tblGrid>
        <w:gridCol w:w="4673"/>
        <w:gridCol w:w="5103"/>
        <w:gridCol w:w="4114"/>
        <w:gridCol w:w="34"/>
      </w:tblGrid>
      <w:tr w:rsidR="693451F2" w14:paraId="5A88CE90" w14:textId="77777777" w:rsidTr="00364C0D">
        <w:tc>
          <w:tcPr>
            <w:tcW w:w="13924" w:type="dxa"/>
            <w:gridSpan w:val="4"/>
            <w:vAlign w:val="center"/>
          </w:tcPr>
          <w:p w14:paraId="50F46DAA" w14:textId="11D9B4CF" w:rsidR="693451F2" w:rsidRDefault="693451F2" w:rsidP="693451F2">
            <w:pPr>
              <w:spacing w:line="259" w:lineRule="auto"/>
              <w:jc w:val="center"/>
              <w:rPr>
                <w:rFonts w:ascii="Calibri" w:eastAsia="Calibri" w:hAnsi="Calibri" w:cs="Calibri"/>
              </w:rPr>
            </w:pPr>
            <w:r w:rsidRPr="693451F2">
              <w:rPr>
                <w:rFonts w:ascii="Calibri" w:eastAsia="Calibri" w:hAnsi="Calibri" w:cs="Calibri"/>
                <w:lang w:val="fr-FR"/>
              </w:rPr>
              <w:t>Exemples</w:t>
            </w:r>
          </w:p>
        </w:tc>
      </w:tr>
      <w:tr w:rsidR="693451F2" w14:paraId="26735A2F" w14:textId="77777777" w:rsidTr="00364C0D">
        <w:trPr>
          <w:gridAfter w:val="1"/>
          <w:wAfter w:w="34" w:type="dxa"/>
        </w:trPr>
        <w:tc>
          <w:tcPr>
            <w:tcW w:w="4673" w:type="dxa"/>
            <w:vAlign w:val="center"/>
          </w:tcPr>
          <w:p w14:paraId="0AA47C2A" w14:textId="749BE926" w:rsidR="693451F2" w:rsidRDefault="693451F2" w:rsidP="00364C0D">
            <w:pPr>
              <w:spacing w:line="259" w:lineRule="auto"/>
              <w:jc w:val="both"/>
              <w:rPr>
                <w:rFonts w:ascii="Calibri" w:eastAsia="Calibri" w:hAnsi="Calibri" w:cs="Calibri"/>
                <w:b/>
                <w:bCs/>
              </w:rPr>
            </w:pPr>
            <w:r w:rsidRPr="48CDE0D2">
              <w:rPr>
                <w:rFonts w:ascii="Calibri" w:eastAsia="Calibri" w:hAnsi="Calibri" w:cs="Calibri"/>
                <w:b/>
                <w:bCs/>
                <w:lang w:val="fr-FR"/>
              </w:rPr>
              <w:t xml:space="preserve">… d’acquis au terme de la </w:t>
            </w:r>
            <w:r w:rsidR="45A2543B" w:rsidRPr="48CDE0D2">
              <w:rPr>
                <w:rFonts w:ascii="Calibri" w:eastAsia="Calibri" w:hAnsi="Calibri" w:cs="Calibri"/>
                <w:b/>
                <w:bCs/>
                <w:lang w:val="fr-FR"/>
              </w:rPr>
              <w:t>1</w:t>
            </w:r>
            <w:proofErr w:type="gramStart"/>
            <w:r w:rsidR="1A4646FF" w:rsidRPr="48CDE0D2">
              <w:rPr>
                <w:rFonts w:ascii="Calibri" w:eastAsia="Calibri" w:hAnsi="Calibri" w:cs="Calibri"/>
                <w:b/>
                <w:bCs/>
                <w:vertAlign w:val="superscript"/>
                <w:lang w:val="fr-FR"/>
              </w:rPr>
              <w:t>re</w:t>
            </w:r>
            <w:r w:rsidR="330BFC31" w:rsidRPr="48CDE0D2">
              <w:rPr>
                <w:rFonts w:ascii="Calibri" w:eastAsia="Calibri" w:hAnsi="Calibri" w:cs="Calibri"/>
                <w:b/>
                <w:bCs/>
                <w:lang w:val="fr-FR"/>
              </w:rPr>
              <w:t xml:space="preserve"> </w:t>
            </w:r>
            <w:r w:rsidRPr="48CDE0D2">
              <w:rPr>
                <w:rFonts w:ascii="Calibri" w:eastAsia="Calibri" w:hAnsi="Calibri" w:cs="Calibri"/>
                <w:b/>
                <w:bCs/>
                <w:lang w:val="fr-FR"/>
              </w:rPr>
              <w:t xml:space="preserve"> année</w:t>
            </w:r>
            <w:proofErr w:type="gramEnd"/>
            <w:r w:rsidRPr="48CDE0D2">
              <w:rPr>
                <w:rFonts w:ascii="Calibri" w:eastAsia="Calibri" w:hAnsi="Calibri" w:cs="Calibri"/>
                <w:b/>
                <w:bCs/>
                <w:lang w:val="fr-FR"/>
              </w:rPr>
              <w:t> </w:t>
            </w:r>
          </w:p>
          <w:p w14:paraId="56BB713B" w14:textId="115759A0" w:rsidR="693451F2" w:rsidRDefault="693451F2" w:rsidP="00364C0D">
            <w:pPr>
              <w:spacing w:line="259" w:lineRule="auto"/>
              <w:jc w:val="both"/>
              <w:rPr>
                <w:rFonts w:ascii="Calibri" w:eastAsia="Calibri" w:hAnsi="Calibri" w:cs="Calibri"/>
                <w:b/>
                <w:bCs/>
              </w:rPr>
            </w:pPr>
          </w:p>
        </w:tc>
        <w:tc>
          <w:tcPr>
            <w:tcW w:w="5103" w:type="dxa"/>
            <w:vAlign w:val="center"/>
          </w:tcPr>
          <w:p w14:paraId="28E7F173" w14:textId="646F59C4" w:rsidR="693451F2" w:rsidRDefault="693451F2" w:rsidP="00364C0D">
            <w:pPr>
              <w:spacing w:line="259" w:lineRule="auto"/>
              <w:jc w:val="both"/>
              <w:rPr>
                <w:rFonts w:ascii="Calibri" w:eastAsia="Calibri" w:hAnsi="Calibri" w:cs="Calibri"/>
                <w:b/>
                <w:bCs/>
              </w:rPr>
            </w:pPr>
            <w:r w:rsidRPr="48CDE0D2">
              <w:rPr>
                <w:rFonts w:ascii="Calibri" w:eastAsia="Calibri" w:hAnsi="Calibri" w:cs="Calibri"/>
                <w:b/>
                <w:bCs/>
                <w:lang w:val="fr-FR"/>
              </w:rPr>
              <w:t xml:space="preserve">… d’activités de la </w:t>
            </w:r>
            <w:r w:rsidR="12643DBE" w:rsidRPr="48CDE0D2">
              <w:rPr>
                <w:rFonts w:ascii="Calibri" w:eastAsia="Calibri" w:hAnsi="Calibri" w:cs="Calibri"/>
                <w:b/>
                <w:bCs/>
                <w:lang w:val="fr-FR"/>
              </w:rPr>
              <w:t>2</w:t>
            </w:r>
            <w:r w:rsidRPr="48CDE0D2">
              <w:rPr>
                <w:rFonts w:ascii="Calibri" w:eastAsia="Calibri" w:hAnsi="Calibri" w:cs="Calibri"/>
                <w:b/>
                <w:bCs/>
                <w:vertAlign w:val="superscript"/>
                <w:lang w:val="fr-FR"/>
              </w:rPr>
              <w:t>e</w:t>
            </w:r>
            <w:r w:rsidRPr="48CDE0D2">
              <w:rPr>
                <w:rFonts w:ascii="Calibri" w:eastAsia="Calibri" w:hAnsi="Calibri" w:cs="Calibri"/>
                <w:b/>
                <w:bCs/>
                <w:lang w:val="fr-FR"/>
              </w:rPr>
              <w:t xml:space="preserve"> année qui permettent d’observer des acquis attendus au terme de la </w:t>
            </w:r>
            <w:r w:rsidR="1F30BFC1" w:rsidRPr="48CDE0D2">
              <w:rPr>
                <w:rFonts w:ascii="Calibri" w:eastAsia="Calibri" w:hAnsi="Calibri" w:cs="Calibri"/>
                <w:b/>
                <w:bCs/>
                <w:lang w:val="fr-FR"/>
              </w:rPr>
              <w:t>1</w:t>
            </w:r>
            <w:r w:rsidR="151420C6" w:rsidRPr="48CDE0D2">
              <w:rPr>
                <w:rFonts w:ascii="Calibri" w:eastAsia="Calibri" w:hAnsi="Calibri" w:cs="Calibri"/>
                <w:b/>
                <w:bCs/>
                <w:vertAlign w:val="superscript"/>
                <w:lang w:val="fr-FR"/>
              </w:rPr>
              <w:t>re</w:t>
            </w:r>
            <w:r w:rsidRPr="48CDE0D2">
              <w:rPr>
                <w:rFonts w:ascii="Calibri" w:eastAsia="Calibri" w:hAnsi="Calibri" w:cs="Calibri"/>
                <w:b/>
                <w:bCs/>
                <w:lang w:val="fr-FR"/>
              </w:rPr>
              <w:t xml:space="preserve"> année</w:t>
            </w:r>
          </w:p>
        </w:tc>
        <w:tc>
          <w:tcPr>
            <w:tcW w:w="4114" w:type="dxa"/>
            <w:vAlign w:val="center"/>
          </w:tcPr>
          <w:p w14:paraId="68953759" w14:textId="7A0E768C" w:rsidR="693451F2" w:rsidRDefault="693451F2" w:rsidP="00364C0D">
            <w:pPr>
              <w:spacing w:line="259" w:lineRule="auto"/>
              <w:jc w:val="both"/>
              <w:rPr>
                <w:rFonts w:ascii="Calibri" w:eastAsia="Calibri" w:hAnsi="Calibri" w:cs="Calibri"/>
                <w:b/>
                <w:bCs/>
              </w:rPr>
            </w:pPr>
            <w:r w:rsidRPr="48CDE0D2">
              <w:rPr>
                <w:rFonts w:ascii="Calibri" w:eastAsia="Calibri" w:hAnsi="Calibri" w:cs="Calibri"/>
                <w:b/>
                <w:bCs/>
                <w:lang w:val="fr-FR"/>
              </w:rPr>
              <w:t xml:space="preserve">… d’activités de remédiation </w:t>
            </w:r>
            <w:r w:rsidR="25EF4545" w:rsidRPr="48CDE0D2">
              <w:rPr>
                <w:rFonts w:ascii="Calibri" w:eastAsia="Calibri" w:hAnsi="Calibri" w:cs="Calibri"/>
                <w:b/>
                <w:bCs/>
                <w:lang w:val="fr-FR"/>
              </w:rPr>
              <w:t>ou de consolidation</w:t>
            </w:r>
          </w:p>
        </w:tc>
      </w:tr>
      <w:tr w:rsidR="693451F2" w14:paraId="522D205E" w14:textId="77777777" w:rsidTr="00364C0D">
        <w:trPr>
          <w:gridAfter w:val="1"/>
          <w:wAfter w:w="34" w:type="dxa"/>
        </w:trPr>
        <w:tc>
          <w:tcPr>
            <w:tcW w:w="4673" w:type="dxa"/>
            <w:vAlign w:val="center"/>
          </w:tcPr>
          <w:p w14:paraId="534E9593" w14:textId="13442998" w:rsidR="693451F2" w:rsidRDefault="693451F2" w:rsidP="00364C0D">
            <w:pPr>
              <w:spacing w:line="259" w:lineRule="auto"/>
              <w:jc w:val="both"/>
              <w:rPr>
                <w:rFonts w:ascii="Calibri" w:eastAsia="Calibri" w:hAnsi="Calibri" w:cs="Calibri"/>
                <w:lang w:val="fr-FR"/>
              </w:rPr>
            </w:pPr>
            <w:r w:rsidRPr="693451F2">
              <w:rPr>
                <w:rFonts w:ascii="Calibri" w:eastAsia="Calibri" w:hAnsi="Calibri" w:cs="Calibri"/>
                <w:lang w:val="fr-FR"/>
              </w:rPr>
              <w:lastRenderedPageBreak/>
              <w:t>Les grands repères géographiques (</w:t>
            </w:r>
            <w:r w:rsidR="302CDD38" w:rsidRPr="693451F2">
              <w:rPr>
                <w:rFonts w:ascii="Calibri" w:eastAsia="Calibri" w:hAnsi="Calibri" w:cs="Calibri"/>
                <w:lang w:val="fr-FR"/>
              </w:rPr>
              <w:t>continents, océans</w:t>
            </w:r>
            <w:r w:rsidRPr="693451F2">
              <w:rPr>
                <w:rFonts w:ascii="Calibri" w:eastAsia="Calibri" w:hAnsi="Calibri" w:cs="Calibri"/>
                <w:lang w:val="fr-FR"/>
              </w:rPr>
              <w:t>…).</w:t>
            </w:r>
          </w:p>
        </w:tc>
        <w:tc>
          <w:tcPr>
            <w:tcW w:w="5103" w:type="dxa"/>
            <w:vAlign w:val="center"/>
          </w:tcPr>
          <w:p w14:paraId="22A5E37B" w14:textId="3949EE6C" w:rsidR="7A28E204" w:rsidRDefault="7A28E204" w:rsidP="00364C0D">
            <w:pPr>
              <w:spacing w:line="259" w:lineRule="auto"/>
              <w:jc w:val="both"/>
              <w:rPr>
                <w:rFonts w:ascii="Calibri" w:eastAsia="Calibri" w:hAnsi="Calibri" w:cs="Calibri"/>
                <w:lang w:val="fr-FR"/>
              </w:rPr>
            </w:pPr>
            <w:r w:rsidRPr="48CDE0D2">
              <w:rPr>
                <w:rFonts w:ascii="Calibri" w:eastAsia="Calibri" w:hAnsi="Calibri" w:cs="Calibri"/>
                <w:lang w:val="fr-FR"/>
              </w:rPr>
              <w:t xml:space="preserve">Sur </w:t>
            </w:r>
            <w:r w:rsidR="084A28A2" w:rsidRPr="48CDE0D2">
              <w:rPr>
                <w:rFonts w:ascii="Calibri" w:eastAsia="Calibri" w:hAnsi="Calibri" w:cs="Calibri"/>
                <w:lang w:val="fr-FR"/>
              </w:rPr>
              <w:t xml:space="preserve">la </w:t>
            </w:r>
            <w:r w:rsidRPr="48CDE0D2">
              <w:rPr>
                <w:rFonts w:ascii="Calibri" w:eastAsia="Calibri" w:hAnsi="Calibri" w:cs="Calibri"/>
                <w:lang w:val="fr-FR"/>
              </w:rPr>
              <w:t>base d’un</w:t>
            </w:r>
            <w:r w:rsidR="482C7646" w:rsidRPr="48CDE0D2">
              <w:rPr>
                <w:rFonts w:ascii="Calibri" w:eastAsia="Calibri" w:hAnsi="Calibri" w:cs="Calibri"/>
                <w:lang w:val="fr-FR"/>
              </w:rPr>
              <w:t xml:space="preserve">e </w:t>
            </w:r>
            <w:r w:rsidR="7E049977" w:rsidRPr="48CDE0D2">
              <w:rPr>
                <w:rFonts w:ascii="Calibri" w:eastAsia="Calibri" w:hAnsi="Calibri" w:cs="Calibri"/>
                <w:lang w:val="fr-FR"/>
              </w:rPr>
              <w:t>carte reprenant</w:t>
            </w:r>
            <w:r w:rsidRPr="48CDE0D2">
              <w:rPr>
                <w:rFonts w:ascii="Calibri" w:eastAsia="Calibri" w:hAnsi="Calibri" w:cs="Calibri"/>
                <w:lang w:val="fr-FR"/>
              </w:rPr>
              <w:t xml:space="preserve"> </w:t>
            </w:r>
            <w:r w:rsidR="3214820A" w:rsidRPr="48CDE0D2">
              <w:rPr>
                <w:rFonts w:ascii="Calibri" w:eastAsia="Calibri" w:hAnsi="Calibri" w:cs="Calibri"/>
                <w:lang w:val="fr-FR"/>
              </w:rPr>
              <w:t>les principa</w:t>
            </w:r>
            <w:r w:rsidR="5BE06DA8" w:rsidRPr="48CDE0D2">
              <w:rPr>
                <w:rFonts w:ascii="Calibri" w:eastAsia="Calibri" w:hAnsi="Calibri" w:cs="Calibri"/>
                <w:lang w:val="fr-FR"/>
              </w:rPr>
              <w:t>ux</w:t>
            </w:r>
            <w:r w:rsidR="3214820A" w:rsidRPr="48CDE0D2">
              <w:rPr>
                <w:rFonts w:ascii="Calibri" w:eastAsia="Calibri" w:hAnsi="Calibri" w:cs="Calibri"/>
                <w:lang w:val="fr-FR"/>
              </w:rPr>
              <w:t xml:space="preserve"> </w:t>
            </w:r>
            <w:r w:rsidR="78BE11C3" w:rsidRPr="48CDE0D2">
              <w:rPr>
                <w:rFonts w:ascii="Calibri" w:eastAsia="Calibri" w:hAnsi="Calibri" w:cs="Calibri"/>
                <w:lang w:val="fr-FR"/>
              </w:rPr>
              <w:t>ports</w:t>
            </w:r>
            <w:r w:rsidR="5BD14762" w:rsidRPr="48CDE0D2">
              <w:rPr>
                <w:rFonts w:ascii="Calibri" w:eastAsia="Calibri" w:hAnsi="Calibri" w:cs="Calibri"/>
                <w:lang w:val="fr-FR"/>
              </w:rPr>
              <w:t xml:space="preserve"> </w:t>
            </w:r>
            <w:r w:rsidR="3214820A" w:rsidRPr="48CDE0D2">
              <w:rPr>
                <w:rFonts w:ascii="Calibri" w:eastAsia="Calibri" w:hAnsi="Calibri" w:cs="Calibri"/>
                <w:lang w:val="fr-FR"/>
              </w:rPr>
              <w:t xml:space="preserve">du monde, </w:t>
            </w:r>
            <w:r w:rsidR="7A878212" w:rsidRPr="48CDE0D2">
              <w:rPr>
                <w:rFonts w:ascii="Calibri" w:eastAsia="Calibri" w:hAnsi="Calibri" w:cs="Calibri"/>
                <w:lang w:val="fr-FR"/>
              </w:rPr>
              <w:t xml:space="preserve">l’élève décrit </w:t>
            </w:r>
            <w:r w:rsidR="7D2759A0" w:rsidRPr="48CDE0D2">
              <w:rPr>
                <w:rFonts w:ascii="Calibri" w:eastAsia="Calibri" w:hAnsi="Calibri" w:cs="Calibri"/>
                <w:lang w:val="fr-FR"/>
              </w:rPr>
              <w:t xml:space="preserve">leur </w:t>
            </w:r>
            <w:r w:rsidR="3FD7CAE8" w:rsidRPr="48CDE0D2">
              <w:rPr>
                <w:rFonts w:ascii="Calibri" w:eastAsia="Calibri" w:hAnsi="Calibri" w:cs="Calibri"/>
                <w:lang w:val="fr-FR"/>
              </w:rPr>
              <w:t xml:space="preserve">répartition </w:t>
            </w:r>
            <w:r w:rsidR="24CDC8D6" w:rsidRPr="48CDE0D2">
              <w:rPr>
                <w:rFonts w:ascii="Calibri" w:eastAsia="Calibri" w:hAnsi="Calibri" w:cs="Calibri"/>
                <w:lang w:val="fr-FR"/>
              </w:rPr>
              <w:t>en quelques phrases.</w:t>
            </w:r>
            <w:r w:rsidR="3FD7CAE8" w:rsidRPr="48CDE0D2">
              <w:rPr>
                <w:rFonts w:ascii="Calibri" w:eastAsia="Calibri" w:hAnsi="Calibri" w:cs="Calibri"/>
                <w:lang w:val="fr-FR"/>
              </w:rPr>
              <w:t xml:space="preserve"> </w:t>
            </w:r>
          </w:p>
        </w:tc>
        <w:tc>
          <w:tcPr>
            <w:tcW w:w="4114" w:type="dxa"/>
            <w:vAlign w:val="center"/>
          </w:tcPr>
          <w:p w14:paraId="6370AE00" w14:textId="3DDF74BB" w:rsidR="4C089487" w:rsidRDefault="4C089487" w:rsidP="00364C0D">
            <w:pPr>
              <w:spacing w:line="259" w:lineRule="auto"/>
              <w:jc w:val="both"/>
              <w:rPr>
                <w:rFonts w:ascii="Calibri" w:eastAsia="Calibri" w:hAnsi="Calibri" w:cs="Calibri"/>
                <w:lang w:val="fr-FR"/>
              </w:rPr>
            </w:pPr>
            <w:r w:rsidRPr="693451F2">
              <w:rPr>
                <w:rFonts w:ascii="Calibri" w:eastAsia="Calibri" w:hAnsi="Calibri" w:cs="Calibri"/>
                <w:lang w:val="fr-FR"/>
              </w:rPr>
              <w:t>Sur une</w:t>
            </w:r>
            <w:r w:rsidR="21D1F843" w:rsidRPr="693451F2">
              <w:rPr>
                <w:rFonts w:ascii="Calibri" w:eastAsia="Calibri" w:hAnsi="Calibri" w:cs="Calibri"/>
                <w:lang w:val="fr-FR"/>
              </w:rPr>
              <w:t xml:space="preserve"> carte des principa</w:t>
            </w:r>
            <w:r w:rsidR="673C8F1F" w:rsidRPr="693451F2">
              <w:rPr>
                <w:rFonts w:ascii="Calibri" w:eastAsia="Calibri" w:hAnsi="Calibri" w:cs="Calibri"/>
                <w:lang w:val="fr-FR"/>
              </w:rPr>
              <w:t>ux ports du monde</w:t>
            </w:r>
            <w:r w:rsidR="0DC9F6A2" w:rsidRPr="693451F2">
              <w:rPr>
                <w:rFonts w:ascii="Calibri" w:eastAsia="Calibri" w:hAnsi="Calibri" w:cs="Calibri"/>
                <w:lang w:val="fr-FR"/>
              </w:rPr>
              <w:t>, l’élève repère</w:t>
            </w:r>
            <w:r w:rsidR="21D1F843" w:rsidRPr="693451F2">
              <w:rPr>
                <w:rFonts w:ascii="Calibri" w:eastAsia="Calibri" w:hAnsi="Calibri" w:cs="Calibri"/>
                <w:lang w:val="fr-FR"/>
              </w:rPr>
              <w:t xml:space="preserve"> </w:t>
            </w:r>
            <w:r w:rsidR="1A3276F3" w:rsidRPr="693451F2">
              <w:rPr>
                <w:rFonts w:ascii="Calibri" w:eastAsia="Calibri" w:hAnsi="Calibri" w:cs="Calibri"/>
                <w:lang w:val="fr-FR"/>
              </w:rPr>
              <w:t>des éléments remarquables</w:t>
            </w:r>
            <w:r w:rsidR="4BDAF9BE" w:rsidRPr="693451F2">
              <w:rPr>
                <w:rFonts w:ascii="Calibri" w:eastAsia="Calibri" w:hAnsi="Calibri" w:cs="Calibri"/>
                <w:lang w:val="fr-FR"/>
              </w:rPr>
              <w:t xml:space="preserve"> qui permettent de </w:t>
            </w:r>
            <w:r w:rsidR="50A14FF3" w:rsidRPr="693451F2">
              <w:rPr>
                <w:rFonts w:ascii="Calibri" w:eastAsia="Calibri" w:hAnsi="Calibri" w:cs="Calibri"/>
                <w:lang w:val="fr-FR"/>
              </w:rPr>
              <w:t xml:space="preserve">les </w:t>
            </w:r>
            <w:r w:rsidR="4BDAF9BE" w:rsidRPr="693451F2">
              <w:rPr>
                <w:rFonts w:ascii="Calibri" w:eastAsia="Calibri" w:hAnsi="Calibri" w:cs="Calibri"/>
                <w:lang w:val="fr-FR"/>
              </w:rPr>
              <w:t>situer</w:t>
            </w:r>
            <w:r w:rsidR="1A3276F3" w:rsidRPr="693451F2">
              <w:rPr>
                <w:rFonts w:ascii="Calibri" w:eastAsia="Calibri" w:hAnsi="Calibri" w:cs="Calibri"/>
                <w:lang w:val="fr-FR"/>
              </w:rPr>
              <w:t>.</w:t>
            </w:r>
            <w:r w:rsidR="1A8D608A" w:rsidRPr="693451F2">
              <w:rPr>
                <w:rFonts w:ascii="Calibri" w:eastAsia="Calibri" w:hAnsi="Calibri" w:cs="Calibri"/>
                <w:lang w:val="fr-FR"/>
              </w:rPr>
              <w:t xml:space="preserve"> Il nomme ces éléments en s’aidant de l’atlas papier</w:t>
            </w:r>
            <w:r w:rsidR="23628DA5" w:rsidRPr="693451F2">
              <w:rPr>
                <w:rFonts w:ascii="Calibri" w:eastAsia="Calibri" w:hAnsi="Calibri" w:cs="Calibri"/>
                <w:lang w:val="fr-FR"/>
              </w:rPr>
              <w:t>.</w:t>
            </w:r>
            <w:r w:rsidR="1A3276F3" w:rsidRPr="693451F2">
              <w:rPr>
                <w:rFonts w:ascii="Calibri" w:eastAsia="Calibri" w:hAnsi="Calibri" w:cs="Calibri"/>
                <w:lang w:val="fr-FR"/>
              </w:rPr>
              <w:t xml:space="preserve"> </w:t>
            </w:r>
          </w:p>
        </w:tc>
      </w:tr>
      <w:tr w:rsidR="693451F2" w14:paraId="54596F40" w14:textId="77777777" w:rsidTr="00364C0D">
        <w:trPr>
          <w:gridAfter w:val="1"/>
          <w:wAfter w:w="34" w:type="dxa"/>
          <w:trHeight w:val="2314"/>
        </w:trPr>
        <w:tc>
          <w:tcPr>
            <w:tcW w:w="4673" w:type="dxa"/>
            <w:vAlign w:val="center"/>
          </w:tcPr>
          <w:p w14:paraId="31586A85" w14:textId="027918A6" w:rsidR="693451F2" w:rsidRDefault="693451F2" w:rsidP="00364C0D">
            <w:pPr>
              <w:spacing w:line="259" w:lineRule="auto"/>
              <w:jc w:val="both"/>
              <w:rPr>
                <w:rFonts w:ascii="Calibri" w:eastAsia="Calibri" w:hAnsi="Calibri" w:cs="Calibri"/>
              </w:rPr>
            </w:pPr>
            <w:r w:rsidRPr="693451F2">
              <w:rPr>
                <w:rFonts w:ascii="Calibri" w:eastAsia="Calibri" w:hAnsi="Calibri" w:cs="Calibri"/>
                <w:lang w:val="fr-FR"/>
              </w:rPr>
              <w:t>Orienter selon les 8 directions cardinales</w:t>
            </w:r>
            <w:r w:rsidR="72D85BBE" w:rsidRPr="693451F2">
              <w:rPr>
                <w:rFonts w:ascii="Calibri" w:eastAsia="Calibri" w:hAnsi="Calibri" w:cs="Calibri"/>
                <w:lang w:val="fr-FR"/>
              </w:rPr>
              <w:t xml:space="preserve">  </w:t>
            </w:r>
          </w:p>
          <w:p w14:paraId="284FE26D" w14:textId="41C60084" w:rsidR="693451F2" w:rsidRDefault="693451F2" w:rsidP="00364C0D">
            <w:pPr>
              <w:spacing w:line="259" w:lineRule="auto"/>
              <w:jc w:val="both"/>
              <w:rPr>
                <w:rFonts w:ascii="Calibri" w:eastAsia="Calibri" w:hAnsi="Calibri" w:cs="Calibri"/>
                <w:lang w:val="fr-FR"/>
              </w:rPr>
            </w:pPr>
          </w:p>
          <w:p w14:paraId="544A2BA8" w14:textId="594D867C" w:rsidR="693451F2" w:rsidRDefault="693451F2" w:rsidP="00364C0D">
            <w:pPr>
              <w:spacing w:line="259" w:lineRule="auto"/>
              <w:jc w:val="both"/>
              <w:rPr>
                <w:rFonts w:ascii="Calibri" w:eastAsia="Calibri" w:hAnsi="Calibri" w:cs="Calibri"/>
                <w:lang w:val="fr-FR"/>
              </w:rPr>
            </w:pPr>
          </w:p>
          <w:p w14:paraId="491E3A31" w14:textId="0178A8AA" w:rsidR="35214509" w:rsidRDefault="35214509" w:rsidP="00364C0D">
            <w:pPr>
              <w:spacing w:line="259" w:lineRule="auto"/>
              <w:jc w:val="both"/>
              <w:rPr>
                <w:rFonts w:ascii="Calibri" w:eastAsia="Calibri" w:hAnsi="Calibri" w:cs="Calibri"/>
              </w:rPr>
            </w:pPr>
            <w:r w:rsidRPr="693451F2">
              <w:rPr>
                <w:rFonts w:ascii="Calibri" w:eastAsia="Calibri" w:hAnsi="Calibri" w:cs="Calibri"/>
                <w:lang w:val="fr-FR"/>
              </w:rPr>
              <w:t>Calculer</w:t>
            </w:r>
            <w:r w:rsidR="72D85BBE" w:rsidRPr="693451F2">
              <w:rPr>
                <w:rFonts w:ascii="Calibri" w:eastAsia="Calibri" w:hAnsi="Calibri" w:cs="Calibri"/>
                <w:lang w:val="fr-FR"/>
              </w:rPr>
              <w:t xml:space="preserve"> une distance à l’échelle</w:t>
            </w:r>
          </w:p>
        </w:tc>
        <w:tc>
          <w:tcPr>
            <w:tcW w:w="5103" w:type="dxa"/>
            <w:vAlign w:val="center"/>
          </w:tcPr>
          <w:p w14:paraId="0086CB10" w14:textId="7D52A160" w:rsidR="693451F2" w:rsidRDefault="693451F2" w:rsidP="00364C0D">
            <w:pPr>
              <w:spacing w:line="259" w:lineRule="auto"/>
              <w:jc w:val="both"/>
              <w:rPr>
                <w:rFonts w:ascii="Calibri" w:eastAsia="Calibri" w:hAnsi="Calibri" w:cs="Calibri"/>
                <w:lang w:val="fr-FR"/>
              </w:rPr>
            </w:pPr>
            <w:r w:rsidRPr="693451F2">
              <w:rPr>
                <w:rFonts w:ascii="Calibri" w:eastAsia="Calibri" w:hAnsi="Calibri" w:cs="Calibri"/>
                <w:lang w:val="fr-FR"/>
              </w:rPr>
              <w:t>S</w:t>
            </w:r>
            <w:r w:rsidR="616A52C7" w:rsidRPr="693451F2">
              <w:rPr>
                <w:rFonts w:ascii="Calibri" w:eastAsia="Calibri" w:hAnsi="Calibri" w:cs="Calibri"/>
                <w:lang w:val="fr-FR"/>
              </w:rPr>
              <w:t>ur la</w:t>
            </w:r>
            <w:r w:rsidR="3C2B55D4" w:rsidRPr="693451F2">
              <w:rPr>
                <w:rFonts w:ascii="Calibri" w:eastAsia="Calibri" w:hAnsi="Calibri" w:cs="Calibri"/>
                <w:lang w:val="fr-FR"/>
              </w:rPr>
              <w:t xml:space="preserve"> base d’une carte </w:t>
            </w:r>
            <w:r w:rsidR="6457D968" w:rsidRPr="693451F2">
              <w:rPr>
                <w:rFonts w:ascii="Calibri" w:eastAsia="Calibri" w:hAnsi="Calibri" w:cs="Calibri"/>
                <w:lang w:val="fr-FR"/>
              </w:rPr>
              <w:t xml:space="preserve">des autoroutes </w:t>
            </w:r>
            <w:r w:rsidR="3C2B55D4" w:rsidRPr="693451F2">
              <w:rPr>
                <w:rFonts w:ascii="Calibri" w:eastAsia="Calibri" w:hAnsi="Calibri" w:cs="Calibri"/>
                <w:lang w:val="fr-FR"/>
              </w:rPr>
              <w:t xml:space="preserve">de Belgique, l’élève </w:t>
            </w:r>
            <w:r w:rsidR="3A899EB8" w:rsidRPr="693451F2">
              <w:rPr>
                <w:rFonts w:ascii="Calibri" w:eastAsia="Calibri" w:hAnsi="Calibri" w:cs="Calibri"/>
                <w:lang w:val="fr-FR"/>
              </w:rPr>
              <w:t>décrit le trajet autoroutier entre deux villes</w:t>
            </w:r>
            <w:r w:rsidR="63D49992" w:rsidRPr="693451F2">
              <w:rPr>
                <w:rFonts w:ascii="Calibri" w:eastAsia="Calibri" w:hAnsi="Calibri" w:cs="Calibri"/>
                <w:lang w:val="fr-FR"/>
              </w:rPr>
              <w:t xml:space="preserve"> en quelques phrases</w:t>
            </w:r>
            <w:r w:rsidR="051E7065" w:rsidRPr="693451F2">
              <w:rPr>
                <w:rFonts w:ascii="Calibri" w:eastAsia="Calibri" w:hAnsi="Calibri" w:cs="Calibri"/>
                <w:lang w:val="fr-FR"/>
              </w:rPr>
              <w:t xml:space="preserve">. </w:t>
            </w:r>
          </w:p>
          <w:p w14:paraId="7A1543A5" w14:textId="3F1FB9EF" w:rsidR="693451F2" w:rsidRDefault="693451F2" w:rsidP="00364C0D">
            <w:pPr>
              <w:spacing w:line="259" w:lineRule="auto"/>
              <w:jc w:val="both"/>
              <w:rPr>
                <w:rFonts w:ascii="Calibri" w:eastAsia="Calibri" w:hAnsi="Calibri" w:cs="Calibri"/>
                <w:lang w:val="fr-FR"/>
              </w:rPr>
            </w:pPr>
          </w:p>
        </w:tc>
        <w:tc>
          <w:tcPr>
            <w:tcW w:w="4114" w:type="dxa"/>
            <w:vAlign w:val="center"/>
          </w:tcPr>
          <w:p w14:paraId="3B9DFFBD" w14:textId="6E3E2EC3" w:rsidR="7020D938" w:rsidRDefault="7020D938" w:rsidP="00364C0D">
            <w:pPr>
              <w:spacing w:line="259" w:lineRule="auto"/>
              <w:jc w:val="both"/>
              <w:rPr>
                <w:rFonts w:ascii="Calibri" w:eastAsia="Calibri" w:hAnsi="Calibri" w:cs="Calibri"/>
                <w:lang w:val="fr-FR"/>
              </w:rPr>
            </w:pPr>
            <w:r w:rsidRPr="693451F2">
              <w:rPr>
                <w:rFonts w:ascii="Calibri" w:eastAsia="Calibri" w:hAnsi="Calibri" w:cs="Calibri"/>
                <w:lang w:val="fr-FR"/>
              </w:rPr>
              <w:t xml:space="preserve">L’élève annote </w:t>
            </w:r>
            <w:r w:rsidR="52FCEBA0" w:rsidRPr="693451F2">
              <w:rPr>
                <w:rFonts w:ascii="Calibri" w:eastAsia="Calibri" w:hAnsi="Calibri" w:cs="Calibri"/>
                <w:lang w:val="fr-FR"/>
              </w:rPr>
              <w:t xml:space="preserve">une </w:t>
            </w:r>
            <w:r w:rsidR="6BC3BAB5" w:rsidRPr="693451F2">
              <w:rPr>
                <w:rFonts w:ascii="Calibri" w:eastAsia="Calibri" w:hAnsi="Calibri" w:cs="Calibri"/>
                <w:lang w:val="fr-FR"/>
              </w:rPr>
              <w:t xml:space="preserve">carte </w:t>
            </w:r>
            <w:r w:rsidR="72F97E20" w:rsidRPr="693451F2">
              <w:rPr>
                <w:rFonts w:ascii="Calibri" w:eastAsia="Calibri" w:hAnsi="Calibri" w:cs="Calibri"/>
                <w:lang w:val="fr-FR"/>
              </w:rPr>
              <w:t xml:space="preserve">routière </w:t>
            </w:r>
            <w:r w:rsidR="6BC3BAB5" w:rsidRPr="693451F2">
              <w:rPr>
                <w:rFonts w:ascii="Calibri" w:eastAsia="Calibri" w:hAnsi="Calibri" w:cs="Calibri"/>
                <w:lang w:val="fr-FR"/>
              </w:rPr>
              <w:t xml:space="preserve">à l’aide de flèches pour mettre en évidence </w:t>
            </w:r>
            <w:r w:rsidR="33088B0B" w:rsidRPr="693451F2">
              <w:rPr>
                <w:rFonts w:ascii="Calibri" w:eastAsia="Calibri" w:hAnsi="Calibri" w:cs="Calibri"/>
                <w:lang w:val="fr-FR"/>
              </w:rPr>
              <w:t>le trajet autoroutier entre deux villes</w:t>
            </w:r>
            <w:r w:rsidR="2E13A90E" w:rsidRPr="693451F2">
              <w:rPr>
                <w:rFonts w:ascii="Calibri" w:eastAsia="Calibri" w:hAnsi="Calibri" w:cs="Calibri"/>
                <w:lang w:val="fr-FR"/>
              </w:rPr>
              <w:t xml:space="preserve"> ;</w:t>
            </w:r>
            <w:r w:rsidR="6BC3BAB5" w:rsidRPr="693451F2">
              <w:rPr>
                <w:rFonts w:ascii="Calibri" w:eastAsia="Calibri" w:hAnsi="Calibri" w:cs="Calibri"/>
                <w:lang w:val="fr-FR"/>
              </w:rPr>
              <w:t xml:space="preserve"> il note </w:t>
            </w:r>
            <w:r w:rsidR="012BD92C" w:rsidRPr="693451F2">
              <w:rPr>
                <w:rFonts w:ascii="Calibri" w:eastAsia="Calibri" w:hAnsi="Calibri" w:cs="Calibri"/>
                <w:lang w:val="fr-FR"/>
              </w:rPr>
              <w:t>à l’aide de</w:t>
            </w:r>
            <w:r w:rsidR="5B56DB3C" w:rsidRPr="693451F2">
              <w:rPr>
                <w:rFonts w:ascii="Calibri" w:eastAsia="Calibri" w:hAnsi="Calibri" w:cs="Calibri"/>
                <w:lang w:val="fr-FR"/>
              </w:rPr>
              <w:t xml:space="preserve"> flèche</w:t>
            </w:r>
            <w:r w:rsidR="1AD0287E" w:rsidRPr="693451F2">
              <w:rPr>
                <w:rFonts w:ascii="Calibri" w:eastAsia="Calibri" w:hAnsi="Calibri" w:cs="Calibri"/>
                <w:lang w:val="fr-FR"/>
              </w:rPr>
              <w:t>s</w:t>
            </w:r>
            <w:r w:rsidR="5B56DB3C" w:rsidRPr="693451F2">
              <w:rPr>
                <w:rFonts w:ascii="Calibri" w:eastAsia="Calibri" w:hAnsi="Calibri" w:cs="Calibri"/>
                <w:lang w:val="fr-FR"/>
              </w:rPr>
              <w:t xml:space="preserve"> </w:t>
            </w:r>
            <w:r w:rsidR="1D398C9C" w:rsidRPr="693451F2">
              <w:rPr>
                <w:rFonts w:ascii="Calibri" w:eastAsia="Calibri" w:hAnsi="Calibri" w:cs="Calibri"/>
                <w:lang w:val="fr-FR"/>
              </w:rPr>
              <w:t xml:space="preserve">la direction suivie et précise </w:t>
            </w:r>
            <w:r w:rsidR="6BC3BAB5" w:rsidRPr="693451F2">
              <w:rPr>
                <w:rFonts w:ascii="Calibri" w:eastAsia="Calibri" w:hAnsi="Calibri" w:cs="Calibri"/>
                <w:lang w:val="fr-FR"/>
              </w:rPr>
              <w:t>la direction cardinale.</w:t>
            </w:r>
            <w:r w:rsidR="1FC3FE57" w:rsidRPr="693451F2">
              <w:rPr>
                <w:rFonts w:ascii="Calibri" w:eastAsia="Calibri" w:hAnsi="Calibri" w:cs="Calibri"/>
                <w:lang w:val="fr-FR"/>
              </w:rPr>
              <w:t xml:space="preserve"> </w:t>
            </w:r>
          </w:p>
          <w:p w14:paraId="2853FB71" w14:textId="5638C0B0" w:rsidR="1FC3FE57" w:rsidRDefault="1FC3FE57" w:rsidP="00364C0D">
            <w:pPr>
              <w:spacing w:line="259" w:lineRule="auto"/>
              <w:jc w:val="both"/>
              <w:rPr>
                <w:rFonts w:ascii="Calibri" w:eastAsia="Calibri" w:hAnsi="Calibri" w:cs="Calibri"/>
                <w:lang w:val="fr-FR"/>
              </w:rPr>
            </w:pPr>
            <w:r w:rsidRPr="693451F2">
              <w:rPr>
                <w:rFonts w:ascii="Calibri" w:eastAsia="Calibri" w:hAnsi="Calibri" w:cs="Calibri"/>
                <w:lang w:val="fr-FR"/>
              </w:rPr>
              <w:t xml:space="preserve">L’élève évalue la distance entre les principales villes en utilisant l’échelle </w:t>
            </w:r>
            <w:r w:rsidR="40477291" w:rsidRPr="693451F2">
              <w:rPr>
                <w:rFonts w:ascii="Calibri" w:eastAsia="Calibri" w:hAnsi="Calibri" w:cs="Calibri"/>
                <w:lang w:val="fr-FR"/>
              </w:rPr>
              <w:t xml:space="preserve">graphique </w:t>
            </w:r>
            <w:r w:rsidRPr="693451F2">
              <w:rPr>
                <w:rFonts w:ascii="Calibri" w:eastAsia="Calibri" w:hAnsi="Calibri" w:cs="Calibri"/>
                <w:lang w:val="fr-FR"/>
              </w:rPr>
              <w:t>de la carte.</w:t>
            </w:r>
          </w:p>
          <w:p w14:paraId="1E2CDD74" w14:textId="3216BB83" w:rsidR="693451F2" w:rsidRDefault="693451F2" w:rsidP="00364C0D">
            <w:pPr>
              <w:spacing w:line="259" w:lineRule="auto"/>
              <w:jc w:val="both"/>
              <w:rPr>
                <w:rFonts w:ascii="Calibri" w:eastAsia="Calibri" w:hAnsi="Calibri" w:cs="Calibri"/>
                <w:lang w:val="fr-FR"/>
              </w:rPr>
            </w:pPr>
          </w:p>
        </w:tc>
      </w:tr>
      <w:tr w:rsidR="693451F2" w14:paraId="768F08E2" w14:textId="77777777" w:rsidTr="00364C0D">
        <w:trPr>
          <w:gridAfter w:val="1"/>
          <w:wAfter w:w="34" w:type="dxa"/>
        </w:trPr>
        <w:tc>
          <w:tcPr>
            <w:tcW w:w="4673" w:type="dxa"/>
            <w:vAlign w:val="center"/>
          </w:tcPr>
          <w:p w14:paraId="693CFF69" w14:textId="2823D915" w:rsidR="693451F2" w:rsidRDefault="693451F2" w:rsidP="00364C0D">
            <w:pPr>
              <w:spacing w:line="259" w:lineRule="auto"/>
              <w:jc w:val="both"/>
              <w:rPr>
                <w:rFonts w:ascii="Calibri" w:eastAsia="Calibri" w:hAnsi="Calibri" w:cs="Calibri"/>
              </w:rPr>
            </w:pPr>
            <w:r w:rsidRPr="693451F2">
              <w:rPr>
                <w:rFonts w:ascii="Calibri" w:eastAsia="Calibri" w:hAnsi="Calibri" w:cs="Calibri"/>
                <w:lang w:val="fr-FR"/>
              </w:rPr>
              <w:t>Les composantes du paysage et l’organisation de l’espace</w:t>
            </w:r>
          </w:p>
        </w:tc>
        <w:tc>
          <w:tcPr>
            <w:tcW w:w="5103" w:type="dxa"/>
            <w:vAlign w:val="center"/>
          </w:tcPr>
          <w:p w14:paraId="5693160C" w14:textId="35DF1341" w:rsidR="693451F2" w:rsidRDefault="693451F2" w:rsidP="00364C0D">
            <w:pPr>
              <w:spacing w:line="259" w:lineRule="auto"/>
              <w:jc w:val="both"/>
              <w:rPr>
                <w:rFonts w:ascii="Calibri" w:eastAsia="Calibri" w:hAnsi="Calibri" w:cs="Calibri"/>
              </w:rPr>
            </w:pPr>
            <w:r w:rsidRPr="693451F2">
              <w:rPr>
                <w:rFonts w:ascii="Calibri" w:eastAsia="Calibri" w:hAnsi="Calibri" w:cs="Calibri"/>
                <w:lang w:val="fr-FR"/>
              </w:rPr>
              <w:t>Sur la base d</w:t>
            </w:r>
            <w:r w:rsidR="122276EB" w:rsidRPr="693451F2">
              <w:rPr>
                <w:rFonts w:ascii="Calibri" w:eastAsia="Calibri" w:hAnsi="Calibri" w:cs="Calibri"/>
                <w:lang w:val="fr-FR"/>
              </w:rPr>
              <w:t>e quelques vues aériennes obliques ou verticales</w:t>
            </w:r>
            <w:r w:rsidR="2616F47B" w:rsidRPr="693451F2">
              <w:rPr>
                <w:rFonts w:ascii="Calibri" w:eastAsia="Calibri" w:hAnsi="Calibri" w:cs="Calibri"/>
                <w:lang w:val="fr-FR"/>
              </w:rPr>
              <w:t xml:space="preserve"> qui illustrent des milieux ruraux et urbains</w:t>
            </w:r>
            <w:r w:rsidR="122276EB" w:rsidRPr="693451F2">
              <w:rPr>
                <w:rFonts w:ascii="Calibri" w:eastAsia="Calibri" w:hAnsi="Calibri" w:cs="Calibri"/>
                <w:lang w:val="fr-FR"/>
              </w:rPr>
              <w:t>, l’élève classe les vues en milieu rural ou milieu urbain</w:t>
            </w:r>
            <w:r w:rsidR="6E133987" w:rsidRPr="693451F2">
              <w:rPr>
                <w:rFonts w:ascii="Calibri" w:eastAsia="Calibri" w:hAnsi="Calibri" w:cs="Calibri"/>
                <w:lang w:val="fr-FR"/>
              </w:rPr>
              <w:t xml:space="preserve">. Il </w:t>
            </w:r>
            <w:r w:rsidR="42543240" w:rsidRPr="693451F2">
              <w:rPr>
                <w:rFonts w:ascii="Calibri" w:eastAsia="Calibri" w:hAnsi="Calibri" w:cs="Calibri"/>
                <w:lang w:val="fr-FR"/>
              </w:rPr>
              <w:t>justifie son classement en quelques mots</w:t>
            </w:r>
            <w:r w:rsidRPr="693451F2">
              <w:rPr>
                <w:rFonts w:ascii="Calibri" w:eastAsia="Calibri" w:hAnsi="Calibri" w:cs="Calibri"/>
                <w:lang w:val="fr-FR"/>
              </w:rPr>
              <w:t>.</w:t>
            </w:r>
          </w:p>
        </w:tc>
        <w:tc>
          <w:tcPr>
            <w:tcW w:w="4114" w:type="dxa"/>
            <w:vAlign w:val="center"/>
          </w:tcPr>
          <w:p w14:paraId="0ECA2B28" w14:textId="509932B6" w:rsidR="62B4B33D" w:rsidRDefault="62B4B33D" w:rsidP="00364C0D">
            <w:pPr>
              <w:spacing w:line="259" w:lineRule="auto"/>
              <w:jc w:val="both"/>
              <w:rPr>
                <w:rFonts w:ascii="Calibri" w:eastAsia="Calibri" w:hAnsi="Calibri" w:cs="Calibri"/>
                <w:lang w:val="fr-FR"/>
              </w:rPr>
            </w:pPr>
            <w:r w:rsidRPr="48CDE0D2">
              <w:rPr>
                <w:rFonts w:ascii="Calibri" w:eastAsia="Calibri" w:hAnsi="Calibri" w:cs="Calibri"/>
                <w:lang w:val="fr-FR"/>
              </w:rPr>
              <w:t xml:space="preserve">L’élève annote </w:t>
            </w:r>
            <w:r w:rsidR="693451F2" w:rsidRPr="48CDE0D2">
              <w:rPr>
                <w:rFonts w:ascii="Calibri" w:eastAsia="Calibri" w:hAnsi="Calibri" w:cs="Calibri"/>
                <w:lang w:val="fr-FR"/>
              </w:rPr>
              <w:t xml:space="preserve">une vue aérienne afin de mettre en évidence </w:t>
            </w:r>
            <w:r w:rsidR="498C35B7" w:rsidRPr="48CDE0D2">
              <w:rPr>
                <w:rFonts w:ascii="Calibri" w:eastAsia="Calibri" w:hAnsi="Calibri" w:cs="Calibri"/>
                <w:lang w:val="fr-FR"/>
              </w:rPr>
              <w:t xml:space="preserve">les éléments qui composent </w:t>
            </w:r>
            <w:r w:rsidR="134D521B" w:rsidRPr="48CDE0D2">
              <w:rPr>
                <w:rFonts w:ascii="Calibri" w:eastAsia="Calibri" w:hAnsi="Calibri" w:cs="Calibri"/>
                <w:lang w:val="fr-FR"/>
              </w:rPr>
              <w:t>un</w:t>
            </w:r>
            <w:r w:rsidR="498C35B7" w:rsidRPr="48CDE0D2">
              <w:rPr>
                <w:rFonts w:ascii="Calibri" w:eastAsia="Calibri" w:hAnsi="Calibri" w:cs="Calibri"/>
                <w:lang w:val="fr-FR"/>
              </w:rPr>
              <w:t xml:space="preserve"> paysage</w:t>
            </w:r>
            <w:r w:rsidR="54FC932F" w:rsidRPr="48CDE0D2">
              <w:rPr>
                <w:rFonts w:ascii="Calibri" w:eastAsia="Calibri" w:hAnsi="Calibri" w:cs="Calibri"/>
                <w:lang w:val="fr-FR"/>
              </w:rPr>
              <w:t>.</w:t>
            </w:r>
            <w:r w:rsidR="73BFEBB1" w:rsidRPr="48CDE0D2">
              <w:rPr>
                <w:rFonts w:ascii="Calibri" w:eastAsia="Calibri" w:hAnsi="Calibri" w:cs="Calibri"/>
                <w:lang w:val="fr-FR"/>
              </w:rPr>
              <w:t xml:space="preserve"> Il </w:t>
            </w:r>
            <w:r w:rsidR="37051FC2" w:rsidRPr="48CDE0D2">
              <w:rPr>
                <w:rFonts w:ascii="Calibri" w:eastAsia="Calibri" w:hAnsi="Calibri" w:cs="Calibri"/>
                <w:lang w:val="fr-FR"/>
              </w:rPr>
              <w:t>cite les</w:t>
            </w:r>
            <w:r w:rsidR="73BFEBB1" w:rsidRPr="48CDE0D2">
              <w:rPr>
                <w:rFonts w:ascii="Calibri" w:eastAsia="Calibri" w:hAnsi="Calibri" w:cs="Calibri"/>
                <w:lang w:val="fr-FR"/>
              </w:rPr>
              <w:t xml:space="preserve"> éléments qui le domine</w:t>
            </w:r>
            <w:r w:rsidR="0F1C2706" w:rsidRPr="48CDE0D2">
              <w:rPr>
                <w:rFonts w:ascii="Calibri" w:eastAsia="Calibri" w:hAnsi="Calibri" w:cs="Calibri"/>
                <w:lang w:val="fr-FR"/>
              </w:rPr>
              <w:t>nt afin de le classer en rural ou urbain</w:t>
            </w:r>
            <w:r w:rsidR="73BFEBB1" w:rsidRPr="48CDE0D2">
              <w:rPr>
                <w:rFonts w:ascii="Calibri" w:eastAsia="Calibri" w:hAnsi="Calibri" w:cs="Calibri"/>
                <w:lang w:val="fr-FR"/>
              </w:rPr>
              <w:t>.</w:t>
            </w:r>
          </w:p>
        </w:tc>
      </w:tr>
      <w:tr w:rsidR="693451F2" w14:paraId="47740ADA" w14:textId="77777777" w:rsidTr="00364C0D">
        <w:trPr>
          <w:gridAfter w:val="1"/>
          <w:wAfter w:w="34" w:type="dxa"/>
        </w:trPr>
        <w:tc>
          <w:tcPr>
            <w:tcW w:w="4673" w:type="dxa"/>
            <w:vAlign w:val="center"/>
          </w:tcPr>
          <w:p w14:paraId="7B64CB4D" w14:textId="0B7E1348" w:rsidR="21333543" w:rsidRDefault="21333543" w:rsidP="00364C0D">
            <w:pPr>
              <w:spacing w:line="259" w:lineRule="auto"/>
              <w:jc w:val="both"/>
              <w:rPr>
                <w:rFonts w:ascii="Calibri" w:eastAsia="Calibri" w:hAnsi="Calibri" w:cs="Calibri"/>
                <w:lang w:val="fr-FR"/>
              </w:rPr>
            </w:pPr>
            <w:r w:rsidRPr="693451F2">
              <w:rPr>
                <w:rFonts w:ascii="Calibri" w:eastAsia="Calibri" w:hAnsi="Calibri" w:cs="Calibri"/>
                <w:lang w:val="fr-FR"/>
              </w:rPr>
              <w:t>Les périodes conventionnelles</w:t>
            </w:r>
          </w:p>
        </w:tc>
        <w:tc>
          <w:tcPr>
            <w:tcW w:w="5103" w:type="dxa"/>
            <w:vAlign w:val="center"/>
          </w:tcPr>
          <w:p w14:paraId="4B4D3137" w14:textId="5822E65E" w:rsidR="271CB2B3" w:rsidRDefault="271CB2B3" w:rsidP="00364C0D">
            <w:pPr>
              <w:spacing w:line="259" w:lineRule="auto"/>
              <w:jc w:val="both"/>
              <w:rPr>
                <w:rFonts w:ascii="Calibri" w:eastAsia="Calibri" w:hAnsi="Calibri" w:cs="Calibri"/>
                <w:lang w:val="fr-FR"/>
              </w:rPr>
            </w:pPr>
            <w:r w:rsidRPr="48CDE0D2">
              <w:rPr>
                <w:rFonts w:ascii="Calibri" w:eastAsia="Calibri" w:hAnsi="Calibri" w:cs="Calibri"/>
                <w:lang w:val="fr-FR"/>
              </w:rPr>
              <w:t xml:space="preserve">L’élève situe des </w:t>
            </w:r>
            <w:r w:rsidR="21333543" w:rsidRPr="48CDE0D2">
              <w:rPr>
                <w:rFonts w:ascii="Calibri" w:eastAsia="Calibri" w:hAnsi="Calibri" w:cs="Calibri"/>
                <w:lang w:val="fr-FR"/>
              </w:rPr>
              <w:t>traces du passé</w:t>
            </w:r>
            <w:r w:rsidR="7FE8DE68" w:rsidRPr="48CDE0D2">
              <w:rPr>
                <w:rFonts w:ascii="Calibri" w:eastAsia="Calibri" w:hAnsi="Calibri" w:cs="Calibri"/>
                <w:lang w:val="fr-FR"/>
              </w:rPr>
              <w:t xml:space="preserve"> </w:t>
            </w:r>
            <w:r w:rsidR="23FE0FA0" w:rsidRPr="48CDE0D2">
              <w:rPr>
                <w:rFonts w:ascii="Calibri" w:eastAsia="Calibri" w:hAnsi="Calibri" w:cs="Calibri"/>
                <w:lang w:val="fr-FR"/>
              </w:rPr>
              <w:t xml:space="preserve">relatives à un mode de </w:t>
            </w:r>
            <w:r w:rsidR="5551D709" w:rsidRPr="48CDE0D2">
              <w:rPr>
                <w:rFonts w:ascii="Calibri" w:eastAsia="Calibri" w:hAnsi="Calibri" w:cs="Calibri"/>
                <w:lang w:val="fr-FR"/>
              </w:rPr>
              <w:t>production</w:t>
            </w:r>
            <w:r w:rsidR="39078D25" w:rsidRPr="48CDE0D2">
              <w:rPr>
                <w:rFonts w:ascii="Calibri" w:eastAsia="Calibri" w:hAnsi="Calibri" w:cs="Calibri"/>
                <w:lang w:val="fr-FR"/>
              </w:rPr>
              <w:t xml:space="preserve"> </w:t>
            </w:r>
            <w:r w:rsidR="0080C19F" w:rsidRPr="48CDE0D2">
              <w:rPr>
                <w:rFonts w:ascii="Calibri" w:eastAsia="Calibri" w:hAnsi="Calibri" w:cs="Calibri"/>
                <w:lang w:val="fr-FR"/>
              </w:rPr>
              <w:t xml:space="preserve">en </w:t>
            </w:r>
            <w:r w:rsidR="441DEA0D" w:rsidRPr="48CDE0D2">
              <w:rPr>
                <w:rFonts w:ascii="Calibri" w:eastAsia="Calibri" w:hAnsi="Calibri" w:cs="Calibri"/>
                <w:lang w:val="fr-FR"/>
              </w:rPr>
              <w:t xml:space="preserve">faisant </w:t>
            </w:r>
            <w:r w:rsidR="0080C19F" w:rsidRPr="48CDE0D2">
              <w:rPr>
                <w:rFonts w:ascii="Calibri" w:eastAsia="Calibri" w:hAnsi="Calibri" w:cs="Calibri"/>
                <w:lang w:val="fr-FR"/>
              </w:rPr>
              <w:t>référence aux périodes conventionnelles</w:t>
            </w:r>
            <w:r w:rsidR="21333543" w:rsidRPr="48CDE0D2">
              <w:rPr>
                <w:rFonts w:ascii="Calibri" w:eastAsia="Calibri" w:hAnsi="Calibri" w:cs="Calibri"/>
                <w:lang w:val="fr-FR"/>
              </w:rPr>
              <w:t xml:space="preserve">. </w:t>
            </w:r>
          </w:p>
        </w:tc>
        <w:tc>
          <w:tcPr>
            <w:tcW w:w="4114" w:type="dxa"/>
            <w:vAlign w:val="center"/>
          </w:tcPr>
          <w:p w14:paraId="7AF6DF7A" w14:textId="1E857B30" w:rsidR="349896C3" w:rsidRDefault="349896C3" w:rsidP="00364C0D">
            <w:pPr>
              <w:spacing w:line="259" w:lineRule="auto"/>
              <w:jc w:val="both"/>
              <w:rPr>
                <w:rFonts w:ascii="Calibri" w:eastAsia="Calibri" w:hAnsi="Calibri" w:cs="Calibri"/>
                <w:lang w:val="fr-FR"/>
              </w:rPr>
            </w:pPr>
            <w:r w:rsidRPr="48CDE0D2">
              <w:rPr>
                <w:rFonts w:ascii="Calibri" w:eastAsia="Calibri" w:hAnsi="Calibri" w:cs="Calibri"/>
                <w:lang w:val="fr-FR"/>
              </w:rPr>
              <w:t xml:space="preserve">L’élève positionne des </w:t>
            </w:r>
            <w:r w:rsidR="21333543" w:rsidRPr="48CDE0D2">
              <w:rPr>
                <w:rFonts w:ascii="Calibri" w:eastAsia="Calibri" w:hAnsi="Calibri" w:cs="Calibri"/>
                <w:lang w:val="fr-FR"/>
              </w:rPr>
              <w:t xml:space="preserve">traces du passé </w:t>
            </w:r>
            <w:r w:rsidR="15CEF002" w:rsidRPr="48CDE0D2">
              <w:rPr>
                <w:rFonts w:ascii="Calibri" w:eastAsia="Calibri" w:hAnsi="Calibri" w:cs="Calibri"/>
                <w:lang w:val="fr-FR"/>
              </w:rPr>
              <w:t xml:space="preserve">relatives à </w:t>
            </w:r>
            <w:r w:rsidR="00851CA6">
              <w:rPr>
                <w:rFonts w:ascii="Calibri" w:eastAsia="Calibri" w:hAnsi="Calibri" w:cs="Calibri"/>
                <w:lang w:val="fr-FR"/>
              </w:rPr>
              <w:t xml:space="preserve">l’habitat, la consommation et </w:t>
            </w:r>
            <w:r w:rsidR="005C6CC0">
              <w:rPr>
                <w:rFonts w:ascii="Calibri" w:eastAsia="Calibri" w:hAnsi="Calibri" w:cs="Calibri"/>
                <w:lang w:val="fr-FR"/>
              </w:rPr>
              <w:t>la mobilité</w:t>
            </w:r>
            <w:r w:rsidR="15CEF002" w:rsidRPr="48CDE0D2">
              <w:rPr>
                <w:rFonts w:ascii="Calibri" w:eastAsia="Calibri" w:hAnsi="Calibri" w:cs="Calibri"/>
                <w:lang w:val="fr-FR"/>
              </w:rPr>
              <w:t xml:space="preserve"> </w:t>
            </w:r>
            <w:r w:rsidR="21333543" w:rsidRPr="48CDE0D2">
              <w:rPr>
                <w:rFonts w:ascii="Calibri" w:eastAsia="Calibri" w:hAnsi="Calibri" w:cs="Calibri"/>
                <w:lang w:val="fr-FR"/>
              </w:rPr>
              <w:t xml:space="preserve">sur une représentation du temps et </w:t>
            </w:r>
            <w:r w:rsidR="6C89E234" w:rsidRPr="48CDE0D2">
              <w:rPr>
                <w:rFonts w:ascii="Calibri" w:eastAsia="Calibri" w:hAnsi="Calibri" w:cs="Calibri"/>
                <w:lang w:val="fr-FR"/>
              </w:rPr>
              <w:t>identifie</w:t>
            </w:r>
            <w:r w:rsidR="4F07E76F" w:rsidRPr="48CDE0D2">
              <w:rPr>
                <w:rFonts w:ascii="Calibri" w:eastAsia="Calibri" w:hAnsi="Calibri" w:cs="Calibri"/>
                <w:lang w:val="fr-FR"/>
              </w:rPr>
              <w:t>,</w:t>
            </w:r>
            <w:r w:rsidR="6C89E234" w:rsidRPr="48CDE0D2">
              <w:rPr>
                <w:rFonts w:ascii="Calibri" w:eastAsia="Calibri" w:hAnsi="Calibri" w:cs="Calibri"/>
                <w:lang w:val="fr-FR"/>
              </w:rPr>
              <w:t xml:space="preserve"> par des couleurs</w:t>
            </w:r>
            <w:r w:rsidR="60AB0E04" w:rsidRPr="48CDE0D2">
              <w:rPr>
                <w:rFonts w:ascii="Calibri" w:eastAsia="Calibri" w:hAnsi="Calibri" w:cs="Calibri"/>
                <w:lang w:val="fr-FR"/>
              </w:rPr>
              <w:t>,</w:t>
            </w:r>
            <w:r w:rsidR="6C89E234" w:rsidRPr="48CDE0D2">
              <w:rPr>
                <w:rFonts w:ascii="Calibri" w:eastAsia="Calibri" w:hAnsi="Calibri" w:cs="Calibri"/>
                <w:lang w:val="fr-FR"/>
              </w:rPr>
              <w:t xml:space="preserve"> les périodes conventionnelles. </w:t>
            </w:r>
          </w:p>
        </w:tc>
      </w:tr>
      <w:tr w:rsidR="693451F2" w14:paraId="73BF35B3" w14:textId="77777777" w:rsidTr="00364C0D">
        <w:trPr>
          <w:gridAfter w:val="1"/>
          <w:wAfter w:w="34" w:type="dxa"/>
        </w:trPr>
        <w:tc>
          <w:tcPr>
            <w:tcW w:w="4673" w:type="dxa"/>
            <w:vAlign w:val="center"/>
          </w:tcPr>
          <w:p w14:paraId="0C2BA855" w14:textId="396CA0A5" w:rsidR="6C89E234" w:rsidRDefault="6C89E234" w:rsidP="00364C0D">
            <w:pPr>
              <w:spacing w:line="259" w:lineRule="auto"/>
              <w:jc w:val="both"/>
              <w:rPr>
                <w:rFonts w:ascii="Calibri" w:eastAsia="Calibri" w:hAnsi="Calibri" w:cs="Calibri"/>
                <w:lang w:val="fr-FR"/>
              </w:rPr>
            </w:pPr>
            <w:r w:rsidRPr="693451F2">
              <w:rPr>
                <w:rFonts w:ascii="Calibri" w:eastAsia="Calibri" w:hAnsi="Calibri" w:cs="Calibri"/>
                <w:lang w:val="fr-FR"/>
              </w:rPr>
              <w:t>L'organisation du temps (chronologie, fréquence, durée …)</w:t>
            </w:r>
          </w:p>
        </w:tc>
        <w:tc>
          <w:tcPr>
            <w:tcW w:w="5103" w:type="dxa"/>
            <w:vAlign w:val="center"/>
          </w:tcPr>
          <w:p w14:paraId="207EAFB7" w14:textId="7049868F" w:rsidR="6A3BCB33" w:rsidRDefault="6A3BCB33" w:rsidP="00364C0D">
            <w:pPr>
              <w:spacing w:line="259" w:lineRule="auto"/>
              <w:jc w:val="both"/>
              <w:rPr>
                <w:rFonts w:ascii="Calibri" w:eastAsia="Calibri" w:hAnsi="Calibri" w:cs="Calibri"/>
                <w:lang w:val="fr-FR"/>
              </w:rPr>
            </w:pPr>
            <w:r w:rsidRPr="693451F2">
              <w:rPr>
                <w:rFonts w:ascii="Calibri" w:eastAsia="Calibri" w:hAnsi="Calibri" w:cs="Calibri"/>
                <w:lang w:val="fr-FR"/>
              </w:rPr>
              <w:t xml:space="preserve">L’élève situe des traces du passé relatives à un mode de production dans un milieu urbain depuis plusieurs siècles en faisant référence </w:t>
            </w:r>
            <w:r w:rsidR="56F50FCA" w:rsidRPr="693451F2">
              <w:rPr>
                <w:rFonts w:ascii="Calibri" w:eastAsia="Calibri" w:hAnsi="Calibri" w:cs="Calibri"/>
                <w:lang w:val="fr-FR"/>
              </w:rPr>
              <w:t>à des repères historiques appris</w:t>
            </w:r>
            <w:r w:rsidR="6050C57E" w:rsidRPr="693451F2">
              <w:rPr>
                <w:rFonts w:ascii="Calibri" w:eastAsia="Calibri" w:hAnsi="Calibri" w:cs="Calibri"/>
                <w:lang w:val="fr-FR"/>
              </w:rPr>
              <w:t>.</w:t>
            </w:r>
          </w:p>
        </w:tc>
        <w:tc>
          <w:tcPr>
            <w:tcW w:w="4114" w:type="dxa"/>
            <w:vAlign w:val="center"/>
          </w:tcPr>
          <w:p w14:paraId="3852FB7A" w14:textId="2962E5EA" w:rsidR="795BB832" w:rsidRDefault="795BB832" w:rsidP="00364C0D">
            <w:pPr>
              <w:spacing w:line="259" w:lineRule="auto"/>
              <w:jc w:val="both"/>
              <w:rPr>
                <w:rFonts w:ascii="Calibri" w:eastAsia="Calibri" w:hAnsi="Calibri" w:cs="Calibri"/>
                <w:lang w:val="fr-FR"/>
              </w:rPr>
            </w:pPr>
            <w:r w:rsidRPr="693451F2">
              <w:rPr>
                <w:rFonts w:ascii="Calibri" w:eastAsia="Calibri" w:hAnsi="Calibri" w:cs="Calibri"/>
                <w:lang w:val="fr-FR"/>
              </w:rPr>
              <w:t xml:space="preserve">L’élève </w:t>
            </w:r>
            <w:r w:rsidR="2E6943A5" w:rsidRPr="693451F2">
              <w:rPr>
                <w:rFonts w:ascii="Calibri" w:eastAsia="Calibri" w:hAnsi="Calibri" w:cs="Calibri"/>
                <w:lang w:val="fr-FR"/>
              </w:rPr>
              <w:t xml:space="preserve">positionne des traces du passé </w:t>
            </w:r>
            <w:r w:rsidR="61E9B7B3" w:rsidRPr="693451F2">
              <w:rPr>
                <w:rFonts w:ascii="Calibri" w:eastAsia="Calibri" w:hAnsi="Calibri" w:cs="Calibri"/>
                <w:lang w:val="fr-FR"/>
              </w:rPr>
              <w:t>sur une</w:t>
            </w:r>
            <w:r w:rsidR="7F916BF6" w:rsidRPr="693451F2">
              <w:rPr>
                <w:rFonts w:ascii="Calibri" w:eastAsia="Calibri" w:hAnsi="Calibri" w:cs="Calibri"/>
                <w:lang w:val="fr-FR"/>
              </w:rPr>
              <w:t xml:space="preserve"> représentation du temps</w:t>
            </w:r>
            <w:r w:rsidR="6FE1EE42" w:rsidRPr="693451F2">
              <w:rPr>
                <w:rFonts w:ascii="Calibri" w:eastAsia="Calibri" w:hAnsi="Calibri" w:cs="Calibri"/>
                <w:lang w:val="fr-FR"/>
              </w:rPr>
              <w:t xml:space="preserve"> qui comporte un certain nombre </w:t>
            </w:r>
            <w:r w:rsidR="79D6F12A" w:rsidRPr="693451F2">
              <w:rPr>
                <w:rFonts w:ascii="Calibri" w:eastAsia="Calibri" w:hAnsi="Calibri" w:cs="Calibri"/>
                <w:lang w:val="fr-FR"/>
              </w:rPr>
              <w:t>de repères</w:t>
            </w:r>
            <w:r w:rsidR="7F916BF6" w:rsidRPr="693451F2">
              <w:rPr>
                <w:rFonts w:ascii="Calibri" w:eastAsia="Calibri" w:hAnsi="Calibri" w:cs="Calibri"/>
                <w:lang w:val="fr-FR"/>
              </w:rPr>
              <w:t>.</w:t>
            </w:r>
            <w:r w:rsidR="1806649C" w:rsidRPr="693451F2">
              <w:rPr>
                <w:rFonts w:ascii="Calibri" w:eastAsia="Calibri" w:hAnsi="Calibri" w:cs="Calibri"/>
                <w:lang w:val="fr-FR"/>
              </w:rPr>
              <w:t xml:space="preserve"> </w:t>
            </w:r>
            <w:r w:rsidR="3EA10343" w:rsidRPr="693451F2">
              <w:rPr>
                <w:rFonts w:ascii="Calibri" w:eastAsia="Calibri" w:hAnsi="Calibri" w:cs="Calibri"/>
                <w:lang w:val="fr-FR"/>
              </w:rPr>
              <w:t xml:space="preserve">L’élève entoure les </w:t>
            </w:r>
            <w:r w:rsidR="4B505FD5" w:rsidRPr="693451F2">
              <w:rPr>
                <w:rFonts w:ascii="Calibri" w:eastAsia="Calibri" w:hAnsi="Calibri" w:cs="Calibri"/>
                <w:lang w:val="fr-FR"/>
              </w:rPr>
              <w:t>repères</w:t>
            </w:r>
            <w:r w:rsidR="3EA10343" w:rsidRPr="693451F2">
              <w:rPr>
                <w:rFonts w:ascii="Calibri" w:eastAsia="Calibri" w:hAnsi="Calibri" w:cs="Calibri"/>
                <w:lang w:val="fr-FR"/>
              </w:rPr>
              <w:t xml:space="preserve"> les plus proches </w:t>
            </w:r>
            <w:r w:rsidR="5391BF2F" w:rsidRPr="693451F2">
              <w:rPr>
                <w:rFonts w:ascii="Calibri" w:eastAsia="Calibri" w:hAnsi="Calibri" w:cs="Calibri"/>
                <w:lang w:val="fr-FR"/>
              </w:rPr>
              <w:t xml:space="preserve">ou en lien avec ces traces. </w:t>
            </w:r>
            <w:r w:rsidR="7F916BF6" w:rsidRPr="693451F2">
              <w:rPr>
                <w:rFonts w:ascii="Calibri" w:eastAsia="Calibri" w:hAnsi="Calibri" w:cs="Calibri"/>
                <w:lang w:val="fr-FR"/>
              </w:rPr>
              <w:t xml:space="preserve"> </w:t>
            </w:r>
          </w:p>
        </w:tc>
      </w:tr>
    </w:tbl>
    <w:p w14:paraId="17460EDA" w14:textId="462C7028" w:rsidR="693451F2" w:rsidRDefault="693451F2" w:rsidP="693451F2">
      <w:pPr>
        <w:rPr>
          <w:rFonts w:ascii="Calibri" w:eastAsia="Calibri" w:hAnsi="Calibri" w:cs="Calibri"/>
          <w:lang w:val="fr-FR"/>
        </w:rPr>
      </w:pPr>
    </w:p>
    <w:p w14:paraId="38D2F2F2" w14:textId="4035E3E5" w:rsidR="236CF1AA" w:rsidRDefault="236CF1AA" w:rsidP="00364C0D">
      <w:pPr>
        <w:jc w:val="both"/>
        <w:rPr>
          <w:rFonts w:ascii="Calibri" w:eastAsia="Calibri" w:hAnsi="Calibri" w:cs="Calibri"/>
          <w:lang w:val="fr-FR"/>
        </w:rPr>
      </w:pPr>
      <w:r w:rsidRPr="693451F2">
        <w:rPr>
          <w:rFonts w:ascii="Calibri" w:eastAsia="Calibri" w:hAnsi="Calibri" w:cs="Calibri"/>
          <w:lang w:val="fr-FR"/>
        </w:rPr>
        <w:lastRenderedPageBreak/>
        <w:t xml:space="preserve">Pour le dire autrement, il est inutile de passer du temps à faire des rappels des apprentissages de l’année précédente en les décontextualisant des apprentissages attendus en </w:t>
      </w:r>
      <w:r w:rsidR="1E6E237E" w:rsidRPr="693451F2">
        <w:rPr>
          <w:rFonts w:ascii="Calibri" w:eastAsia="Calibri" w:hAnsi="Calibri" w:cs="Calibri"/>
          <w:lang w:val="fr-FR"/>
        </w:rPr>
        <w:t>2</w:t>
      </w:r>
      <w:r w:rsidRPr="693451F2">
        <w:rPr>
          <w:rFonts w:ascii="Calibri" w:eastAsia="Calibri" w:hAnsi="Calibri" w:cs="Calibri"/>
          <w:vertAlign w:val="superscript"/>
          <w:lang w:val="fr-FR"/>
        </w:rPr>
        <w:t>e</w:t>
      </w:r>
      <w:r w:rsidRPr="693451F2">
        <w:rPr>
          <w:rFonts w:ascii="Calibri" w:eastAsia="Calibri" w:hAnsi="Calibri" w:cs="Calibri"/>
          <w:lang w:val="fr-FR"/>
        </w:rPr>
        <w:t xml:space="preserve"> année.</w:t>
      </w:r>
    </w:p>
    <w:p w14:paraId="6E749750" w14:textId="77777777" w:rsidR="00364C0D" w:rsidRDefault="00364C0D" w:rsidP="00364C0D">
      <w:pPr>
        <w:jc w:val="both"/>
        <w:rPr>
          <w:rFonts w:ascii="Calibri" w:eastAsia="Calibri" w:hAnsi="Calibri" w:cs="Calibri"/>
          <w:lang w:val="fr-FR"/>
        </w:rPr>
      </w:pPr>
    </w:p>
    <w:p w14:paraId="5997CC1D" w14:textId="77777777" w:rsidR="00315782" w:rsidRDefault="00315782" w:rsidP="00315782"/>
    <w:p w14:paraId="6A9CB923" w14:textId="6CC511C4" w:rsidR="00315782" w:rsidRPr="006F43F5" w:rsidRDefault="00315782" w:rsidP="006F43F5">
      <w:pPr>
        <w:pStyle w:val="Paragraphedeliste"/>
        <w:numPr>
          <w:ilvl w:val="0"/>
          <w:numId w:val="26"/>
        </w:numPr>
        <w:rPr>
          <w:b/>
          <w:bCs/>
          <w:sz w:val="28"/>
          <w:szCs w:val="28"/>
          <w:lang w:val="fr-FR"/>
        </w:rPr>
      </w:pPr>
      <w:r w:rsidRPr="006F43F5">
        <w:rPr>
          <w:b/>
          <w:bCs/>
          <w:sz w:val="28"/>
          <w:szCs w:val="28"/>
          <w:lang w:val="fr-FR"/>
        </w:rPr>
        <w:t xml:space="preserve">Contacts </w:t>
      </w:r>
      <w:r w:rsidR="00350094" w:rsidRPr="006F43F5">
        <w:rPr>
          <w:b/>
          <w:bCs/>
          <w:sz w:val="28"/>
          <w:szCs w:val="28"/>
          <w:lang w:val="fr-FR"/>
        </w:rPr>
        <w:t>et informations</w:t>
      </w:r>
    </w:p>
    <w:p w14:paraId="14378B25" w14:textId="33131095" w:rsidR="67843850" w:rsidRDefault="67843850" w:rsidP="00364C0D">
      <w:pPr>
        <w:jc w:val="both"/>
        <w:rPr>
          <w:rFonts w:ascii="Calibri" w:eastAsia="Calibri" w:hAnsi="Calibri" w:cs="Calibri"/>
        </w:rPr>
      </w:pPr>
      <w:r w:rsidRPr="693451F2">
        <w:rPr>
          <w:rFonts w:ascii="Calibri" w:eastAsia="Calibri" w:hAnsi="Calibri" w:cs="Calibri"/>
          <w:lang w:val="fr-FR"/>
        </w:rPr>
        <w:t>Pour toutes vos questions, n’hésitez pas</w:t>
      </w:r>
      <w:r w:rsidR="702D307E" w:rsidRPr="693451F2">
        <w:rPr>
          <w:rFonts w:ascii="Calibri" w:eastAsia="Calibri" w:hAnsi="Calibri" w:cs="Calibri"/>
          <w:lang w:val="fr-FR"/>
        </w:rPr>
        <w:t xml:space="preserve"> à prendre contact avec </w:t>
      </w:r>
      <w:r w:rsidRPr="693451F2">
        <w:rPr>
          <w:rFonts w:ascii="Calibri" w:eastAsia="Calibri" w:hAnsi="Calibri" w:cs="Calibri"/>
          <w:lang w:val="fr-FR"/>
        </w:rPr>
        <w:t xml:space="preserve"> </w:t>
      </w:r>
      <w:hyperlink r:id="rId21">
        <w:r w:rsidRPr="693451F2">
          <w:rPr>
            <w:rStyle w:val="Lienhypertexte"/>
            <w:rFonts w:ascii="Calibri" w:eastAsia="Calibri" w:hAnsi="Calibri" w:cs="Calibri"/>
          </w:rPr>
          <w:t xml:space="preserve">marianne.quitin@segec.be </w:t>
        </w:r>
        <w:r w:rsidR="105752C9" w:rsidRPr="693451F2">
          <w:rPr>
            <w:rStyle w:val="Lienhypertexte"/>
            <w:rFonts w:ascii="Calibri" w:eastAsia="Calibri" w:hAnsi="Calibri" w:cs="Calibri"/>
          </w:rPr>
          <w:t xml:space="preserve"> </w:t>
        </w:r>
        <w:r w:rsidRPr="693451F2">
          <w:rPr>
            <w:rFonts w:ascii="Calibri" w:eastAsia="Calibri" w:hAnsi="Calibri" w:cs="Calibri"/>
          </w:rPr>
          <w:t>ou</w:t>
        </w:r>
        <w:r w:rsidRPr="693451F2">
          <w:rPr>
            <w:rStyle w:val="Lienhypertexte"/>
            <w:rFonts w:ascii="Calibri" w:eastAsia="Calibri" w:hAnsi="Calibri" w:cs="Calibri"/>
          </w:rPr>
          <w:t xml:space="preserve"> </w:t>
        </w:r>
      </w:hyperlink>
      <w:hyperlink r:id="rId22">
        <w:r w:rsidRPr="693451F2">
          <w:rPr>
            <w:rStyle w:val="Lienhypertexte"/>
            <w:rFonts w:ascii="Calibri" w:eastAsia="Calibri" w:hAnsi="Calibri" w:cs="Calibri"/>
          </w:rPr>
          <w:t>celine.demoustier@segec.be</w:t>
        </w:r>
      </w:hyperlink>
      <w:r w:rsidRPr="693451F2">
        <w:rPr>
          <w:rFonts w:ascii="Calibri" w:eastAsia="Calibri" w:hAnsi="Calibri" w:cs="Calibri"/>
        </w:rPr>
        <w:t xml:space="preserve"> ou </w:t>
      </w:r>
      <w:hyperlink r:id="rId23">
        <w:r w:rsidRPr="693451F2">
          <w:rPr>
            <w:rStyle w:val="Lienhypertexte"/>
            <w:rFonts w:ascii="Calibri" w:eastAsia="Calibri" w:hAnsi="Calibri" w:cs="Calibri"/>
            <w:lang w:val="fr-FR"/>
          </w:rPr>
          <w:t>marc.deprez@segec.be</w:t>
        </w:r>
      </w:hyperlink>
      <w:r w:rsidRPr="693451F2">
        <w:rPr>
          <w:rFonts w:ascii="Calibri" w:eastAsia="Calibri" w:hAnsi="Calibri" w:cs="Calibri"/>
        </w:rPr>
        <w:t xml:space="preserve"> ou </w:t>
      </w:r>
      <w:hyperlink r:id="rId24">
        <w:r w:rsidRPr="693451F2">
          <w:rPr>
            <w:rStyle w:val="Lienhypertexte"/>
            <w:rFonts w:ascii="Calibri" w:eastAsia="Calibri" w:hAnsi="Calibri" w:cs="Calibri"/>
          </w:rPr>
          <w:t>pascale.lambrechts@segec.be</w:t>
        </w:r>
      </w:hyperlink>
      <w:r w:rsidRPr="693451F2">
        <w:rPr>
          <w:rFonts w:ascii="Calibri" w:eastAsia="Calibri" w:hAnsi="Calibri" w:cs="Calibri"/>
        </w:rPr>
        <w:t xml:space="preserve">  ou à consulter le portail d</w:t>
      </w:r>
      <w:r w:rsidR="34D90DF5" w:rsidRPr="693451F2">
        <w:rPr>
          <w:rFonts w:ascii="Calibri" w:eastAsia="Calibri" w:hAnsi="Calibri" w:cs="Calibri"/>
        </w:rPr>
        <w:t xml:space="preserve">’ EDM </w:t>
      </w:r>
      <w:r w:rsidRPr="693451F2">
        <w:rPr>
          <w:rFonts w:ascii="Calibri" w:eastAsia="Calibri" w:hAnsi="Calibri" w:cs="Calibri"/>
        </w:rPr>
        <w:t>sur</w:t>
      </w:r>
      <w:r w:rsidR="0CB7917C" w:rsidRPr="693451F2">
        <w:rPr>
          <w:rFonts w:ascii="Calibri" w:eastAsia="Calibri" w:hAnsi="Calibri" w:cs="Calibri"/>
        </w:rPr>
        <w:t xml:space="preserve"> </w:t>
      </w:r>
      <w:hyperlink r:id="rId25">
        <w:r w:rsidR="0CB7917C" w:rsidRPr="693451F2">
          <w:rPr>
            <w:rStyle w:val="Lienhypertexte"/>
            <w:rFonts w:ascii="Calibri" w:eastAsia="Calibri" w:hAnsi="Calibri" w:cs="Calibri"/>
          </w:rPr>
          <w:t>https://edm.fesec.be</w:t>
        </w:r>
      </w:hyperlink>
      <w:r w:rsidR="68FA380B" w:rsidRPr="693451F2">
        <w:rPr>
          <w:rFonts w:ascii="Calibri" w:eastAsia="Calibri" w:hAnsi="Calibri" w:cs="Calibri"/>
        </w:rPr>
        <w:t>/ et</w:t>
      </w:r>
      <w:r w:rsidRPr="693451F2">
        <w:rPr>
          <w:rFonts w:ascii="Calibri" w:eastAsia="Calibri" w:hAnsi="Calibri" w:cs="Calibri"/>
        </w:rPr>
        <w:t xml:space="preserve"> plus particulièrement les nombreux exemples de situations d’apprentissage.</w:t>
      </w:r>
    </w:p>
    <w:p w14:paraId="7D6FE982" w14:textId="1C83D650" w:rsidR="00750B53" w:rsidRDefault="00750B53" w:rsidP="00750B53">
      <w:pPr>
        <w:jc w:val="center"/>
        <w:rPr>
          <w:rFonts w:ascii="Calibri" w:eastAsia="Calibri" w:hAnsi="Calibri" w:cs="Calibri"/>
          <w:lang w:val="fr-FR"/>
        </w:rPr>
      </w:pPr>
      <w:r>
        <w:rPr>
          <w:noProof/>
        </w:rPr>
        <w:drawing>
          <wp:inline distT="0" distB="0" distL="0" distR="0" wp14:anchorId="6FB22C52" wp14:editId="1AE08E1A">
            <wp:extent cx="1047750" cy="1047750"/>
            <wp:effectExtent l="0" t="0" r="0" b="0"/>
            <wp:docPr id="3" name="Image 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27">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p w14:paraId="12D5FFB8" w14:textId="0002DDE6" w:rsidR="693451F2" w:rsidRDefault="00350094" w:rsidP="00350094">
      <w:pPr>
        <w:jc w:val="center"/>
        <w:rPr>
          <w:lang w:val="fr-FR"/>
        </w:rPr>
      </w:pPr>
      <w:r>
        <w:rPr>
          <w:noProof/>
        </w:rPr>
        <w:drawing>
          <wp:inline distT="0" distB="0" distL="0" distR="0" wp14:anchorId="090769EB" wp14:editId="029CD20D">
            <wp:extent cx="4705352" cy="1638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705352" cy="1638300"/>
                    </a:xfrm>
                    <a:prstGeom prst="rect">
                      <a:avLst/>
                    </a:prstGeom>
                  </pic:spPr>
                </pic:pic>
              </a:graphicData>
            </a:graphic>
          </wp:inline>
        </w:drawing>
      </w:r>
    </w:p>
    <w:sectPr w:rsidR="693451F2" w:rsidSect="00364C0D">
      <w:headerReference w:type="even" r:id="rId29"/>
      <w:headerReference w:type="default" r:id="rId30"/>
      <w:footerReference w:type="even" r:id="rId31"/>
      <w:footerReference w:type="default" r:id="rId32"/>
      <w:headerReference w:type="first" r:id="rId33"/>
      <w:footerReference w:type="first" r:id="rId34"/>
      <w:pgSz w:w="16838" w:h="11906" w:orient="landscape"/>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55509" w14:textId="77777777" w:rsidR="00456F67" w:rsidRDefault="00456F67" w:rsidP="003B46B6">
      <w:pPr>
        <w:spacing w:after="0" w:line="240" w:lineRule="auto"/>
      </w:pPr>
      <w:r>
        <w:separator/>
      </w:r>
    </w:p>
  </w:endnote>
  <w:endnote w:type="continuationSeparator" w:id="0">
    <w:p w14:paraId="09B7150A" w14:textId="77777777" w:rsidR="00456F67" w:rsidRDefault="00456F67" w:rsidP="003B46B6">
      <w:pPr>
        <w:spacing w:after="0" w:line="240" w:lineRule="auto"/>
      </w:pPr>
      <w:r>
        <w:continuationSeparator/>
      </w:r>
    </w:p>
  </w:endnote>
  <w:endnote w:type="continuationNotice" w:id="1">
    <w:p w14:paraId="00BB8B78" w14:textId="77777777" w:rsidR="00456F67" w:rsidRDefault="00456F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25CA" w14:textId="77777777" w:rsidR="00E04305" w:rsidRDefault="00E043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0793E" w14:textId="77777777" w:rsidR="00572905" w:rsidRDefault="00572905" w:rsidP="00B40C41">
    <w:pPr>
      <w:pStyle w:val="Pieddepage"/>
      <w:tabs>
        <w:tab w:val="clear" w:pos="4536"/>
        <w:tab w:val="clear" w:pos="9072"/>
        <w:tab w:val="right" w:pos="14145"/>
      </w:tabs>
    </w:pPr>
  </w:p>
  <w:p w14:paraId="08A2EF57" w14:textId="54F77023" w:rsidR="00B40C41" w:rsidRDefault="00B40C41" w:rsidP="00E04305">
    <w:pPr>
      <w:pStyle w:val="Pieddepage"/>
      <w:tabs>
        <w:tab w:val="clear" w:pos="4536"/>
        <w:tab w:val="clear" w:pos="9072"/>
        <w:tab w:val="left" w:pos="3093"/>
        <w:tab w:val="right" w:pos="14145"/>
      </w:tabs>
    </w:pPr>
    <w:r w:rsidRPr="00153CD8">
      <w:rPr>
        <w:noProof/>
        <w:color w:val="1F4E79" w:themeColor="accent5" w:themeShade="80"/>
      </w:rPr>
      <w:drawing>
        <wp:anchor distT="0" distB="0" distL="114300" distR="114300" simplePos="0" relativeHeight="251663360" behindDoc="1" locked="0" layoutInCell="1" allowOverlap="1" wp14:anchorId="3C74E413" wp14:editId="0306C580">
          <wp:simplePos x="0" y="0"/>
          <wp:positionH relativeFrom="margin">
            <wp:posOffset>-105271</wp:posOffset>
          </wp:positionH>
          <wp:positionV relativeFrom="bottomMargin">
            <wp:align>top</wp:align>
          </wp:positionV>
          <wp:extent cx="723900" cy="426720"/>
          <wp:effectExtent l="0" t="0" r="0" b="0"/>
          <wp:wrapThrough wrapText="bothSides">
            <wp:wrapPolygon edited="0">
              <wp:start x="6821" y="0"/>
              <wp:lineTo x="2274" y="3857"/>
              <wp:lineTo x="2842" y="12536"/>
              <wp:lineTo x="0" y="15429"/>
              <wp:lineTo x="0" y="19286"/>
              <wp:lineTo x="6253" y="20250"/>
              <wp:lineTo x="14779" y="20250"/>
              <wp:lineTo x="21032" y="19286"/>
              <wp:lineTo x="21032" y="15429"/>
              <wp:lineTo x="18189" y="13500"/>
              <wp:lineTo x="18189" y="1929"/>
              <wp:lineTo x="9663" y="0"/>
              <wp:lineTo x="6821"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14:sizeRelH relativeFrom="margin">
            <wp14:pctWidth>0</wp14:pctWidth>
          </wp14:sizeRelH>
          <wp14:sizeRelV relativeFrom="margin">
            <wp14:pctHeight>0</wp14:pctHeight>
          </wp14:sizeRelV>
        </wp:anchor>
      </w:drawing>
    </w:r>
    <w:r w:rsidRPr="00153CD8">
      <w:rPr>
        <w:noProof/>
        <w:color w:val="1F4E79" w:themeColor="accent5" w:themeShade="80"/>
      </w:rPr>
      <w:drawing>
        <wp:anchor distT="0" distB="0" distL="114300" distR="114300" simplePos="0" relativeHeight="251661312" behindDoc="0" locked="0" layoutInCell="1" allowOverlap="1" wp14:anchorId="6DC48178" wp14:editId="28312891">
          <wp:simplePos x="0" y="0"/>
          <wp:positionH relativeFrom="margin">
            <wp:align>left</wp:align>
          </wp:positionH>
          <wp:positionV relativeFrom="margin">
            <wp:posOffset>9046845</wp:posOffset>
          </wp:positionV>
          <wp:extent cx="723900" cy="426720"/>
          <wp:effectExtent l="0" t="0" r="0" b="0"/>
          <wp:wrapSquare wrapText="bothSides"/>
          <wp:docPr id="986" name="Imag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14:sizeRelH relativeFrom="margin">
            <wp14:pctWidth>0</wp14:pctWidth>
          </wp14:sizeRelH>
          <wp14:sizeRelV relativeFrom="margin">
            <wp14:pctHeight>0</wp14:pctHeight>
          </wp14:sizeRelV>
        </wp:anchor>
      </w:drawing>
    </w:r>
    <w:r>
      <w:t>EDM</w:t>
    </w:r>
    <w:r w:rsidRPr="00242779">
      <w:t xml:space="preserve"> </w:t>
    </w:r>
    <w:r>
      <w:t xml:space="preserve">– </w:t>
    </w:r>
    <w:r>
      <w:t>1</w:t>
    </w:r>
    <w:r w:rsidRPr="0057790D">
      <w:rPr>
        <w:vertAlign w:val="superscript"/>
      </w:rPr>
      <w:t>e</w:t>
    </w:r>
    <w:r>
      <w:t>et 2</w:t>
    </w:r>
    <w:r>
      <w:rPr>
        <w:vertAlign w:val="superscript"/>
      </w:rPr>
      <w:t>e</w:t>
    </w:r>
    <w:r>
      <w:t xml:space="preserve"> année –</w:t>
    </w:r>
    <w:r w:rsidRPr="00242779">
      <w:t xml:space="preserve"> </w:t>
    </w:r>
    <w:r>
      <w:t>Essentiel</w:t>
    </w:r>
    <w:r w:rsidR="00E04305">
      <w:t>s</w:t>
    </w:r>
    <w:r>
      <w:tab/>
    </w:r>
    <w:r w:rsidR="00E04305">
      <w:tab/>
    </w:r>
    <w:r>
      <w:fldChar w:fldCharType="begin"/>
    </w:r>
    <w:r>
      <w:instrText>PAGE   \* MERGEFORMAT</w:instrText>
    </w:r>
    <w:r>
      <w:fldChar w:fldCharType="separate"/>
    </w:r>
    <w:r>
      <w:t>4</w:t>
    </w:r>
    <w:r>
      <w:fldChar w:fldCharType="end"/>
    </w:r>
  </w:p>
  <w:p w14:paraId="654DE8D2" w14:textId="32B94543" w:rsidR="00B40C41" w:rsidRDefault="00B40C41" w:rsidP="00B40C41">
    <w:pPr>
      <w:pStyle w:val="Pieddepage"/>
      <w:tabs>
        <w:tab w:val="clear" w:pos="4536"/>
        <w:tab w:val="clear" w:pos="9072"/>
        <w:tab w:val="left" w:pos="2291"/>
      </w:tabs>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0967B" w14:textId="77777777" w:rsidR="00E04305" w:rsidRDefault="00E043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48AA7" w14:textId="77777777" w:rsidR="00456F67" w:rsidRDefault="00456F67" w:rsidP="003B46B6">
      <w:pPr>
        <w:spacing w:after="0" w:line="240" w:lineRule="auto"/>
      </w:pPr>
      <w:r>
        <w:separator/>
      </w:r>
    </w:p>
  </w:footnote>
  <w:footnote w:type="continuationSeparator" w:id="0">
    <w:p w14:paraId="4C2EF477" w14:textId="77777777" w:rsidR="00456F67" w:rsidRDefault="00456F67" w:rsidP="003B46B6">
      <w:pPr>
        <w:spacing w:after="0" w:line="240" w:lineRule="auto"/>
      </w:pPr>
      <w:r>
        <w:continuationSeparator/>
      </w:r>
    </w:p>
  </w:footnote>
  <w:footnote w:type="continuationNotice" w:id="1">
    <w:p w14:paraId="08172366" w14:textId="77777777" w:rsidR="00456F67" w:rsidRDefault="00456F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244D9" w14:textId="77777777" w:rsidR="00E04305" w:rsidRDefault="00E043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0419" w14:textId="77777777" w:rsidR="00E04305" w:rsidRDefault="00E0430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7B297" w14:textId="77777777" w:rsidR="00E04305" w:rsidRDefault="00E043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6DBC"/>
    <w:multiLevelType w:val="hybridMultilevel"/>
    <w:tmpl w:val="BA361B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750356E"/>
    <w:multiLevelType w:val="hybridMultilevel"/>
    <w:tmpl w:val="BA361B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E9465B2"/>
    <w:multiLevelType w:val="hybridMultilevel"/>
    <w:tmpl w:val="42924F42"/>
    <w:lvl w:ilvl="0" w:tplc="258A7A5E">
      <w:start w:val="1"/>
      <w:numFmt w:val="bullet"/>
      <w:lvlText w:val=""/>
      <w:lvlJc w:val="left"/>
      <w:pPr>
        <w:ind w:left="720" w:hanging="360"/>
      </w:pPr>
      <w:rPr>
        <w:rFonts w:ascii="Symbol" w:hAnsi="Symbol" w:hint="default"/>
      </w:rPr>
    </w:lvl>
    <w:lvl w:ilvl="1" w:tplc="FAE02932">
      <w:start w:val="1"/>
      <w:numFmt w:val="bullet"/>
      <w:lvlText w:val="o"/>
      <w:lvlJc w:val="left"/>
      <w:pPr>
        <w:ind w:left="1440" w:hanging="360"/>
      </w:pPr>
      <w:rPr>
        <w:rFonts w:ascii="Courier New" w:hAnsi="Courier New" w:hint="default"/>
      </w:rPr>
    </w:lvl>
    <w:lvl w:ilvl="2" w:tplc="C7A0C110">
      <w:start w:val="1"/>
      <w:numFmt w:val="bullet"/>
      <w:lvlText w:val=""/>
      <w:lvlJc w:val="left"/>
      <w:pPr>
        <w:ind w:left="2160" w:hanging="360"/>
      </w:pPr>
      <w:rPr>
        <w:rFonts w:ascii="Wingdings" w:hAnsi="Wingdings" w:hint="default"/>
      </w:rPr>
    </w:lvl>
    <w:lvl w:ilvl="3" w:tplc="17B4BEEA">
      <w:start w:val="1"/>
      <w:numFmt w:val="bullet"/>
      <w:lvlText w:val=""/>
      <w:lvlJc w:val="left"/>
      <w:pPr>
        <w:ind w:left="2880" w:hanging="360"/>
      </w:pPr>
      <w:rPr>
        <w:rFonts w:ascii="Symbol" w:hAnsi="Symbol" w:hint="default"/>
      </w:rPr>
    </w:lvl>
    <w:lvl w:ilvl="4" w:tplc="94A29D08">
      <w:start w:val="1"/>
      <w:numFmt w:val="bullet"/>
      <w:lvlText w:val="o"/>
      <w:lvlJc w:val="left"/>
      <w:pPr>
        <w:ind w:left="3600" w:hanging="360"/>
      </w:pPr>
      <w:rPr>
        <w:rFonts w:ascii="Courier New" w:hAnsi="Courier New" w:hint="default"/>
      </w:rPr>
    </w:lvl>
    <w:lvl w:ilvl="5" w:tplc="AFB65D64">
      <w:start w:val="1"/>
      <w:numFmt w:val="bullet"/>
      <w:lvlText w:val=""/>
      <w:lvlJc w:val="left"/>
      <w:pPr>
        <w:ind w:left="4320" w:hanging="360"/>
      </w:pPr>
      <w:rPr>
        <w:rFonts w:ascii="Wingdings" w:hAnsi="Wingdings" w:hint="default"/>
      </w:rPr>
    </w:lvl>
    <w:lvl w:ilvl="6" w:tplc="1D70BAB2">
      <w:start w:val="1"/>
      <w:numFmt w:val="bullet"/>
      <w:lvlText w:val=""/>
      <w:lvlJc w:val="left"/>
      <w:pPr>
        <w:ind w:left="5040" w:hanging="360"/>
      </w:pPr>
      <w:rPr>
        <w:rFonts w:ascii="Symbol" w:hAnsi="Symbol" w:hint="default"/>
      </w:rPr>
    </w:lvl>
    <w:lvl w:ilvl="7" w:tplc="E4C4D362">
      <w:start w:val="1"/>
      <w:numFmt w:val="bullet"/>
      <w:lvlText w:val="o"/>
      <w:lvlJc w:val="left"/>
      <w:pPr>
        <w:ind w:left="5760" w:hanging="360"/>
      </w:pPr>
      <w:rPr>
        <w:rFonts w:ascii="Courier New" w:hAnsi="Courier New" w:hint="default"/>
      </w:rPr>
    </w:lvl>
    <w:lvl w:ilvl="8" w:tplc="F4DAEB68">
      <w:start w:val="1"/>
      <w:numFmt w:val="bullet"/>
      <w:lvlText w:val=""/>
      <w:lvlJc w:val="left"/>
      <w:pPr>
        <w:ind w:left="6480" w:hanging="360"/>
      </w:pPr>
      <w:rPr>
        <w:rFonts w:ascii="Wingdings" w:hAnsi="Wingdings" w:hint="default"/>
      </w:rPr>
    </w:lvl>
  </w:abstractNum>
  <w:abstractNum w:abstractNumId="3" w15:restartNumberingAfterBreak="0">
    <w:nsid w:val="11232EAF"/>
    <w:multiLevelType w:val="hybridMultilevel"/>
    <w:tmpl w:val="46660E9C"/>
    <w:lvl w:ilvl="0" w:tplc="75A26342">
      <w:start w:val="8"/>
      <w:numFmt w:val="bullet"/>
      <w:lvlText w:val="-"/>
      <w:lvlJc w:val="left"/>
      <w:pPr>
        <w:ind w:left="961" w:hanging="360"/>
      </w:pPr>
      <w:rPr>
        <w:rFonts w:ascii="Verdana" w:eastAsia="Times New Roman" w:hAnsi="Verdana" w:hint="default"/>
      </w:rPr>
    </w:lvl>
    <w:lvl w:ilvl="1" w:tplc="080C0003" w:tentative="1">
      <w:start w:val="1"/>
      <w:numFmt w:val="bullet"/>
      <w:lvlText w:val="o"/>
      <w:lvlJc w:val="left"/>
      <w:pPr>
        <w:ind w:left="1681" w:hanging="360"/>
      </w:pPr>
      <w:rPr>
        <w:rFonts w:ascii="Courier New" w:hAnsi="Courier New" w:cs="Courier New" w:hint="default"/>
      </w:rPr>
    </w:lvl>
    <w:lvl w:ilvl="2" w:tplc="080C0005" w:tentative="1">
      <w:start w:val="1"/>
      <w:numFmt w:val="bullet"/>
      <w:lvlText w:val=""/>
      <w:lvlJc w:val="left"/>
      <w:pPr>
        <w:ind w:left="2401" w:hanging="360"/>
      </w:pPr>
      <w:rPr>
        <w:rFonts w:ascii="Wingdings" w:hAnsi="Wingdings" w:hint="default"/>
      </w:rPr>
    </w:lvl>
    <w:lvl w:ilvl="3" w:tplc="080C0001" w:tentative="1">
      <w:start w:val="1"/>
      <w:numFmt w:val="bullet"/>
      <w:lvlText w:val=""/>
      <w:lvlJc w:val="left"/>
      <w:pPr>
        <w:ind w:left="3121" w:hanging="360"/>
      </w:pPr>
      <w:rPr>
        <w:rFonts w:ascii="Symbol" w:hAnsi="Symbol" w:hint="default"/>
      </w:rPr>
    </w:lvl>
    <w:lvl w:ilvl="4" w:tplc="080C0003" w:tentative="1">
      <w:start w:val="1"/>
      <w:numFmt w:val="bullet"/>
      <w:lvlText w:val="o"/>
      <w:lvlJc w:val="left"/>
      <w:pPr>
        <w:ind w:left="3841" w:hanging="360"/>
      </w:pPr>
      <w:rPr>
        <w:rFonts w:ascii="Courier New" w:hAnsi="Courier New" w:cs="Courier New" w:hint="default"/>
      </w:rPr>
    </w:lvl>
    <w:lvl w:ilvl="5" w:tplc="080C0005" w:tentative="1">
      <w:start w:val="1"/>
      <w:numFmt w:val="bullet"/>
      <w:lvlText w:val=""/>
      <w:lvlJc w:val="left"/>
      <w:pPr>
        <w:ind w:left="4561" w:hanging="360"/>
      </w:pPr>
      <w:rPr>
        <w:rFonts w:ascii="Wingdings" w:hAnsi="Wingdings" w:hint="default"/>
      </w:rPr>
    </w:lvl>
    <w:lvl w:ilvl="6" w:tplc="080C0001" w:tentative="1">
      <w:start w:val="1"/>
      <w:numFmt w:val="bullet"/>
      <w:lvlText w:val=""/>
      <w:lvlJc w:val="left"/>
      <w:pPr>
        <w:ind w:left="5281" w:hanging="360"/>
      </w:pPr>
      <w:rPr>
        <w:rFonts w:ascii="Symbol" w:hAnsi="Symbol" w:hint="default"/>
      </w:rPr>
    </w:lvl>
    <w:lvl w:ilvl="7" w:tplc="080C0003" w:tentative="1">
      <w:start w:val="1"/>
      <w:numFmt w:val="bullet"/>
      <w:lvlText w:val="o"/>
      <w:lvlJc w:val="left"/>
      <w:pPr>
        <w:ind w:left="6001" w:hanging="360"/>
      </w:pPr>
      <w:rPr>
        <w:rFonts w:ascii="Courier New" w:hAnsi="Courier New" w:cs="Courier New" w:hint="default"/>
      </w:rPr>
    </w:lvl>
    <w:lvl w:ilvl="8" w:tplc="080C0005" w:tentative="1">
      <w:start w:val="1"/>
      <w:numFmt w:val="bullet"/>
      <w:lvlText w:val=""/>
      <w:lvlJc w:val="left"/>
      <w:pPr>
        <w:ind w:left="6721" w:hanging="360"/>
      </w:pPr>
      <w:rPr>
        <w:rFonts w:ascii="Wingdings" w:hAnsi="Wingdings" w:hint="default"/>
      </w:rPr>
    </w:lvl>
  </w:abstractNum>
  <w:abstractNum w:abstractNumId="4" w15:restartNumberingAfterBreak="0">
    <w:nsid w:val="221828ED"/>
    <w:multiLevelType w:val="hybridMultilevel"/>
    <w:tmpl w:val="7E76F0C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5A261B2"/>
    <w:multiLevelType w:val="hybridMultilevel"/>
    <w:tmpl w:val="89620B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867317A"/>
    <w:multiLevelType w:val="hybridMultilevel"/>
    <w:tmpl w:val="8B84D9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5B2386B"/>
    <w:multiLevelType w:val="hybridMultilevel"/>
    <w:tmpl w:val="1B70040E"/>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35D57997"/>
    <w:multiLevelType w:val="hybridMultilevel"/>
    <w:tmpl w:val="D5F6F0AC"/>
    <w:lvl w:ilvl="0" w:tplc="080C0001">
      <w:start w:val="1"/>
      <w:numFmt w:val="bullet"/>
      <w:lvlText w:val=""/>
      <w:lvlJc w:val="left"/>
      <w:pPr>
        <w:ind w:left="1102" w:hanging="360"/>
      </w:pPr>
      <w:rPr>
        <w:rFonts w:ascii="Symbol" w:hAnsi="Symbol" w:hint="default"/>
      </w:rPr>
    </w:lvl>
    <w:lvl w:ilvl="1" w:tplc="080C0003" w:tentative="1">
      <w:start w:val="1"/>
      <w:numFmt w:val="bullet"/>
      <w:lvlText w:val="o"/>
      <w:lvlJc w:val="left"/>
      <w:pPr>
        <w:ind w:left="1822" w:hanging="360"/>
      </w:pPr>
      <w:rPr>
        <w:rFonts w:ascii="Courier New" w:hAnsi="Courier New" w:cs="Courier New" w:hint="default"/>
      </w:rPr>
    </w:lvl>
    <w:lvl w:ilvl="2" w:tplc="080C0005" w:tentative="1">
      <w:start w:val="1"/>
      <w:numFmt w:val="bullet"/>
      <w:lvlText w:val=""/>
      <w:lvlJc w:val="left"/>
      <w:pPr>
        <w:ind w:left="2542" w:hanging="360"/>
      </w:pPr>
      <w:rPr>
        <w:rFonts w:ascii="Wingdings" w:hAnsi="Wingdings" w:hint="default"/>
      </w:rPr>
    </w:lvl>
    <w:lvl w:ilvl="3" w:tplc="080C0001" w:tentative="1">
      <w:start w:val="1"/>
      <w:numFmt w:val="bullet"/>
      <w:lvlText w:val=""/>
      <w:lvlJc w:val="left"/>
      <w:pPr>
        <w:ind w:left="3262" w:hanging="360"/>
      </w:pPr>
      <w:rPr>
        <w:rFonts w:ascii="Symbol" w:hAnsi="Symbol" w:hint="default"/>
      </w:rPr>
    </w:lvl>
    <w:lvl w:ilvl="4" w:tplc="080C0003" w:tentative="1">
      <w:start w:val="1"/>
      <w:numFmt w:val="bullet"/>
      <w:lvlText w:val="o"/>
      <w:lvlJc w:val="left"/>
      <w:pPr>
        <w:ind w:left="3982" w:hanging="360"/>
      </w:pPr>
      <w:rPr>
        <w:rFonts w:ascii="Courier New" w:hAnsi="Courier New" w:cs="Courier New" w:hint="default"/>
      </w:rPr>
    </w:lvl>
    <w:lvl w:ilvl="5" w:tplc="080C0005" w:tentative="1">
      <w:start w:val="1"/>
      <w:numFmt w:val="bullet"/>
      <w:lvlText w:val=""/>
      <w:lvlJc w:val="left"/>
      <w:pPr>
        <w:ind w:left="4702" w:hanging="360"/>
      </w:pPr>
      <w:rPr>
        <w:rFonts w:ascii="Wingdings" w:hAnsi="Wingdings" w:hint="default"/>
      </w:rPr>
    </w:lvl>
    <w:lvl w:ilvl="6" w:tplc="080C0001" w:tentative="1">
      <w:start w:val="1"/>
      <w:numFmt w:val="bullet"/>
      <w:lvlText w:val=""/>
      <w:lvlJc w:val="left"/>
      <w:pPr>
        <w:ind w:left="5422" w:hanging="360"/>
      </w:pPr>
      <w:rPr>
        <w:rFonts w:ascii="Symbol" w:hAnsi="Symbol" w:hint="default"/>
      </w:rPr>
    </w:lvl>
    <w:lvl w:ilvl="7" w:tplc="080C0003" w:tentative="1">
      <w:start w:val="1"/>
      <w:numFmt w:val="bullet"/>
      <w:lvlText w:val="o"/>
      <w:lvlJc w:val="left"/>
      <w:pPr>
        <w:ind w:left="6142" w:hanging="360"/>
      </w:pPr>
      <w:rPr>
        <w:rFonts w:ascii="Courier New" w:hAnsi="Courier New" w:cs="Courier New" w:hint="default"/>
      </w:rPr>
    </w:lvl>
    <w:lvl w:ilvl="8" w:tplc="080C0005" w:tentative="1">
      <w:start w:val="1"/>
      <w:numFmt w:val="bullet"/>
      <w:lvlText w:val=""/>
      <w:lvlJc w:val="left"/>
      <w:pPr>
        <w:ind w:left="6862" w:hanging="360"/>
      </w:pPr>
      <w:rPr>
        <w:rFonts w:ascii="Wingdings" w:hAnsi="Wingdings" w:hint="default"/>
      </w:rPr>
    </w:lvl>
  </w:abstractNum>
  <w:abstractNum w:abstractNumId="9" w15:restartNumberingAfterBreak="0">
    <w:nsid w:val="3E093128"/>
    <w:multiLevelType w:val="hybridMultilevel"/>
    <w:tmpl w:val="BA361B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EE111FE"/>
    <w:multiLevelType w:val="hybridMultilevel"/>
    <w:tmpl w:val="E6C4737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0065A70"/>
    <w:multiLevelType w:val="hybridMultilevel"/>
    <w:tmpl w:val="75B4FAEC"/>
    <w:lvl w:ilvl="0" w:tplc="75A26342">
      <w:start w:val="8"/>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1A34145"/>
    <w:multiLevelType w:val="hybridMultilevel"/>
    <w:tmpl w:val="4D0C2D46"/>
    <w:lvl w:ilvl="0" w:tplc="080C0003">
      <w:start w:val="1"/>
      <w:numFmt w:val="bullet"/>
      <w:lvlText w:val="o"/>
      <w:lvlJc w:val="left"/>
      <w:pPr>
        <w:ind w:left="819" w:hanging="360"/>
      </w:pPr>
      <w:rPr>
        <w:rFonts w:ascii="Courier New" w:hAnsi="Courier New" w:cs="Courier New" w:hint="default"/>
      </w:rPr>
    </w:lvl>
    <w:lvl w:ilvl="1" w:tplc="080C0003" w:tentative="1">
      <w:start w:val="1"/>
      <w:numFmt w:val="bullet"/>
      <w:lvlText w:val="o"/>
      <w:lvlJc w:val="left"/>
      <w:pPr>
        <w:ind w:left="1539" w:hanging="360"/>
      </w:pPr>
      <w:rPr>
        <w:rFonts w:ascii="Courier New" w:hAnsi="Courier New" w:cs="Courier New" w:hint="default"/>
      </w:rPr>
    </w:lvl>
    <w:lvl w:ilvl="2" w:tplc="080C0005" w:tentative="1">
      <w:start w:val="1"/>
      <w:numFmt w:val="bullet"/>
      <w:lvlText w:val=""/>
      <w:lvlJc w:val="left"/>
      <w:pPr>
        <w:ind w:left="2259" w:hanging="360"/>
      </w:pPr>
      <w:rPr>
        <w:rFonts w:ascii="Wingdings" w:hAnsi="Wingdings" w:hint="default"/>
      </w:rPr>
    </w:lvl>
    <w:lvl w:ilvl="3" w:tplc="080C0001" w:tentative="1">
      <w:start w:val="1"/>
      <w:numFmt w:val="bullet"/>
      <w:lvlText w:val=""/>
      <w:lvlJc w:val="left"/>
      <w:pPr>
        <w:ind w:left="2979" w:hanging="360"/>
      </w:pPr>
      <w:rPr>
        <w:rFonts w:ascii="Symbol" w:hAnsi="Symbol" w:hint="default"/>
      </w:rPr>
    </w:lvl>
    <w:lvl w:ilvl="4" w:tplc="080C0003" w:tentative="1">
      <w:start w:val="1"/>
      <w:numFmt w:val="bullet"/>
      <w:lvlText w:val="o"/>
      <w:lvlJc w:val="left"/>
      <w:pPr>
        <w:ind w:left="3699" w:hanging="360"/>
      </w:pPr>
      <w:rPr>
        <w:rFonts w:ascii="Courier New" w:hAnsi="Courier New" w:cs="Courier New" w:hint="default"/>
      </w:rPr>
    </w:lvl>
    <w:lvl w:ilvl="5" w:tplc="080C0005" w:tentative="1">
      <w:start w:val="1"/>
      <w:numFmt w:val="bullet"/>
      <w:lvlText w:val=""/>
      <w:lvlJc w:val="left"/>
      <w:pPr>
        <w:ind w:left="4419" w:hanging="360"/>
      </w:pPr>
      <w:rPr>
        <w:rFonts w:ascii="Wingdings" w:hAnsi="Wingdings" w:hint="default"/>
      </w:rPr>
    </w:lvl>
    <w:lvl w:ilvl="6" w:tplc="080C0001" w:tentative="1">
      <w:start w:val="1"/>
      <w:numFmt w:val="bullet"/>
      <w:lvlText w:val=""/>
      <w:lvlJc w:val="left"/>
      <w:pPr>
        <w:ind w:left="5139" w:hanging="360"/>
      </w:pPr>
      <w:rPr>
        <w:rFonts w:ascii="Symbol" w:hAnsi="Symbol" w:hint="default"/>
      </w:rPr>
    </w:lvl>
    <w:lvl w:ilvl="7" w:tplc="080C0003" w:tentative="1">
      <w:start w:val="1"/>
      <w:numFmt w:val="bullet"/>
      <w:lvlText w:val="o"/>
      <w:lvlJc w:val="left"/>
      <w:pPr>
        <w:ind w:left="5859" w:hanging="360"/>
      </w:pPr>
      <w:rPr>
        <w:rFonts w:ascii="Courier New" w:hAnsi="Courier New" w:cs="Courier New" w:hint="default"/>
      </w:rPr>
    </w:lvl>
    <w:lvl w:ilvl="8" w:tplc="080C0005" w:tentative="1">
      <w:start w:val="1"/>
      <w:numFmt w:val="bullet"/>
      <w:lvlText w:val=""/>
      <w:lvlJc w:val="left"/>
      <w:pPr>
        <w:ind w:left="6579" w:hanging="360"/>
      </w:pPr>
      <w:rPr>
        <w:rFonts w:ascii="Wingdings" w:hAnsi="Wingdings" w:hint="default"/>
      </w:rPr>
    </w:lvl>
  </w:abstractNum>
  <w:abstractNum w:abstractNumId="13" w15:restartNumberingAfterBreak="0">
    <w:nsid w:val="459E0B52"/>
    <w:multiLevelType w:val="hybridMultilevel"/>
    <w:tmpl w:val="D8F01D8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A9D23F3"/>
    <w:multiLevelType w:val="hybridMultilevel"/>
    <w:tmpl w:val="1536F670"/>
    <w:lvl w:ilvl="0" w:tplc="686EAA70">
      <w:start w:val="1"/>
      <w:numFmt w:val="bullet"/>
      <w:lvlText w:val=""/>
      <w:lvlJc w:val="left"/>
      <w:pPr>
        <w:ind w:left="360" w:hanging="360"/>
      </w:pPr>
      <w:rPr>
        <w:rFonts w:ascii="Wingdings" w:eastAsiaTheme="minorHAnsi" w:hAnsi="Wingdings"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4AEE3F5A"/>
    <w:multiLevelType w:val="hybridMultilevel"/>
    <w:tmpl w:val="4F305E08"/>
    <w:lvl w:ilvl="0" w:tplc="080C0003">
      <w:start w:val="1"/>
      <w:numFmt w:val="bullet"/>
      <w:lvlText w:val="o"/>
      <w:lvlJc w:val="left"/>
      <w:pPr>
        <w:ind w:left="1172" w:hanging="360"/>
      </w:pPr>
      <w:rPr>
        <w:rFonts w:ascii="Courier New" w:hAnsi="Courier New" w:cs="Courier New" w:hint="default"/>
      </w:rPr>
    </w:lvl>
    <w:lvl w:ilvl="1" w:tplc="080C0003" w:tentative="1">
      <w:start w:val="1"/>
      <w:numFmt w:val="bullet"/>
      <w:lvlText w:val="o"/>
      <w:lvlJc w:val="left"/>
      <w:pPr>
        <w:ind w:left="1892" w:hanging="360"/>
      </w:pPr>
      <w:rPr>
        <w:rFonts w:ascii="Courier New" w:hAnsi="Courier New" w:cs="Courier New" w:hint="default"/>
      </w:rPr>
    </w:lvl>
    <w:lvl w:ilvl="2" w:tplc="080C0005" w:tentative="1">
      <w:start w:val="1"/>
      <w:numFmt w:val="bullet"/>
      <w:lvlText w:val=""/>
      <w:lvlJc w:val="left"/>
      <w:pPr>
        <w:ind w:left="2612" w:hanging="360"/>
      </w:pPr>
      <w:rPr>
        <w:rFonts w:ascii="Wingdings" w:hAnsi="Wingdings" w:hint="default"/>
      </w:rPr>
    </w:lvl>
    <w:lvl w:ilvl="3" w:tplc="080C0001" w:tentative="1">
      <w:start w:val="1"/>
      <w:numFmt w:val="bullet"/>
      <w:lvlText w:val=""/>
      <w:lvlJc w:val="left"/>
      <w:pPr>
        <w:ind w:left="3332" w:hanging="360"/>
      </w:pPr>
      <w:rPr>
        <w:rFonts w:ascii="Symbol" w:hAnsi="Symbol" w:hint="default"/>
      </w:rPr>
    </w:lvl>
    <w:lvl w:ilvl="4" w:tplc="080C0003" w:tentative="1">
      <w:start w:val="1"/>
      <w:numFmt w:val="bullet"/>
      <w:lvlText w:val="o"/>
      <w:lvlJc w:val="left"/>
      <w:pPr>
        <w:ind w:left="4052" w:hanging="360"/>
      </w:pPr>
      <w:rPr>
        <w:rFonts w:ascii="Courier New" w:hAnsi="Courier New" w:cs="Courier New" w:hint="default"/>
      </w:rPr>
    </w:lvl>
    <w:lvl w:ilvl="5" w:tplc="080C0005" w:tentative="1">
      <w:start w:val="1"/>
      <w:numFmt w:val="bullet"/>
      <w:lvlText w:val=""/>
      <w:lvlJc w:val="left"/>
      <w:pPr>
        <w:ind w:left="4772" w:hanging="360"/>
      </w:pPr>
      <w:rPr>
        <w:rFonts w:ascii="Wingdings" w:hAnsi="Wingdings" w:hint="default"/>
      </w:rPr>
    </w:lvl>
    <w:lvl w:ilvl="6" w:tplc="080C0001" w:tentative="1">
      <w:start w:val="1"/>
      <w:numFmt w:val="bullet"/>
      <w:lvlText w:val=""/>
      <w:lvlJc w:val="left"/>
      <w:pPr>
        <w:ind w:left="5492" w:hanging="360"/>
      </w:pPr>
      <w:rPr>
        <w:rFonts w:ascii="Symbol" w:hAnsi="Symbol" w:hint="default"/>
      </w:rPr>
    </w:lvl>
    <w:lvl w:ilvl="7" w:tplc="080C0003" w:tentative="1">
      <w:start w:val="1"/>
      <w:numFmt w:val="bullet"/>
      <w:lvlText w:val="o"/>
      <w:lvlJc w:val="left"/>
      <w:pPr>
        <w:ind w:left="6212" w:hanging="360"/>
      </w:pPr>
      <w:rPr>
        <w:rFonts w:ascii="Courier New" w:hAnsi="Courier New" w:cs="Courier New" w:hint="default"/>
      </w:rPr>
    </w:lvl>
    <w:lvl w:ilvl="8" w:tplc="080C0005" w:tentative="1">
      <w:start w:val="1"/>
      <w:numFmt w:val="bullet"/>
      <w:lvlText w:val=""/>
      <w:lvlJc w:val="left"/>
      <w:pPr>
        <w:ind w:left="6932" w:hanging="360"/>
      </w:pPr>
      <w:rPr>
        <w:rFonts w:ascii="Wingdings" w:hAnsi="Wingdings" w:hint="default"/>
      </w:rPr>
    </w:lvl>
  </w:abstractNum>
  <w:abstractNum w:abstractNumId="16" w15:restartNumberingAfterBreak="0">
    <w:nsid w:val="4DC26349"/>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0AA5D9A"/>
    <w:multiLevelType w:val="hybridMultilevel"/>
    <w:tmpl w:val="4942D7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8F90C6F"/>
    <w:multiLevelType w:val="hybridMultilevel"/>
    <w:tmpl w:val="028860C2"/>
    <w:lvl w:ilvl="0" w:tplc="52BEAAB6">
      <w:start w:val="1"/>
      <w:numFmt w:val="decimal"/>
      <w:lvlText w:val="%1."/>
      <w:lvlJc w:val="left"/>
      <w:pPr>
        <w:ind w:left="502" w:hanging="360"/>
      </w:pPr>
      <w:rPr>
        <w:rFonts w:hint="default"/>
        <w:b/>
        <w:color w:val="auto"/>
        <w:sz w:val="22"/>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9" w15:restartNumberingAfterBreak="0">
    <w:nsid w:val="5A582148"/>
    <w:multiLevelType w:val="hybridMultilevel"/>
    <w:tmpl w:val="E506C73C"/>
    <w:lvl w:ilvl="0" w:tplc="CE481752">
      <w:numFmt w:val="bullet"/>
      <w:lvlText w:val="-"/>
      <w:lvlJc w:val="left"/>
      <w:pPr>
        <w:ind w:left="72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A73393C"/>
    <w:multiLevelType w:val="hybridMultilevel"/>
    <w:tmpl w:val="CD2467EA"/>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1" w15:restartNumberingAfterBreak="0">
    <w:nsid w:val="61D97F24"/>
    <w:multiLevelType w:val="hybridMultilevel"/>
    <w:tmpl w:val="BA361B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6CD1ECB"/>
    <w:multiLevelType w:val="hybridMultilevel"/>
    <w:tmpl w:val="062C22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D33150E"/>
    <w:multiLevelType w:val="hybridMultilevel"/>
    <w:tmpl w:val="00702B7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4DA2CB8"/>
    <w:multiLevelType w:val="hybridMultilevel"/>
    <w:tmpl w:val="AFEA15D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FEB4058"/>
    <w:multiLevelType w:val="hybridMultilevel"/>
    <w:tmpl w:val="A030040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4"/>
  </w:num>
  <w:num w:numId="2">
    <w:abstractNumId w:val="23"/>
  </w:num>
  <w:num w:numId="3">
    <w:abstractNumId w:val="19"/>
  </w:num>
  <w:num w:numId="4">
    <w:abstractNumId w:val="11"/>
  </w:num>
  <w:num w:numId="5">
    <w:abstractNumId w:val="13"/>
  </w:num>
  <w:num w:numId="6">
    <w:abstractNumId w:val="4"/>
  </w:num>
  <w:num w:numId="7">
    <w:abstractNumId w:val="7"/>
  </w:num>
  <w:num w:numId="8">
    <w:abstractNumId w:val="12"/>
  </w:num>
  <w:num w:numId="9">
    <w:abstractNumId w:val="3"/>
  </w:num>
  <w:num w:numId="10">
    <w:abstractNumId w:val="18"/>
  </w:num>
  <w:num w:numId="11">
    <w:abstractNumId w:val="15"/>
  </w:num>
  <w:num w:numId="12">
    <w:abstractNumId w:val="8"/>
  </w:num>
  <w:num w:numId="13">
    <w:abstractNumId w:val="10"/>
  </w:num>
  <w:num w:numId="14">
    <w:abstractNumId w:val="2"/>
  </w:num>
  <w:num w:numId="15">
    <w:abstractNumId w:val="24"/>
  </w:num>
  <w:num w:numId="16">
    <w:abstractNumId w:val="20"/>
  </w:num>
  <w:num w:numId="17">
    <w:abstractNumId w:val="25"/>
  </w:num>
  <w:num w:numId="18">
    <w:abstractNumId w:val="21"/>
  </w:num>
  <w:num w:numId="19">
    <w:abstractNumId w:val="16"/>
  </w:num>
  <w:num w:numId="20">
    <w:abstractNumId w:val="9"/>
  </w:num>
  <w:num w:numId="21">
    <w:abstractNumId w:val="1"/>
  </w:num>
  <w:num w:numId="22">
    <w:abstractNumId w:val="0"/>
  </w:num>
  <w:num w:numId="23">
    <w:abstractNumId w:val="6"/>
  </w:num>
  <w:num w:numId="24">
    <w:abstractNumId w:val="17"/>
  </w:num>
  <w:num w:numId="25">
    <w:abstractNumId w:val="2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B6"/>
    <w:rsid w:val="000152B1"/>
    <w:rsid w:val="00020BDB"/>
    <w:rsid w:val="00021124"/>
    <w:rsid w:val="00047A2A"/>
    <w:rsid w:val="00093092"/>
    <w:rsid w:val="000D71D2"/>
    <w:rsid w:val="000E4148"/>
    <w:rsid w:val="000F3C35"/>
    <w:rsid w:val="0018587C"/>
    <w:rsid w:val="00261055"/>
    <w:rsid w:val="00270016"/>
    <w:rsid w:val="002949FD"/>
    <w:rsid w:val="002A29C6"/>
    <w:rsid w:val="002A5345"/>
    <w:rsid w:val="002D28E3"/>
    <w:rsid w:val="002F3BCA"/>
    <w:rsid w:val="00315782"/>
    <w:rsid w:val="00315850"/>
    <w:rsid w:val="0032623C"/>
    <w:rsid w:val="00350094"/>
    <w:rsid w:val="00363A58"/>
    <w:rsid w:val="00364C0D"/>
    <w:rsid w:val="0037701C"/>
    <w:rsid w:val="003B46B6"/>
    <w:rsid w:val="003B5A56"/>
    <w:rsid w:val="003C1E9D"/>
    <w:rsid w:val="00456F67"/>
    <w:rsid w:val="005629E2"/>
    <w:rsid w:val="00572905"/>
    <w:rsid w:val="005C6CC0"/>
    <w:rsid w:val="006331AD"/>
    <w:rsid w:val="00656A5F"/>
    <w:rsid w:val="00696ACA"/>
    <w:rsid w:val="006B0C96"/>
    <w:rsid w:val="006E38FD"/>
    <w:rsid w:val="006F43F5"/>
    <w:rsid w:val="00716ADD"/>
    <w:rsid w:val="00750B53"/>
    <w:rsid w:val="00755667"/>
    <w:rsid w:val="0080C19F"/>
    <w:rsid w:val="00822258"/>
    <w:rsid w:val="00827793"/>
    <w:rsid w:val="00851CA6"/>
    <w:rsid w:val="00876EB6"/>
    <w:rsid w:val="00895D03"/>
    <w:rsid w:val="008B07E5"/>
    <w:rsid w:val="008B6870"/>
    <w:rsid w:val="00924FA5"/>
    <w:rsid w:val="00953120"/>
    <w:rsid w:val="00960C3A"/>
    <w:rsid w:val="009A0BAC"/>
    <w:rsid w:val="00A0225F"/>
    <w:rsid w:val="00A15D39"/>
    <w:rsid w:val="00A56BBE"/>
    <w:rsid w:val="00A78F2D"/>
    <w:rsid w:val="00A8520B"/>
    <w:rsid w:val="00AA1B41"/>
    <w:rsid w:val="00AC0946"/>
    <w:rsid w:val="00AE0AB8"/>
    <w:rsid w:val="00AF6BFE"/>
    <w:rsid w:val="00B21018"/>
    <w:rsid w:val="00B40C41"/>
    <w:rsid w:val="00BE593C"/>
    <w:rsid w:val="00C26DCA"/>
    <w:rsid w:val="00C6077E"/>
    <w:rsid w:val="00C61B13"/>
    <w:rsid w:val="00D31C01"/>
    <w:rsid w:val="00D35B24"/>
    <w:rsid w:val="00DA38CC"/>
    <w:rsid w:val="00DC6A4C"/>
    <w:rsid w:val="00DD4442"/>
    <w:rsid w:val="00E04305"/>
    <w:rsid w:val="00F27A54"/>
    <w:rsid w:val="00F45B96"/>
    <w:rsid w:val="00F6132F"/>
    <w:rsid w:val="00FA668A"/>
    <w:rsid w:val="00FB3D94"/>
    <w:rsid w:val="012BD92C"/>
    <w:rsid w:val="0225CF83"/>
    <w:rsid w:val="04651102"/>
    <w:rsid w:val="051E7065"/>
    <w:rsid w:val="05B16B22"/>
    <w:rsid w:val="0636F7DC"/>
    <w:rsid w:val="072BAEDA"/>
    <w:rsid w:val="07319F77"/>
    <w:rsid w:val="076E1154"/>
    <w:rsid w:val="07C270C2"/>
    <w:rsid w:val="084A28A2"/>
    <w:rsid w:val="090B3733"/>
    <w:rsid w:val="09529208"/>
    <w:rsid w:val="09FC405F"/>
    <w:rsid w:val="0A36B545"/>
    <w:rsid w:val="0A5D51AA"/>
    <w:rsid w:val="0A656222"/>
    <w:rsid w:val="0ABE6338"/>
    <w:rsid w:val="0AD76E66"/>
    <w:rsid w:val="0B645005"/>
    <w:rsid w:val="0B95B9FA"/>
    <w:rsid w:val="0BE7534D"/>
    <w:rsid w:val="0CB7917C"/>
    <w:rsid w:val="0D9926B1"/>
    <w:rsid w:val="0DC9F6A2"/>
    <w:rsid w:val="0DCC9AE8"/>
    <w:rsid w:val="0EEB5701"/>
    <w:rsid w:val="0F0A799E"/>
    <w:rsid w:val="0F1C2706"/>
    <w:rsid w:val="0F566D33"/>
    <w:rsid w:val="0F66B8E2"/>
    <w:rsid w:val="0F979AAC"/>
    <w:rsid w:val="1028463E"/>
    <w:rsid w:val="105752C9"/>
    <w:rsid w:val="1059211E"/>
    <w:rsid w:val="1101A301"/>
    <w:rsid w:val="113DC42D"/>
    <w:rsid w:val="11879DBE"/>
    <w:rsid w:val="11CF505D"/>
    <w:rsid w:val="11FC5D13"/>
    <w:rsid w:val="122276EB"/>
    <w:rsid w:val="12643DBE"/>
    <w:rsid w:val="12DB4299"/>
    <w:rsid w:val="130C4F0A"/>
    <w:rsid w:val="13409F72"/>
    <w:rsid w:val="134D521B"/>
    <w:rsid w:val="13D8029E"/>
    <w:rsid w:val="146565A5"/>
    <w:rsid w:val="151420C6"/>
    <w:rsid w:val="15CEF002"/>
    <w:rsid w:val="17090E9A"/>
    <w:rsid w:val="17379A0D"/>
    <w:rsid w:val="17CCF18C"/>
    <w:rsid w:val="17DC7E29"/>
    <w:rsid w:val="1806649C"/>
    <w:rsid w:val="1886681B"/>
    <w:rsid w:val="18A44A51"/>
    <w:rsid w:val="18B6FBA9"/>
    <w:rsid w:val="18F074C7"/>
    <w:rsid w:val="19054BEC"/>
    <w:rsid w:val="19A0EE07"/>
    <w:rsid w:val="1A3276F3"/>
    <w:rsid w:val="1A4646FF"/>
    <w:rsid w:val="1A616C93"/>
    <w:rsid w:val="1A8D608A"/>
    <w:rsid w:val="1AD0287E"/>
    <w:rsid w:val="1AD866AD"/>
    <w:rsid w:val="1C23D70A"/>
    <w:rsid w:val="1D398C9C"/>
    <w:rsid w:val="1D694391"/>
    <w:rsid w:val="1E6E237E"/>
    <w:rsid w:val="1F204A32"/>
    <w:rsid w:val="1F30BFC1"/>
    <w:rsid w:val="1F5ACD82"/>
    <w:rsid w:val="1F6EBB91"/>
    <w:rsid w:val="1FC3FE57"/>
    <w:rsid w:val="20A04C4F"/>
    <w:rsid w:val="20CDD784"/>
    <w:rsid w:val="210CBB1E"/>
    <w:rsid w:val="211229E8"/>
    <w:rsid w:val="21333543"/>
    <w:rsid w:val="21D1F843"/>
    <w:rsid w:val="21D60E53"/>
    <w:rsid w:val="221CE5B0"/>
    <w:rsid w:val="22A72269"/>
    <w:rsid w:val="23628DA5"/>
    <w:rsid w:val="236CF1AA"/>
    <w:rsid w:val="23B398C0"/>
    <w:rsid w:val="23FE0FA0"/>
    <w:rsid w:val="24584EA6"/>
    <w:rsid w:val="245D7E67"/>
    <w:rsid w:val="24CDC8D6"/>
    <w:rsid w:val="25137B5C"/>
    <w:rsid w:val="25EF4545"/>
    <w:rsid w:val="2616F47B"/>
    <w:rsid w:val="26A64B6C"/>
    <w:rsid w:val="271CB2B3"/>
    <w:rsid w:val="271D90D5"/>
    <w:rsid w:val="274DAE50"/>
    <w:rsid w:val="280A4287"/>
    <w:rsid w:val="2918D416"/>
    <w:rsid w:val="29811C95"/>
    <w:rsid w:val="29D89294"/>
    <w:rsid w:val="2A29410C"/>
    <w:rsid w:val="2A7CFD95"/>
    <w:rsid w:val="2AF95726"/>
    <w:rsid w:val="2B025AB7"/>
    <w:rsid w:val="2C7BDD04"/>
    <w:rsid w:val="2CEA5689"/>
    <w:rsid w:val="2D57FEC4"/>
    <w:rsid w:val="2DE10652"/>
    <w:rsid w:val="2E0CC659"/>
    <w:rsid w:val="2E13A90E"/>
    <w:rsid w:val="2E59D696"/>
    <w:rsid w:val="2E61BD3A"/>
    <w:rsid w:val="2E6943A5"/>
    <w:rsid w:val="2EE9E44E"/>
    <w:rsid w:val="2FA27CD5"/>
    <w:rsid w:val="2FB1852C"/>
    <w:rsid w:val="302CDD38"/>
    <w:rsid w:val="305E6C20"/>
    <w:rsid w:val="3089E38A"/>
    <w:rsid w:val="30F9AB00"/>
    <w:rsid w:val="3214820A"/>
    <w:rsid w:val="32BDA61B"/>
    <w:rsid w:val="33088B0B"/>
    <w:rsid w:val="330BFC31"/>
    <w:rsid w:val="33E99371"/>
    <w:rsid w:val="341BA39B"/>
    <w:rsid w:val="348D5CFB"/>
    <w:rsid w:val="349896C3"/>
    <w:rsid w:val="34A3DF78"/>
    <w:rsid w:val="34C65B45"/>
    <w:rsid w:val="34D90DF5"/>
    <w:rsid w:val="35214509"/>
    <w:rsid w:val="35369F09"/>
    <w:rsid w:val="3544257E"/>
    <w:rsid w:val="357CA56A"/>
    <w:rsid w:val="35D1D970"/>
    <w:rsid w:val="35FEA3F7"/>
    <w:rsid w:val="364DBE13"/>
    <w:rsid w:val="36D4F8A5"/>
    <w:rsid w:val="36D9F894"/>
    <w:rsid w:val="36FAC048"/>
    <w:rsid w:val="37051FC2"/>
    <w:rsid w:val="37504161"/>
    <w:rsid w:val="375F9CFF"/>
    <w:rsid w:val="381A6901"/>
    <w:rsid w:val="387B393D"/>
    <w:rsid w:val="38D3EC51"/>
    <w:rsid w:val="38E0B628"/>
    <w:rsid w:val="39078D25"/>
    <w:rsid w:val="3A899EB8"/>
    <w:rsid w:val="3AE2C001"/>
    <w:rsid w:val="3B27816A"/>
    <w:rsid w:val="3B2ADCE7"/>
    <w:rsid w:val="3B2FBB7D"/>
    <w:rsid w:val="3B3B9020"/>
    <w:rsid w:val="3BFAE320"/>
    <w:rsid w:val="3C2B55D4"/>
    <w:rsid w:val="3C6A5110"/>
    <w:rsid w:val="3CEB5B81"/>
    <w:rsid w:val="3CF92403"/>
    <w:rsid w:val="3D556C27"/>
    <w:rsid w:val="3DEAAF5D"/>
    <w:rsid w:val="3E3AA7B9"/>
    <w:rsid w:val="3E570E8F"/>
    <w:rsid w:val="3E807C8F"/>
    <w:rsid w:val="3EA10343"/>
    <w:rsid w:val="3F36D20C"/>
    <w:rsid w:val="3F83C839"/>
    <w:rsid w:val="3FC68BFB"/>
    <w:rsid w:val="3FD7CAE8"/>
    <w:rsid w:val="4032A133"/>
    <w:rsid w:val="40477291"/>
    <w:rsid w:val="408F7371"/>
    <w:rsid w:val="40967C2D"/>
    <w:rsid w:val="4168BC27"/>
    <w:rsid w:val="42543240"/>
    <w:rsid w:val="4263E7AC"/>
    <w:rsid w:val="426A7C12"/>
    <w:rsid w:val="4272B0B4"/>
    <w:rsid w:val="441DEA0D"/>
    <w:rsid w:val="44743EF9"/>
    <w:rsid w:val="44DA218B"/>
    <w:rsid w:val="454E1BBB"/>
    <w:rsid w:val="45722980"/>
    <w:rsid w:val="4578B3EF"/>
    <w:rsid w:val="45A2543B"/>
    <w:rsid w:val="45D6C263"/>
    <w:rsid w:val="46C83753"/>
    <w:rsid w:val="46E59A5E"/>
    <w:rsid w:val="470289C8"/>
    <w:rsid w:val="482C7646"/>
    <w:rsid w:val="48CDE0D2"/>
    <w:rsid w:val="48D6BCBA"/>
    <w:rsid w:val="49216233"/>
    <w:rsid w:val="49408013"/>
    <w:rsid w:val="498C35B7"/>
    <w:rsid w:val="498F6A18"/>
    <w:rsid w:val="4A6BB4EB"/>
    <w:rsid w:val="4B0E8AC0"/>
    <w:rsid w:val="4B505FD5"/>
    <w:rsid w:val="4BA888E5"/>
    <w:rsid w:val="4BDAF9BE"/>
    <w:rsid w:val="4C089487"/>
    <w:rsid w:val="4C9A8143"/>
    <w:rsid w:val="4CCDBE5B"/>
    <w:rsid w:val="4D2E5C0A"/>
    <w:rsid w:val="4D50A134"/>
    <w:rsid w:val="4E3A701B"/>
    <w:rsid w:val="4F07E76F"/>
    <w:rsid w:val="4F4493CC"/>
    <w:rsid w:val="4F61FEA4"/>
    <w:rsid w:val="4F650473"/>
    <w:rsid w:val="4F9A6885"/>
    <w:rsid w:val="5074AEF1"/>
    <w:rsid w:val="50A14FF3"/>
    <w:rsid w:val="514CB002"/>
    <w:rsid w:val="51CF7994"/>
    <w:rsid w:val="522113B9"/>
    <w:rsid w:val="5293A81C"/>
    <w:rsid w:val="52FCEBA0"/>
    <w:rsid w:val="53211DB2"/>
    <w:rsid w:val="5391BF2F"/>
    <w:rsid w:val="5425A73E"/>
    <w:rsid w:val="5447343E"/>
    <w:rsid w:val="54FC932F"/>
    <w:rsid w:val="553F08C5"/>
    <w:rsid w:val="5547498A"/>
    <w:rsid w:val="5551D709"/>
    <w:rsid w:val="55F6B6FF"/>
    <w:rsid w:val="56F50FCA"/>
    <w:rsid w:val="577DEEC9"/>
    <w:rsid w:val="57F97987"/>
    <w:rsid w:val="5818560E"/>
    <w:rsid w:val="589A3C1E"/>
    <w:rsid w:val="58E74744"/>
    <w:rsid w:val="59324AF7"/>
    <w:rsid w:val="5948CFD1"/>
    <w:rsid w:val="59A2CCD7"/>
    <w:rsid w:val="5A39B906"/>
    <w:rsid w:val="5B17CB69"/>
    <w:rsid w:val="5B56DB3C"/>
    <w:rsid w:val="5BD14762"/>
    <w:rsid w:val="5BE06DA8"/>
    <w:rsid w:val="5C803B3A"/>
    <w:rsid w:val="5E884A48"/>
    <w:rsid w:val="5F055C03"/>
    <w:rsid w:val="5F88CD76"/>
    <w:rsid w:val="5F9E0506"/>
    <w:rsid w:val="5FEADADA"/>
    <w:rsid w:val="601ABCF5"/>
    <w:rsid w:val="6050C57E"/>
    <w:rsid w:val="60A4A1C1"/>
    <w:rsid w:val="60AB0E04"/>
    <w:rsid w:val="60EA8FF0"/>
    <w:rsid w:val="6115E20A"/>
    <w:rsid w:val="614FB9F0"/>
    <w:rsid w:val="616A52C7"/>
    <w:rsid w:val="61E9B7B3"/>
    <w:rsid w:val="62B4B33D"/>
    <w:rsid w:val="62EF444C"/>
    <w:rsid w:val="63391ACF"/>
    <w:rsid w:val="637B8C97"/>
    <w:rsid w:val="63846DCB"/>
    <w:rsid w:val="63D49992"/>
    <w:rsid w:val="63FB829B"/>
    <w:rsid w:val="6457D968"/>
    <w:rsid w:val="64F5D36E"/>
    <w:rsid w:val="65223F03"/>
    <w:rsid w:val="65A0FF74"/>
    <w:rsid w:val="66F863BC"/>
    <w:rsid w:val="671621A2"/>
    <w:rsid w:val="67171FCB"/>
    <w:rsid w:val="673C8F1F"/>
    <w:rsid w:val="6759151C"/>
    <w:rsid w:val="6777F1FF"/>
    <w:rsid w:val="6780B9CD"/>
    <w:rsid w:val="67843850"/>
    <w:rsid w:val="67898210"/>
    <w:rsid w:val="67A57706"/>
    <w:rsid w:val="6821D37E"/>
    <w:rsid w:val="684C1F6F"/>
    <w:rsid w:val="6874B7A1"/>
    <w:rsid w:val="6898EDC2"/>
    <w:rsid w:val="68FA380B"/>
    <w:rsid w:val="693451F2"/>
    <w:rsid w:val="69A85C53"/>
    <w:rsid w:val="69F70E91"/>
    <w:rsid w:val="6A33F1BF"/>
    <w:rsid w:val="6A3BCB33"/>
    <w:rsid w:val="6B96ADAC"/>
    <w:rsid w:val="6BC3BAB5"/>
    <w:rsid w:val="6BDD88C9"/>
    <w:rsid w:val="6C89E234"/>
    <w:rsid w:val="6C93EB12"/>
    <w:rsid w:val="6D151C94"/>
    <w:rsid w:val="6D3029D0"/>
    <w:rsid w:val="6D467F02"/>
    <w:rsid w:val="6DB662E0"/>
    <w:rsid w:val="6DFDCF86"/>
    <w:rsid w:val="6E133987"/>
    <w:rsid w:val="6E7E8724"/>
    <w:rsid w:val="6E8541C7"/>
    <w:rsid w:val="6EA5AAA1"/>
    <w:rsid w:val="6FB0A9AE"/>
    <w:rsid w:val="6FD143C4"/>
    <w:rsid w:val="6FE1EE42"/>
    <w:rsid w:val="7020D938"/>
    <w:rsid w:val="702D307E"/>
    <w:rsid w:val="7174D2F7"/>
    <w:rsid w:val="71B20063"/>
    <w:rsid w:val="72D85BBE"/>
    <w:rsid w:val="72F97E20"/>
    <w:rsid w:val="7302EB10"/>
    <w:rsid w:val="73BFEBB1"/>
    <w:rsid w:val="73C5C059"/>
    <w:rsid w:val="74147208"/>
    <w:rsid w:val="741C2494"/>
    <w:rsid w:val="74343837"/>
    <w:rsid w:val="746B5D58"/>
    <w:rsid w:val="74D26B00"/>
    <w:rsid w:val="75784BA0"/>
    <w:rsid w:val="76A66AAD"/>
    <w:rsid w:val="76C7A42F"/>
    <w:rsid w:val="77E6FCC4"/>
    <w:rsid w:val="783EA439"/>
    <w:rsid w:val="7898E0B6"/>
    <w:rsid w:val="78BE11C3"/>
    <w:rsid w:val="795BB832"/>
    <w:rsid w:val="79D6F12A"/>
    <w:rsid w:val="7A28E204"/>
    <w:rsid w:val="7A520D0B"/>
    <w:rsid w:val="7A5E78C8"/>
    <w:rsid w:val="7A878212"/>
    <w:rsid w:val="7C2A203E"/>
    <w:rsid w:val="7C646B8B"/>
    <w:rsid w:val="7D2759A0"/>
    <w:rsid w:val="7D745111"/>
    <w:rsid w:val="7D814CBE"/>
    <w:rsid w:val="7DB428A5"/>
    <w:rsid w:val="7DB5E61B"/>
    <w:rsid w:val="7E049977"/>
    <w:rsid w:val="7F916BF6"/>
    <w:rsid w:val="7FE3E545"/>
    <w:rsid w:val="7FE8DE68"/>
    <w:rsid w:val="7FED45F3"/>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727E36"/>
  <w15:chartTrackingRefBased/>
  <w15:docId w15:val="{C6295F92-5A28-4CDC-A615-75A3AA05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6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B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46B6"/>
    <w:pPr>
      <w:ind w:left="720"/>
      <w:contextualSpacing/>
    </w:pPr>
  </w:style>
  <w:style w:type="paragraph" w:styleId="En-tte">
    <w:name w:val="header"/>
    <w:basedOn w:val="Normal"/>
    <w:link w:val="En-tteCar"/>
    <w:uiPriority w:val="99"/>
    <w:unhideWhenUsed/>
    <w:rsid w:val="003B46B6"/>
    <w:pPr>
      <w:tabs>
        <w:tab w:val="center" w:pos="4536"/>
        <w:tab w:val="right" w:pos="9072"/>
      </w:tabs>
      <w:spacing w:after="0" w:line="240" w:lineRule="auto"/>
    </w:pPr>
  </w:style>
  <w:style w:type="character" w:customStyle="1" w:styleId="En-tteCar">
    <w:name w:val="En-tête Car"/>
    <w:basedOn w:val="Policepardfaut"/>
    <w:link w:val="En-tte"/>
    <w:uiPriority w:val="99"/>
    <w:rsid w:val="003B46B6"/>
  </w:style>
  <w:style w:type="paragraph" w:styleId="Pieddepage">
    <w:name w:val="footer"/>
    <w:basedOn w:val="Normal"/>
    <w:link w:val="PieddepageCar"/>
    <w:uiPriority w:val="99"/>
    <w:unhideWhenUsed/>
    <w:rsid w:val="003B46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6B6"/>
  </w:style>
  <w:style w:type="character" w:styleId="Lienhypertexte">
    <w:name w:val="Hyperlink"/>
    <w:basedOn w:val="Policepardfaut"/>
    <w:uiPriority w:val="99"/>
    <w:unhideWhenUsed/>
    <w:rsid w:val="003B46B6"/>
    <w:rPr>
      <w:color w:val="0000FF"/>
      <w:u w:val="single"/>
    </w:rPr>
  </w:style>
  <w:style w:type="character" w:styleId="Mentionnonrsolue">
    <w:name w:val="Unresolved Mention"/>
    <w:basedOn w:val="Policepardfaut"/>
    <w:uiPriority w:val="99"/>
    <w:semiHidden/>
    <w:unhideWhenUsed/>
    <w:rsid w:val="003B46B6"/>
    <w:rPr>
      <w:color w:val="605E5C"/>
      <w:shd w:val="clear" w:color="auto" w:fill="E1DFDD"/>
    </w:rPr>
  </w:style>
  <w:style w:type="paragraph" w:styleId="NormalWeb">
    <w:name w:val="Normal (Web)"/>
    <w:basedOn w:val="Normal"/>
    <w:uiPriority w:val="99"/>
    <w:unhideWhenUsed/>
    <w:rsid w:val="00F45B9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A15D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5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85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m.fesec.be/utiliser-des-reperes-et-representations-du-temps-pour-se-situer/" TargetMode="External"/><Relationship Id="rId18" Type="http://schemas.openxmlformats.org/officeDocument/2006/relationships/hyperlink" Target="https://edm.fesec.be/identifier-et-caracteriser-des-composantes-du-paysage/" TargetMode="External"/><Relationship Id="rId26" Type="http://schemas.openxmlformats.org/officeDocument/2006/relationships/hyperlink" Target="https://edm.fesec.be/situations-dapprentissage/" TargetMode="External"/><Relationship Id="rId3" Type="http://schemas.openxmlformats.org/officeDocument/2006/relationships/customXml" Target="../customXml/item3.xml"/><Relationship Id="rId21" Type="http://schemas.openxmlformats.org/officeDocument/2006/relationships/hyperlink" Target="mailto:marianne.quitin@segec.be"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edm.fesec.be" TargetMode="External"/><Relationship Id="rId17" Type="http://schemas.openxmlformats.org/officeDocument/2006/relationships/hyperlink" Target="https://edm.fesec.be/utiliser-des-reperes-et-des-representations-de-lespace-pour-se-situer/" TargetMode="External"/><Relationship Id="rId25" Type="http://schemas.openxmlformats.org/officeDocument/2006/relationships/hyperlink" Target="https://edm.fesec.be/"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dm.fesec.be/lire-une-trace-du-passe-des-sources-historiques/" TargetMode="External"/><Relationship Id="rId20" Type="http://schemas.openxmlformats.org/officeDocument/2006/relationships/hyperlink" Target="https://edm.fesec.be/caracteriser-lorganisation-de-lespace-son-evoluti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pascale.lambrechts@segec.be"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edm.fesec.be/lire-une-trace-du-passe-des-sources-historiques/" TargetMode="External"/><Relationship Id="rId23" Type="http://schemas.openxmlformats.org/officeDocument/2006/relationships/hyperlink" Target="mailto:marc.deprez@segec.be" TargetMode="Externa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s://edm.fesec.be/identifier-des-atouts-et-des-contraintes-des-milieux-naturels/"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m.fesec.be/caracteriser-une-organisation-du-temps-une-evolution/" TargetMode="External"/><Relationship Id="rId22" Type="http://schemas.openxmlformats.org/officeDocument/2006/relationships/hyperlink" Target="mailto:celine.demoustier@segec.be" TargetMode="External"/><Relationship Id="rId27" Type="http://schemas.openxmlformats.org/officeDocument/2006/relationships/image" Target="media/image3.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6" ma:contentTypeDescription="Crée un document." ma:contentTypeScope="" ma:versionID="4b8dc2e480f27454b9adebc3b24b83aa">
  <xsd:schema xmlns:xsd="http://www.w3.org/2001/XMLSchema" xmlns:xs="http://www.w3.org/2001/XMLSchema" xmlns:p="http://schemas.microsoft.com/office/2006/metadata/properties" xmlns:ns2="c45abd74-53d6-41dd-9e8c-0b8a440d157b" xmlns:ns3="42ef183f-2f2e-48cb-9d9e-befa92987654" targetNamespace="http://schemas.microsoft.com/office/2006/metadata/properties" ma:root="true" ma:fieldsID="1f59456e58999c5a7a48d846530a11b7" ns2:_="" ns3:_="">
    <xsd:import namespace="c45abd74-53d6-41dd-9e8c-0b8a440d157b"/>
    <xsd:import namespace="42ef183f-2f2e-48cb-9d9e-befa929876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D0F10-2A30-487C-A2EE-F7A0FAC6559B}">
  <ds:schemaRefs>
    <ds:schemaRef ds:uri="http://schemas.microsoft.com/sharepoint/v3/contenttype/forms"/>
  </ds:schemaRefs>
</ds:datastoreItem>
</file>

<file path=customXml/itemProps2.xml><?xml version="1.0" encoding="utf-8"?>
<ds:datastoreItem xmlns:ds="http://schemas.openxmlformats.org/officeDocument/2006/customXml" ds:itemID="{DE562AA9-CF35-442E-8A81-731D7AEEDB4D}">
  <ds:schemaRefs>
    <ds:schemaRef ds:uri="http://purl.org/dc/dcmitype/"/>
    <ds:schemaRef ds:uri="42ef183f-2f2e-48cb-9d9e-befa92987654"/>
    <ds:schemaRef ds:uri="http://purl.org/dc/elements/1.1/"/>
    <ds:schemaRef ds:uri="c45abd74-53d6-41dd-9e8c-0b8a440d157b"/>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7B4A777F-F719-47F5-9328-A8952D3EC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abd74-53d6-41dd-9e8c-0b8a440d157b"/>
    <ds:schemaRef ds:uri="42ef183f-2f2e-48cb-9d9e-befa9298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1804</Words>
  <Characters>9928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11709</CharactersWithSpaces>
  <SharedDoc>false</SharedDoc>
  <HLinks>
    <vt:vector size="84" baseType="variant">
      <vt:variant>
        <vt:i4>1048668</vt:i4>
      </vt:variant>
      <vt:variant>
        <vt:i4>36</vt:i4>
      </vt:variant>
      <vt:variant>
        <vt:i4>0</vt:i4>
      </vt:variant>
      <vt:variant>
        <vt:i4>5</vt:i4>
      </vt:variant>
      <vt:variant>
        <vt:lpwstr>https://edm.fesec.be/</vt:lpwstr>
      </vt:variant>
      <vt:variant>
        <vt:lpwstr/>
      </vt:variant>
      <vt:variant>
        <vt:i4>655458</vt:i4>
      </vt:variant>
      <vt:variant>
        <vt:i4>33</vt:i4>
      </vt:variant>
      <vt:variant>
        <vt:i4>0</vt:i4>
      </vt:variant>
      <vt:variant>
        <vt:i4>5</vt:i4>
      </vt:variant>
      <vt:variant>
        <vt:lpwstr>mailto:pascale.lambrechts@segec.be</vt:lpwstr>
      </vt:variant>
      <vt:variant>
        <vt:lpwstr/>
      </vt:variant>
      <vt:variant>
        <vt:i4>2818135</vt:i4>
      </vt:variant>
      <vt:variant>
        <vt:i4>30</vt:i4>
      </vt:variant>
      <vt:variant>
        <vt:i4>0</vt:i4>
      </vt:variant>
      <vt:variant>
        <vt:i4>5</vt:i4>
      </vt:variant>
      <vt:variant>
        <vt:lpwstr>mailto:marc.deprez@segec.be</vt:lpwstr>
      </vt:variant>
      <vt:variant>
        <vt:lpwstr/>
      </vt:variant>
      <vt:variant>
        <vt:i4>5898272</vt:i4>
      </vt:variant>
      <vt:variant>
        <vt:i4>27</vt:i4>
      </vt:variant>
      <vt:variant>
        <vt:i4>0</vt:i4>
      </vt:variant>
      <vt:variant>
        <vt:i4>5</vt:i4>
      </vt:variant>
      <vt:variant>
        <vt:lpwstr>mailto:celine.demoustier@segec.be</vt:lpwstr>
      </vt:variant>
      <vt:variant>
        <vt:lpwstr/>
      </vt:variant>
      <vt:variant>
        <vt:i4>2490454</vt:i4>
      </vt:variant>
      <vt:variant>
        <vt:i4>24</vt:i4>
      </vt:variant>
      <vt:variant>
        <vt:i4>0</vt:i4>
      </vt:variant>
      <vt:variant>
        <vt:i4>5</vt:i4>
      </vt:variant>
      <vt:variant>
        <vt:lpwstr>mailto:marianne.quitin@segec.be</vt:lpwstr>
      </vt:variant>
      <vt:variant>
        <vt:lpwstr/>
      </vt:variant>
      <vt:variant>
        <vt:i4>1966165</vt:i4>
      </vt:variant>
      <vt:variant>
        <vt:i4>21</vt:i4>
      </vt:variant>
      <vt:variant>
        <vt:i4>0</vt:i4>
      </vt:variant>
      <vt:variant>
        <vt:i4>5</vt:i4>
      </vt:variant>
      <vt:variant>
        <vt:lpwstr>https://edm.fesec.be/caracteriser-lorganisation-de-lespace-son-evolution/</vt:lpwstr>
      </vt:variant>
      <vt:variant>
        <vt:lpwstr/>
      </vt:variant>
      <vt:variant>
        <vt:i4>3276854</vt:i4>
      </vt:variant>
      <vt:variant>
        <vt:i4>18</vt:i4>
      </vt:variant>
      <vt:variant>
        <vt:i4>0</vt:i4>
      </vt:variant>
      <vt:variant>
        <vt:i4>5</vt:i4>
      </vt:variant>
      <vt:variant>
        <vt:lpwstr>https://edm.fesec.be/identifier-des-atouts-et-des-contraintes-des-milieux-naturels/</vt:lpwstr>
      </vt:variant>
      <vt:variant>
        <vt:lpwstr/>
      </vt:variant>
      <vt:variant>
        <vt:i4>8257640</vt:i4>
      </vt:variant>
      <vt:variant>
        <vt:i4>15</vt:i4>
      </vt:variant>
      <vt:variant>
        <vt:i4>0</vt:i4>
      </vt:variant>
      <vt:variant>
        <vt:i4>5</vt:i4>
      </vt:variant>
      <vt:variant>
        <vt:lpwstr>https://edm.fesec.be/identifier-et-caracteriser-des-composantes-du-paysage/</vt:lpwstr>
      </vt:variant>
      <vt:variant>
        <vt:lpwstr/>
      </vt:variant>
      <vt:variant>
        <vt:i4>7274606</vt:i4>
      </vt:variant>
      <vt:variant>
        <vt:i4>12</vt:i4>
      </vt:variant>
      <vt:variant>
        <vt:i4>0</vt:i4>
      </vt:variant>
      <vt:variant>
        <vt:i4>5</vt:i4>
      </vt:variant>
      <vt:variant>
        <vt:lpwstr>https://edm.fesec.be/utiliser-des-reperes-et-des-representations-de-lespace-pour-se-situer/</vt:lpwstr>
      </vt:variant>
      <vt:variant>
        <vt:lpwstr/>
      </vt:variant>
      <vt:variant>
        <vt:i4>5570575</vt:i4>
      </vt:variant>
      <vt:variant>
        <vt:i4>9</vt:i4>
      </vt:variant>
      <vt:variant>
        <vt:i4>0</vt:i4>
      </vt:variant>
      <vt:variant>
        <vt:i4>5</vt:i4>
      </vt:variant>
      <vt:variant>
        <vt:lpwstr>https://edm.fesec.be/lire-une-trace-du-passe-des-sources-historiques/</vt:lpwstr>
      </vt:variant>
      <vt:variant>
        <vt:lpwstr/>
      </vt:variant>
      <vt:variant>
        <vt:i4>5570575</vt:i4>
      </vt:variant>
      <vt:variant>
        <vt:i4>6</vt:i4>
      </vt:variant>
      <vt:variant>
        <vt:i4>0</vt:i4>
      </vt:variant>
      <vt:variant>
        <vt:i4>5</vt:i4>
      </vt:variant>
      <vt:variant>
        <vt:lpwstr>https://edm.fesec.be/lire-une-trace-du-passe-des-sources-historiques/</vt:lpwstr>
      </vt:variant>
      <vt:variant>
        <vt:lpwstr/>
      </vt:variant>
      <vt:variant>
        <vt:i4>6619184</vt:i4>
      </vt:variant>
      <vt:variant>
        <vt:i4>3</vt:i4>
      </vt:variant>
      <vt:variant>
        <vt:i4>0</vt:i4>
      </vt:variant>
      <vt:variant>
        <vt:i4>5</vt:i4>
      </vt:variant>
      <vt:variant>
        <vt:lpwstr>https://edm.fesec.be/caracteriser-une-organisation-du-temps-une-evolution/</vt:lpwstr>
      </vt:variant>
      <vt:variant>
        <vt:lpwstr/>
      </vt:variant>
      <vt:variant>
        <vt:i4>1769543</vt:i4>
      </vt:variant>
      <vt:variant>
        <vt:i4>0</vt:i4>
      </vt:variant>
      <vt:variant>
        <vt:i4>0</vt:i4>
      </vt:variant>
      <vt:variant>
        <vt:i4>5</vt:i4>
      </vt:variant>
      <vt:variant>
        <vt:lpwstr>https://edm.fesec.be/utiliser-des-reperes-et-representations-du-temps-pour-se-situer/</vt:lpwstr>
      </vt:variant>
      <vt:variant>
        <vt:lpwstr/>
      </vt:variant>
      <vt:variant>
        <vt:i4>1048668</vt:i4>
      </vt:variant>
      <vt:variant>
        <vt:i4>0</vt:i4>
      </vt:variant>
      <vt:variant>
        <vt:i4>0</vt:i4>
      </vt:variant>
      <vt:variant>
        <vt:i4>5</vt:i4>
      </vt:variant>
      <vt:variant>
        <vt:lpwstr>https://edm.fesec.be/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Deprez Marc</dc:creator>
  <cp:keywords/>
  <dc:description/>
  <cp:lastModifiedBy>Koch Claire</cp:lastModifiedBy>
  <cp:revision>7</cp:revision>
  <dcterms:created xsi:type="dcterms:W3CDTF">2020-09-07T08:24:00Z</dcterms:created>
  <dcterms:modified xsi:type="dcterms:W3CDTF">2020-09-07T09:14:00Z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