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2324E" w14:textId="16959063" w:rsidR="00156E3C" w:rsidRPr="00D72AEB" w:rsidRDefault="008752D9" w:rsidP="00156E3C">
      <w:pPr>
        <w:numPr>
          <w:ilvl w:val="0"/>
          <w:numId w:val="17"/>
        </w:numPr>
        <w:spacing w:line="256" w:lineRule="auto"/>
        <w:contextualSpacing/>
        <w:rPr>
          <w:rFonts w:ascii="Calibri" w:eastAsia="Times New Roman" w:hAnsi="Calibri" w:cs="Times New Roman"/>
          <w:b/>
          <w:bCs/>
          <w:sz w:val="28"/>
          <w:szCs w:val="28"/>
          <w:lang w:val="fr-FR"/>
        </w:rPr>
      </w:pPr>
      <w:r>
        <w:rPr>
          <w:rFonts w:ascii="Calibri" w:eastAsia="Calibri" w:hAnsi="Calibri" w:cs="Times New Roman"/>
          <w:b/>
          <w:bCs/>
          <w:sz w:val="28"/>
          <w:szCs w:val="28"/>
          <w:lang w:val="fr-FR"/>
        </w:rPr>
        <w:t>A</w:t>
      </w:r>
      <w:r w:rsidR="00156E3C" w:rsidRPr="00156E3C">
        <w:rPr>
          <w:rFonts w:ascii="Calibri" w:eastAsia="Calibri" w:hAnsi="Calibri" w:cs="Times New Roman"/>
          <w:b/>
          <w:bCs/>
          <w:sz w:val="28"/>
          <w:szCs w:val="28"/>
          <w:lang w:val="fr-FR"/>
        </w:rPr>
        <w:t xml:space="preserve">pprentissages essentiels à mettre en place en </w:t>
      </w:r>
      <w:r w:rsidR="00156E3C">
        <w:rPr>
          <w:rFonts w:ascii="Calibri" w:eastAsia="Calibri" w:hAnsi="Calibri" w:cs="Times New Roman"/>
          <w:b/>
          <w:bCs/>
          <w:sz w:val="28"/>
          <w:szCs w:val="28"/>
          <w:lang w:val="fr-FR"/>
        </w:rPr>
        <w:t>6</w:t>
      </w:r>
      <w:r w:rsidR="00156E3C" w:rsidRPr="00156E3C">
        <w:rPr>
          <w:rFonts w:ascii="Calibri" w:eastAsia="Calibri" w:hAnsi="Calibri" w:cs="Times New Roman"/>
          <w:b/>
          <w:bCs/>
          <w:sz w:val="28"/>
          <w:szCs w:val="28"/>
          <w:vertAlign w:val="superscript"/>
          <w:lang w:val="fr-FR"/>
        </w:rPr>
        <w:t>e</w:t>
      </w:r>
      <w:r w:rsidR="00156E3C" w:rsidRPr="00156E3C">
        <w:rPr>
          <w:rFonts w:ascii="Calibri" w:eastAsia="Calibri" w:hAnsi="Calibri" w:cs="Times New Roman"/>
          <w:b/>
          <w:bCs/>
          <w:sz w:val="28"/>
          <w:szCs w:val="28"/>
          <w:lang w:val="fr-FR"/>
        </w:rPr>
        <w:t xml:space="preserve"> année</w:t>
      </w:r>
    </w:p>
    <w:p w14:paraId="19DD414E" w14:textId="77777777" w:rsidR="00D72AEB" w:rsidRPr="00156E3C" w:rsidRDefault="00D72AEB" w:rsidP="00D72AEB">
      <w:pPr>
        <w:spacing w:line="256" w:lineRule="auto"/>
        <w:ind w:left="720"/>
        <w:contextualSpacing/>
        <w:rPr>
          <w:rFonts w:ascii="Calibri" w:eastAsia="Times New Roman" w:hAnsi="Calibri" w:cs="Times New Roman"/>
          <w:b/>
          <w:bCs/>
          <w:sz w:val="28"/>
          <w:szCs w:val="28"/>
          <w:lang w:val="fr-FR"/>
        </w:rPr>
      </w:pPr>
    </w:p>
    <w:tbl>
      <w:tblPr>
        <w:tblStyle w:val="Grilledutableau"/>
        <w:tblW w:w="10349" w:type="dxa"/>
        <w:tblInd w:w="-431" w:type="dxa"/>
        <w:tblLook w:val="04A0" w:firstRow="1" w:lastRow="0" w:firstColumn="1" w:lastColumn="0" w:noHBand="0" w:noVBand="1"/>
      </w:tblPr>
      <w:tblGrid>
        <w:gridCol w:w="3120"/>
        <w:gridCol w:w="283"/>
        <w:gridCol w:w="6946"/>
      </w:tblGrid>
      <w:tr w:rsidR="00156E3C" w14:paraId="69AD3DFC" w14:textId="77777777" w:rsidTr="23C541A0">
        <w:tc>
          <w:tcPr>
            <w:tcW w:w="10349" w:type="dxa"/>
            <w:gridSpan w:val="3"/>
            <w:shd w:val="clear" w:color="auto" w:fill="FFF2CC" w:themeFill="accent4" w:themeFillTint="33"/>
          </w:tcPr>
          <w:p w14:paraId="26F03EFD" w14:textId="3AB3CFE2" w:rsidR="00156E3C" w:rsidRDefault="00156E3C" w:rsidP="00156E3C">
            <w:pPr>
              <w:rPr>
                <w:b/>
                <w:bCs/>
              </w:rPr>
            </w:pPr>
            <w:r w:rsidRPr="004B5359">
              <w:t xml:space="preserve">Attendus en vue des compétences… (ce que l’élève est capable de faire en autonomie) </w:t>
            </w:r>
          </w:p>
        </w:tc>
      </w:tr>
      <w:tr w:rsidR="00156E3C" w14:paraId="3A599396" w14:textId="77777777" w:rsidTr="002E3FA8">
        <w:tc>
          <w:tcPr>
            <w:tcW w:w="3120" w:type="dxa"/>
          </w:tcPr>
          <w:p w14:paraId="383824FE" w14:textId="77777777" w:rsidR="00156E3C" w:rsidRDefault="00156E3C" w:rsidP="00156E3C">
            <w:pPr>
              <w:pStyle w:val="Paragraphedeliste"/>
              <w:spacing w:beforeAutospacing="1" w:afterAutospacing="1"/>
            </w:pPr>
          </w:p>
          <w:p w14:paraId="267FD8D9" w14:textId="5CEFE562" w:rsidR="00156E3C" w:rsidRPr="00156E3C" w:rsidRDefault="00156E3C" w:rsidP="00156E3C">
            <w:pPr>
              <w:pStyle w:val="Paragraphedeliste"/>
              <w:spacing w:beforeAutospacing="1" w:afterAutospacing="1"/>
              <w:ind w:left="0"/>
              <w:jc w:val="center"/>
              <w:rPr>
                <w:rFonts w:eastAsiaTheme="minorEastAsia"/>
                <w:b/>
                <w:bCs/>
              </w:rPr>
            </w:pPr>
            <w:r w:rsidRPr="00610E1C">
              <w:rPr>
                <w:b/>
                <w:bCs/>
                <w:sz w:val="24"/>
                <w:szCs w:val="24"/>
              </w:rPr>
              <w:t>Transversalement aux 4 compétences</w:t>
            </w:r>
          </w:p>
        </w:tc>
        <w:tc>
          <w:tcPr>
            <w:tcW w:w="7229" w:type="dxa"/>
            <w:gridSpan w:val="2"/>
            <w:vAlign w:val="center"/>
          </w:tcPr>
          <w:p w14:paraId="11F7BEFA" w14:textId="39F417B1" w:rsidR="00156E3C" w:rsidRPr="00156E3C" w:rsidRDefault="00156E3C" w:rsidP="00610E1C">
            <w:pPr>
              <w:pStyle w:val="Paragraphedeliste"/>
              <w:numPr>
                <w:ilvl w:val="0"/>
                <w:numId w:val="19"/>
              </w:numPr>
              <w:spacing w:beforeAutospacing="1" w:afterAutospacing="1"/>
              <w:rPr>
                <w:rStyle w:val="Lienhypertexte"/>
                <w:rFonts w:eastAsiaTheme="minorEastAsia"/>
                <w:color w:val="auto"/>
                <w:u w:val="none"/>
              </w:rPr>
            </w:pPr>
            <w:r w:rsidRPr="000D6C0E">
              <w:rPr>
                <w:rFonts w:ascii="Calibri" w:eastAsia="Calibri" w:hAnsi="Calibri" w:cs="Calibri"/>
              </w:rPr>
              <w:t>Sélectionner des informations/un document pertinent(es)</w:t>
            </w:r>
            <w:r w:rsidR="00610E1C">
              <w:rPr>
                <w:rFonts w:ascii="Calibri" w:eastAsia="Calibri" w:hAnsi="Calibri" w:cs="Calibri"/>
              </w:rPr>
              <w:t xml:space="preserve"> </w:t>
            </w:r>
            <w:r w:rsidRPr="000D6C0E">
              <w:rPr>
                <w:rFonts w:ascii="Calibri" w:eastAsia="Calibri" w:hAnsi="Calibri" w:cs="Calibri"/>
              </w:rPr>
              <w:t xml:space="preserve"> </w:t>
            </w:r>
            <w:hyperlink r:id="rId10" w:history="1">
              <w:r>
                <w:rPr>
                  <w:rStyle w:val="Lienhypertexte"/>
                </w:rPr>
                <w:t>https://histoire.fesec.be/guernica-une-oeuvre-engagee-2/</w:t>
              </w:r>
            </w:hyperlink>
          </w:p>
          <w:p w14:paraId="008CF32C" w14:textId="346B98DE" w:rsidR="00156E3C" w:rsidRPr="00156E3C" w:rsidRDefault="00156E3C" w:rsidP="00364F44">
            <w:pPr>
              <w:pStyle w:val="Paragraphedeliste"/>
              <w:numPr>
                <w:ilvl w:val="0"/>
                <w:numId w:val="19"/>
              </w:numPr>
              <w:spacing w:beforeAutospacing="1"/>
              <w:rPr>
                <w:rFonts w:eastAsiaTheme="minorEastAsia"/>
              </w:rPr>
            </w:pPr>
            <w:r w:rsidRPr="00156E3C">
              <w:rPr>
                <w:rFonts w:ascii="Calibri" w:eastAsia="Calibri" w:hAnsi="Calibri" w:cs="Calibri"/>
              </w:rPr>
              <w:t>Comparer des documents afin de mettre en évidence des changements, des synchronismes, des évolutions </w:t>
            </w:r>
          </w:p>
        </w:tc>
      </w:tr>
      <w:tr w:rsidR="00156E3C" w14:paraId="049E4216" w14:textId="77777777" w:rsidTr="002E3FA8">
        <w:tc>
          <w:tcPr>
            <w:tcW w:w="3120" w:type="dxa"/>
          </w:tcPr>
          <w:p w14:paraId="6D631EEB" w14:textId="77777777" w:rsidR="00156E3C" w:rsidRPr="00E93FFA" w:rsidRDefault="00156E3C" w:rsidP="00156E3C">
            <w:pPr>
              <w:jc w:val="center"/>
              <w:rPr>
                <w:rFonts w:ascii="Calibri" w:eastAsia="Calibri" w:hAnsi="Calibri" w:cs="Calibri"/>
                <w:sz w:val="24"/>
                <w:szCs w:val="24"/>
              </w:rPr>
            </w:pPr>
            <w:r w:rsidRPr="384FBD96">
              <w:rPr>
                <w:rFonts w:ascii="Calibri" w:eastAsia="Calibri" w:hAnsi="Calibri" w:cs="Calibri"/>
                <w:b/>
                <w:bCs/>
                <w:sz w:val="24"/>
                <w:szCs w:val="24"/>
                <w:u w:val="single"/>
              </w:rPr>
              <w:t>Se poser des questions</w:t>
            </w:r>
          </w:p>
          <w:p w14:paraId="4BB65CB0" w14:textId="0EA5FC75" w:rsidR="00156E3C" w:rsidRPr="00E93FFA" w:rsidRDefault="00156E3C" w:rsidP="00156E3C">
            <w:pPr>
              <w:jc w:val="center"/>
              <w:rPr>
                <w:b/>
                <w:bCs/>
                <w:sz w:val="24"/>
                <w:szCs w:val="24"/>
                <w:u w:val="single"/>
              </w:rPr>
            </w:pPr>
            <w:r w:rsidRPr="384FBD96">
              <w:rPr>
                <w:rFonts w:ascii="Calibri" w:eastAsia="Calibri" w:hAnsi="Calibri" w:cs="Calibri"/>
              </w:rPr>
              <w:t>Autour d’un objet de recherche, d’un concept et sur la base d’un corpus documentaire inédit</w:t>
            </w:r>
          </w:p>
        </w:tc>
        <w:tc>
          <w:tcPr>
            <w:tcW w:w="7229" w:type="dxa"/>
            <w:gridSpan w:val="2"/>
            <w:vAlign w:val="center"/>
          </w:tcPr>
          <w:p w14:paraId="2FF5179C" w14:textId="77777777" w:rsidR="00156E3C" w:rsidRPr="000D6C0E" w:rsidRDefault="00156E3C" w:rsidP="00156E3C">
            <w:pPr>
              <w:pStyle w:val="Paragraphedeliste"/>
              <w:numPr>
                <w:ilvl w:val="0"/>
                <w:numId w:val="11"/>
              </w:numPr>
              <w:spacing w:beforeAutospacing="1" w:afterAutospacing="1"/>
              <w:ind w:left="235" w:hanging="283"/>
            </w:pPr>
            <w:r w:rsidRPr="000D6C0E">
              <w:rPr>
                <w:rFonts w:ascii="Calibri" w:eastAsia="Calibri" w:hAnsi="Calibri" w:cs="Calibri"/>
              </w:rPr>
              <w:t>Rédiger l’une ou l’autre question de recherche pertinente</w:t>
            </w:r>
          </w:p>
          <w:p w14:paraId="2BF12BE7" w14:textId="77777777" w:rsidR="00610E1C" w:rsidRPr="00D66D63" w:rsidRDefault="00F80997" w:rsidP="00610E1C">
            <w:pPr>
              <w:pStyle w:val="Paragraphedeliste"/>
              <w:spacing w:beforeAutospacing="1" w:afterAutospacing="1"/>
              <w:ind w:left="235"/>
              <w:jc w:val="right"/>
              <w:rPr>
                <w:rFonts w:ascii="Calibri" w:eastAsia="Calibri" w:hAnsi="Calibri" w:cs="Calibri"/>
                <w:u w:val="single"/>
              </w:rPr>
            </w:pPr>
            <w:hyperlink r:id="rId11">
              <w:r w:rsidR="00156E3C" w:rsidRPr="00D66D63">
                <w:rPr>
                  <w:rStyle w:val="Lienhypertexte"/>
                  <w:rFonts w:ascii="Calibri" w:eastAsia="Calibri" w:hAnsi="Calibri" w:cs="Calibri"/>
                </w:rPr>
                <w:t>http://www.enseignement.be/index.php?page=24420&amp;navi=2958</w:t>
              </w:r>
            </w:hyperlink>
            <w:r w:rsidR="00156E3C" w:rsidRPr="00D66D63">
              <w:rPr>
                <w:rFonts w:ascii="Calibri" w:eastAsia="Calibri" w:hAnsi="Calibri" w:cs="Calibri"/>
                <w:u w:val="single"/>
              </w:rPr>
              <w:t xml:space="preserve"> </w:t>
            </w:r>
          </w:p>
          <w:p w14:paraId="2E0EB0B8" w14:textId="643DA509" w:rsidR="00156E3C" w:rsidRPr="000D6C0E" w:rsidRDefault="00156E3C" w:rsidP="00610E1C">
            <w:pPr>
              <w:pStyle w:val="Paragraphedeliste"/>
              <w:spacing w:beforeAutospacing="1" w:afterAutospacing="1"/>
              <w:ind w:left="235"/>
              <w:jc w:val="right"/>
              <w:rPr>
                <w:highlight w:val="yellow"/>
              </w:rPr>
            </w:pPr>
            <w:r w:rsidRPr="00D66D63">
              <w:rPr>
                <w:rFonts w:ascii="Calibri" w:eastAsia="Calibri" w:hAnsi="Calibri" w:cs="Calibri"/>
              </w:rPr>
              <w:t xml:space="preserve">(cf. </w:t>
            </w:r>
            <w:r w:rsidRPr="000D6C0E">
              <w:rPr>
                <w:rFonts w:ascii="Calibri" w:eastAsia="Calibri" w:hAnsi="Calibri" w:cs="Calibri"/>
              </w:rPr>
              <w:t>“Situation politique en Belgique et en Allemagne durant l’entre-deux-guerres")</w:t>
            </w:r>
          </w:p>
        </w:tc>
      </w:tr>
      <w:tr w:rsidR="00156E3C" w14:paraId="71155C21" w14:textId="77777777" w:rsidTr="002E3FA8">
        <w:tc>
          <w:tcPr>
            <w:tcW w:w="3120" w:type="dxa"/>
          </w:tcPr>
          <w:p w14:paraId="2EEEB3D1" w14:textId="77777777" w:rsidR="00156E3C" w:rsidRPr="00E93FFA" w:rsidRDefault="00156E3C" w:rsidP="00156E3C">
            <w:pPr>
              <w:jc w:val="center"/>
              <w:rPr>
                <w:rFonts w:ascii="Calibri" w:eastAsia="Calibri" w:hAnsi="Calibri" w:cs="Calibri"/>
                <w:sz w:val="24"/>
                <w:szCs w:val="24"/>
              </w:rPr>
            </w:pPr>
            <w:r w:rsidRPr="384FBD96">
              <w:rPr>
                <w:rFonts w:ascii="Calibri" w:eastAsia="Calibri" w:hAnsi="Calibri" w:cs="Calibri"/>
                <w:b/>
                <w:bCs/>
                <w:sz w:val="24"/>
                <w:szCs w:val="24"/>
                <w:u w:val="single"/>
              </w:rPr>
              <w:t>Critiquer</w:t>
            </w:r>
          </w:p>
          <w:p w14:paraId="690AFFD3" w14:textId="163BAA39" w:rsidR="00E8086C" w:rsidRDefault="00156E3C" w:rsidP="00364F44">
            <w:pPr>
              <w:jc w:val="center"/>
              <w:rPr>
                <w:rFonts w:ascii="Calibri" w:eastAsia="Calibri" w:hAnsi="Calibri" w:cs="Calibri"/>
              </w:rPr>
            </w:pPr>
            <w:r w:rsidRPr="384FBD96">
              <w:rPr>
                <w:rFonts w:ascii="Calibri" w:eastAsia="Calibri" w:hAnsi="Calibri" w:cs="Calibri"/>
              </w:rPr>
              <w:t>Un ensemble documentaire inédit autour d’une question de recherche nouvelle</w:t>
            </w:r>
          </w:p>
          <w:p w14:paraId="502E1FDD" w14:textId="31D45600" w:rsidR="00E8086C" w:rsidRPr="00364F44" w:rsidRDefault="00F80997" w:rsidP="00610E1C">
            <w:pPr>
              <w:jc w:val="center"/>
            </w:pPr>
            <w:hyperlink r:id="rId12" w:history="1">
              <w:r w:rsidR="00E8086C" w:rsidRPr="00E8086C">
                <w:rPr>
                  <w:rStyle w:val="Lienhypertexte"/>
                </w:rPr>
                <w:t xml:space="preserve">CESS de 2016 </w:t>
              </w:r>
              <w:r w:rsidR="00E8086C">
                <w:rPr>
                  <w:rStyle w:val="Lienhypertexte"/>
                </w:rPr>
                <w:t>ET</w:t>
              </w:r>
              <w:r w:rsidR="00E8086C" w:rsidRPr="00E8086C">
                <w:rPr>
                  <w:rStyle w:val="Lienhypertexte"/>
                </w:rPr>
                <w:t xml:space="preserve"> 2017</w:t>
              </w:r>
            </w:hyperlink>
            <w:r w:rsidR="00E8086C" w:rsidRPr="00E8086C">
              <w:t xml:space="preserve"> - Critiquer -</w:t>
            </w:r>
            <w:r w:rsidR="00E8086C">
              <w:t xml:space="preserve"> Chute du mur de Berlin // Crise des années 70</w:t>
            </w:r>
          </w:p>
        </w:tc>
        <w:tc>
          <w:tcPr>
            <w:tcW w:w="7229" w:type="dxa"/>
            <w:gridSpan w:val="2"/>
            <w:vAlign w:val="center"/>
          </w:tcPr>
          <w:p w14:paraId="4E892A4C" w14:textId="7A6B447A" w:rsidR="00156E3C" w:rsidRPr="00E93FFA" w:rsidRDefault="00156E3C" w:rsidP="002E3FA8">
            <w:pPr>
              <w:pStyle w:val="Paragraphedeliste"/>
              <w:numPr>
                <w:ilvl w:val="0"/>
                <w:numId w:val="16"/>
              </w:numPr>
              <w:tabs>
                <w:tab w:val="left" w:pos="293"/>
              </w:tabs>
              <w:spacing w:beforeAutospacing="1" w:afterAutospacing="1"/>
              <w:ind w:left="151" w:hanging="143"/>
              <w:rPr>
                <w:rFonts w:eastAsiaTheme="minorEastAsia"/>
                <w:color w:val="000000" w:themeColor="text1"/>
              </w:rPr>
            </w:pPr>
            <w:r w:rsidRPr="384FBD96">
              <w:rPr>
                <w:rFonts w:ascii="Calibri" w:eastAsia="Calibri" w:hAnsi="Calibri" w:cs="Calibri"/>
                <w:color w:val="000000" w:themeColor="text1"/>
              </w:rPr>
              <w:t xml:space="preserve">Justifier la pertinence ou non-pertinence d’un document par rapport à une question de recherche </w:t>
            </w:r>
          </w:p>
          <w:p w14:paraId="0E5CA07F" w14:textId="5B3C8B90" w:rsidR="00156E3C" w:rsidRPr="00E93FFA" w:rsidRDefault="00156E3C" w:rsidP="002E3FA8">
            <w:pPr>
              <w:pStyle w:val="Paragraphedeliste"/>
              <w:numPr>
                <w:ilvl w:val="0"/>
                <w:numId w:val="16"/>
              </w:numPr>
              <w:tabs>
                <w:tab w:val="left" w:pos="293"/>
              </w:tabs>
              <w:spacing w:beforeAutospacing="1"/>
              <w:ind w:left="151" w:hanging="143"/>
            </w:pPr>
            <w:r w:rsidRPr="384FBD96">
              <w:rPr>
                <w:rFonts w:ascii="Calibri" w:eastAsia="Calibri" w:hAnsi="Calibri" w:cs="Calibri"/>
              </w:rPr>
              <w:t xml:space="preserve">Rédiger des raisons de se fier ou de se méfier </w:t>
            </w:r>
            <w:r>
              <w:rPr>
                <w:rFonts w:ascii="Calibri" w:eastAsia="Calibri" w:hAnsi="Calibri" w:cs="Calibri"/>
              </w:rPr>
              <w:t>d’un document</w:t>
            </w:r>
          </w:p>
          <w:p w14:paraId="2751977D" w14:textId="77777777" w:rsidR="00610E1C" w:rsidRPr="00D66D63" w:rsidRDefault="00F80997" w:rsidP="00610E1C">
            <w:pPr>
              <w:tabs>
                <w:tab w:val="left" w:pos="293"/>
              </w:tabs>
              <w:ind w:left="-12" w:hanging="7"/>
              <w:jc w:val="right"/>
              <w:rPr>
                <w:rStyle w:val="Lienhypertexte"/>
                <w:rFonts w:ascii="Calibri" w:eastAsia="Calibri" w:hAnsi="Calibri" w:cs="Calibri"/>
                <w:u w:val="none"/>
              </w:rPr>
            </w:pPr>
            <w:hyperlink r:id="rId13">
              <w:r w:rsidR="00156E3C" w:rsidRPr="00D66D63">
                <w:rPr>
                  <w:rStyle w:val="Lienhypertexte"/>
                  <w:rFonts w:ascii="Calibri" w:eastAsia="Calibri" w:hAnsi="Calibri" w:cs="Calibri"/>
                </w:rPr>
                <w:t>http://www.enseignement.be/index.php?page=24420&amp;navi=2958</w:t>
              </w:r>
            </w:hyperlink>
            <w:r w:rsidR="005C1AB8" w:rsidRPr="00D66D63">
              <w:rPr>
                <w:rStyle w:val="Lienhypertexte"/>
                <w:rFonts w:ascii="Calibri" w:eastAsia="Calibri" w:hAnsi="Calibri" w:cs="Calibri"/>
                <w:u w:val="none"/>
              </w:rPr>
              <w:t xml:space="preserve">  </w:t>
            </w:r>
          </w:p>
          <w:p w14:paraId="71DADC7B" w14:textId="5E2E0A64" w:rsidR="00156E3C" w:rsidRDefault="00156E3C" w:rsidP="00610E1C">
            <w:pPr>
              <w:tabs>
                <w:tab w:val="left" w:pos="293"/>
              </w:tabs>
              <w:ind w:left="-12" w:hanging="7"/>
              <w:jc w:val="right"/>
              <w:rPr>
                <w:rFonts w:ascii="Calibri" w:eastAsia="Calibri" w:hAnsi="Calibri" w:cs="Calibri"/>
              </w:rPr>
            </w:pPr>
            <w:r w:rsidRPr="00D66D63">
              <w:rPr>
                <w:rFonts w:ascii="Calibri" w:eastAsia="Calibri" w:hAnsi="Calibri" w:cs="Calibri"/>
              </w:rPr>
              <w:t xml:space="preserve">(cf. </w:t>
            </w:r>
            <w:r w:rsidRPr="384FBD96">
              <w:rPr>
                <w:rFonts w:ascii="Calibri" w:eastAsia="Calibri" w:hAnsi="Calibri" w:cs="Calibri"/>
              </w:rPr>
              <w:t>“Plan</w:t>
            </w:r>
            <w:r w:rsidR="005C1AB8">
              <w:rPr>
                <w:rFonts w:ascii="Calibri" w:eastAsia="Calibri" w:hAnsi="Calibri" w:cs="Calibri"/>
              </w:rPr>
              <w:t xml:space="preserve"> </w:t>
            </w:r>
            <w:r w:rsidRPr="384FBD96">
              <w:rPr>
                <w:rFonts w:ascii="Calibri" w:eastAsia="Calibri" w:hAnsi="Calibri" w:cs="Calibri"/>
              </w:rPr>
              <w:t>Marshall” et encore, “Gorbatchev”)</w:t>
            </w:r>
          </w:p>
          <w:p w14:paraId="1489447E" w14:textId="2D0B04DD" w:rsidR="009E6A26" w:rsidRPr="005C1AB8" w:rsidRDefault="009E6A26" w:rsidP="00610E1C">
            <w:pPr>
              <w:tabs>
                <w:tab w:val="left" w:pos="293"/>
              </w:tabs>
              <w:spacing w:afterAutospacing="1"/>
              <w:ind w:left="-12" w:hanging="7"/>
              <w:jc w:val="right"/>
              <w:rPr>
                <w:rFonts w:ascii="Calibri" w:eastAsia="Calibri" w:hAnsi="Calibri" w:cs="Calibri"/>
                <w:color w:val="0000FF"/>
                <w:u w:val="single"/>
              </w:rPr>
            </w:pPr>
            <w:r w:rsidRPr="009E6A26">
              <w:rPr>
                <w:rFonts w:ascii="Calibri" w:eastAsia="Calibri" w:hAnsi="Calibri" w:cs="Calibri"/>
                <w:color w:val="0000FF"/>
                <w:u w:val="single"/>
              </w:rPr>
              <w:t>https://histoire.fesec.be/wikipedia-et-linsurrection-hongroise-analyse-des-sources/#more-87</w:t>
            </w:r>
          </w:p>
        </w:tc>
      </w:tr>
      <w:tr w:rsidR="00156E3C" w14:paraId="0D0737EB" w14:textId="77777777" w:rsidTr="002E3FA8">
        <w:tc>
          <w:tcPr>
            <w:tcW w:w="3120" w:type="dxa"/>
            <w:vAlign w:val="center"/>
          </w:tcPr>
          <w:p w14:paraId="0BA07C85" w14:textId="0AC70D91" w:rsidR="00156E3C" w:rsidRDefault="00156E3C" w:rsidP="00156E3C">
            <w:pPr>
              <w:jc w:val="center"/>
            </w:pPr>
            <w:r w:rsidRPr="384FBD96">
              <w:rPr>
                <w:b/>
                <w:bCs/>
                <w:sz w:val="24"/>
                <w:szCs w:val="24"/>
                <w:u w:val="single"/>
              </w:rPr>
              <w:t>Synth</w:t>
            </w:r>
            <w:r w:rsidR="00D237A0">
              <w:rPr>
                <w:b/>
                <w:bCs/>
                <w:sz w:val="24"/>
                <w:szCs w:val="24"/>
                <w:u w:val="single"/>
              </w:rPr>
              <w:t>étiser</w:t>
            </w:r>
          </w:p>
          <w:p w14:paraId="104C5D65" w14:textId="12F33B3F" w:rsidR="00156E3C" w:rsidRDefault="00156E3C" w:rsidP="00156E3C">
            <w:pPr>
              <w:spacing w:line="259" w:lineRule="auto"/>
              <w:jc w:val="center"/>
              <w:rPr>
                <w:rFonts w:ascii="Calibri" w:eastAsia="Calibri" w:hAnsi="Calibri" w:cs="Calibri"/>
              </w:rPr>
            </w:pPr>
            <w:r w:rsidRPr="384FBD96">
              <w:rPr>
                <w:rFonts w:ascii="Calibri" w:eastAsia="Calibri" w:hAnsi="Calibri" w:cs="Calibri"/>
              </w:rPr>
              <w:t>Sur la base d’un corpus documentaire ainsi que d’une question de recherche inédits</w:t>
            </w:r>
          </w:p>
          <w:p w14:paraId="51F1758D" w14:textId="09FDF985" w:rsidR="00364F44" w:rsidRDefault="00156E3C" w:rsidP="00364F44">
            <w:pPr>
              <w:jc w:val="center"/>
            </w:pPr>
            <w:r w:rsidRPr="384FBD96">
              <w:rPr>
                <w:rFonts w:ascii="Calibri" w:eastAsia="Calibri" w:hAnsi="Calibri" w:cs="Calibri"/>
              </w:rPr>
              <w:t>et d’un concept</w:t>
            </w:r>
          </w:p>
          <w:p w14:paraId="3F049A0B" w14:textId="2C647714" w:rsidR="00156E3C" w:rsidRDefault="00F80997" w:rsidP="00610E1C">
            <w:pPr>
              <w:jc w:val="center"/>
            </w:pPr>
            <w:hyperlink r:id="rId14" w:history="1">
              <w:r w:rsidR="00364F44" w:rsidRPr="00A511C4">
                <w:rPr>
                  <w:rStyle w:val="Lienhypertexte"/>
                </w:rPr>
                <w:t>https://histoire.fesec.be/c3-traite-de-rome-et-egalite/</w:t>
              </w:r>
            </w:hyperlink>
          </w:p>
          <w:p w14:paraId="2538FC81" w14:textId="77777777" w:rsidR="00364F44" w:rsidRDefault="00364F44" w:rsidP="00610E1C">
            <w:pPr>
              <w:jc w:val="center"/>
            </w:pPr>
          </w:p>
          <w:p w14:paraId="26D5AF84" w14:textId="487A7193" w:rsidR="00156E3C" w:rsidRPr="00364F44" w:rsidRDefault="00F80997" w:rsidP="00610E1C">
            <w:pPr>
              <w:jc w:val="center"/>
              <w:rPr>
                <w:color w:val="0000FF"/>
                <w:u w:val="single"/>
              </w:rPr>
            </w:pPr>
            <w:hyperlink r:id="rId15" w:history="1">
              <w:r w:rsidR="00364F44" w:rsidRPr="00364F44">
                <w:rPr>
                  <w:rStyle w:val="Lienhypertexte"/>
                </w:rPr>
                <w:t>CESS de 2014 ET de 2018 ET de 2019</w:t>
              </w:r>
            </w:hyperlink>
            <w:r w:rsidR="00364F44">
              <w:t xml:space="preserve"> :  </w:t>
            </w:r>
            <w:r w:rsidR="00156E3C" w:rsidRPr="00364F44">
              <w:t xml:space="preserve">Génération 68 </w:t>
            </w:r>
            <w:r w:rsidR="00364F44">
              <w:t>- Crise des années 70 - Condition féminine années 60</w:t>
            </w:r>
          </w:p>
        </w:tc>
        <w:tc>
          <w:tcPr>
            <w:tcW w:w="7229" w:type="dxa"/>
            <w:gridSpan w:val="2"/>
          </w:tcPr>
          <w:p w14:paraId="5B0FC0F6" w14:textId="77777777" w:rsidR="00364F44" w:rsidRPr="00364F44" w:rsidRDefault="00364F44" w:rsidP="00364F44">
            <w:pPr>
              <w:pStyle w:val="Paragraphedeliste"/>
              <w:spacing w:beforeAutospacing="1" w:afterAutospacing="1"/>
              <w:rPr>
                <w:rFonts w:eastAsiaTheme="minorEastAsia"/>
              </w:rPr>
            </w:pPr>
          </w:p>
          <w:p w14:paraId="368334AD" w14:textId="4DA41A1D" w:rsidR="00156E3C" w:rsidRPr="00792E73" w:rsidRDefault="00156E3C" w:rsidP="00792E73">
            <w:pPr>
              <w:pStyle w:val="Paragraphedeliste"/>
              <w:numPr>
                <w:ilvl w:val="0"/>
                <w:numId w:val="11"/>
              </w:numPr>
              <w:spacing w:beforeAutospacing="1"/>
              <w:ind w:left="457" w:hanging="426"/>
              <w:rPr>
                <w:rFonts w:eastAsiaTheme="minorEastAsia"/>
              </w:rPr>
            </w:pPr>
            <w:r w:rsidRPr="000D6C0E">
              <w:t>Rédiger une introduction qui reformule la question de recherche et la contextualise</w:t>
            </w:r>
          </w:p>
          <w:p w14:paraId="2B8A9C82" w14:textId="7E1C0BCE" w:rsidR="00792E73" w:rsidRPr="00792E73" w:rsidRDefault="00F80997" w:rsidP="00610E1C">
            <w:pPr>
              <w:spacing w:after="160"/>
              <w:ind w:left="31"/>
              <w:jc w:val="right"/>
              <w:rPr>
                <w:rFonts w:eastAsiaTheme="minorEastAsia"/>
              </w:rPr>
            </w:pPr>
            <w:hyperlink r:id="rId16" w:anchor="more-231">
              <w:r w:rsidR="00792E73" w:rsidRPr="68FB8A7E">
                <w:rPr>
                  <w:rStyle w:val="Lienhypertexte"/>
                </w:rPr>
                <w:t>Contextualiser l’insurrection hongroise</w:t>
              </w:r>
            </w:hyperlink>
          </w:p>
          <w:p w14:paraId="1EB163C0" w14:textId="2E273C6E" w:rsidR="00156E3C" w:rsidRDefault="00156E3C" w:rsidP="002023E8">
            <w:pPr>
              <w:pStyle w:val="Paragraphedeliste"/>
              <w:numPr>
                <w:ilvl w:val="0"/>
                <w:numId w:val="11"/>
              </w:numPr>
              <w:spacing w:beforeAutospacing="1" w:afterAutospacing="1"/>
              <w:ind w:left="457" w:hanging="426"/>
            </w:pPr>
            <w:r>
              <w:t>Rédiger un texte mettant en évidence des permanences/des changements/ des évolutions et/ou des synchronismes</w:t>
            </w:r>
          </w:p>
          <w:p w14:paraId="324609AD" w14:textId="1AD97C8F" w:rsidR="00156E3C" w:rsidRDefault="00F80997" w:rsidP="00610E1C">
            <w:pPr>
              <w:pStyle w:val="Paragraphedeliste"/>
              <w:spacing w:beforeAutospacing="1" w:afterAutospacing="1"/>
              <w:ind w:left="457" w:hanging="426"/>
              <w:jc w:val="right"/>
            </w:pPr>
            <w:hyperlink r:id="rId17" w:history="1">
              <w:r w:rsidR="00156E3C">
                <w:rPr>
                  <w:rStyle w:val="Lienhypertexte"/>
                </w:rPr>
                <w:t>https://histoire.fesec.be/elections-et-propagande-nazie/</w:t>
              </w:r>
            </w:hyperlink>
          </w:p>
          <w:p w14:paraId="248C463A" w14:textId="69299C42" w:rsidR="00156E3C" w:rsidRDefault="00F80997" w:rsidP="00610E1C">
            <w:pPr>
              <w:pStyle w:val="Paragraphedeliste"/>
              <w:spacing w:beforeAutospacing="1" w:afterAutospacing="1"/>
              <w:ind w:left="457" w:hanging="426"/>
              <w:jc w:val="right"/>
            </w:pPr>
            <w:hyperlink r:id="rId18" w:anchor="more-656" w:history="1">
              <w:r w:rsidR="00156E3C">
                <w:rPr>
                  <w:rStyle w:val="Lienhypertexte"/>
                </w:rPr>
                <w:t>https://histoire.fesec.be/construction-europeenne-et-les-femmes/#more-656</w:t>
              </w:r>
            </w:hyperlink>
          </w:p>
          <w:p w14:paraId="164C6D3B" w14:textId="5D798904" w:rsidR="00156E3C" w:rsidRDefault="00156E3C" w:rsidP="002023E8">
            <w:pPr>
              <w:pStyle w:val="Paragraphedeliste"/>
              <w:numPr>
                <w:ilvl w:val="0"/>
                <w:numId w:val="11"/>
              </w:numPr>
              <w:ind w:left="457" w:hanging="426"/>
            </w:pPr>
            <w:r>
              <w:t xml:space="preserve">Rédiger une conclusion répondant de manière nuancée à la question de recherche. </w:t>
            </w:r>
          </w:p>
        </w:tc>
      </w:tr>
      <w:tr w:rsidR="00156E3C" w14:paraId="133562E6" w14:textId="77777777" w:rsidTr="002E3FA8">
        <w:tc>
          <w:tcPr>
            <w:tcW w:w="3120" w:type="dxa"/>
          </w:tcPr>
          <w:p w14:paraId="01AD400E" w14:textId="77777777" w:rsidR="00156E3C" w:rsidRPr="00D260F7" w:rsidRDefault="00156E3C" w:rsidP="00156E3C">
            <w:pPr>
              <w:ind w:left="283"/>
              <w:jc w:val="center"/>
              <w:rPr>
                <w:rFonts w:ascii="Calibri" w:eastAsia="Calibri" w:hAnsi="Calibri" w:cs="Calibri"/>
              </w:rPr>
            </w:pPr>
            <w:r w:rsidRPr="6D0D536D">
              <w:rPr>
                <w:rFonts w:ascii="Calibri" w:eastAsia="Calibri" w:hAnsi="Calibri" w:cs="Calibri"/>
                <w:b/>
                <w:bCs/>
                <w:sz w:val="24"/>
                <w:szCs w:val="24"/>
                <w:u w:val="single"/>
              </w:rPr>
              <w:t>Communiquer</w:t>
            </w:r>
          </w:p>
          <w:p w14:paraId="68BDFF41" w14:textId="6E7F1A0C" w:rsidR="00156E3C" w:rsidRPr="00D260F7" w:rsidRDefault="00156E3C" w:rsidP="00156E3C">
            <w:pPr>
              <w:jc w:val="center"/>
              <w:rPr>
                <w:b/>
                <w:bCs/>
                <w:sz w:val="24"/>
                <w:szCs w:val="24"/>
                <w:u w:val="single"/>
              </w:rPr>
            </w:pPr>
            <w:r w:rsidRPr="6D0D536D">
              <w:rPr>
                <w:rFonts w:ascii="Calibri" w:eastAsia="Calibri" w:hAnsi="Calibri" w:cs="Calibri"/>
              </w:rPr>
              <w:t>Un savoir historique</w:t>
            </w:r>
          </w:p>
        </w:tc>
        <w:tc>
          <w:tcPr>
            <w:tcW w:w="7229" w:type="dxa"/>
            <w:gridSpan w:val="2"/>
            <w:vAlign w:val="center"/>
          </w:tcPr>
          <w:p w14:paraId="5BF64EAE" w14:textId="4D46797C" w:rsidR="00156E3C" w:rsidRPr="002023E8" w:rsidRDefault="002023E8" w:rsidP="002023E8">
            <w:pPr>
              <w:pStyle w:val="Paragraphedeliste"/>
              <w:numPr>
                <w:ilvl w:val="0"/>
                <w:numId w:val="16"/>
              </w:numPr>
              <w:ind w:left="315"/>
              <w:rPr>
                <w:rFonts w:ascii="Calibri" w:eastAsia="Calibri" w:hAnsi="Calibri" w:cs="Calibri"/>
              </w:rPr>
            </w:pPr>
            <w:r w:rsidRPr="002023E8">
              <w:rPr>
                <w:rFonts w:ascii="Calibri" w:eastAsia="Calibri" w:hAnsi="Calibri" w:cs="Calibri"/>
              </w:rPr>
              <w:t>Concevoir une stratégie de communication d’un savoir historique par le biais d'un outil (plan, ligne du temps, schéma, affiche, dia de PPT, ...) ma</w:t>
            </w:r>
            <w:r w:rsidR="009B61B2">
              <w:rPr>
                <w:rFonts w:ascii="Calibri" w:eastAsia="Calibri" w:hAnsi="Calibri" w:cs="Calibri"/>
              </w:rPr>
              <w:t>i</w:t>
            </w:r>
            <w:r w:rsidRPr="002023E8">
              <w:rPr>
                <w:rFonts w:ascii="Calibri" w:eastAsia="Calibri" w:hAnsi="Calibri" w:cs="Calibri"/>
              </w:rPr>
              <w:t>trisé</w:t>
            </w:r>
          </w:p>
        </w:tc>
      </w:tr>
      <w:tr w:rsidR="00DC0B17" w14:paraId="289A0845" w14:textId="77777777" w:rsidTr="003F731D">
        <w:tc>
          <w:tcPr>
            <w:tcW w:w="3120" w:type="dxa"/>
            <w:vAlign w:val="center"/>
          </w:tcPr>
          <w:p w14:paraId="12EFF8D7" w14:textId="77777777" w:rsidR="00DC0B17" w:rsidRDefault="00DC0B17" w:rsidP="00DC0B17">
            <w:pPr>
              <w:pStyle w:val="Paragraphedeliste"/>
              <w:ind w:left="0"/>
              <w:jc w:val="center"/>
              <w:rPr>
                <w:b/>
                <w:bCs/>
              </w:rPr>
            </w:pPr>
          </w:p>
          <w:p w14:paraId="5D78FAC1" w14:textId="252B8DE9" w:rsidR="00DC0B17" w:rsidRPr="00454EFB" w:rsidRDefault="00DC0B17" w:rsidP="00DC0B17">
            <w:pPr>
              <w:pStyle w:val="Paragraphedeliste"/>
              <w:ind w:left="0"/>
              <w:jc w:val="center"/>
              <w:rPr>
                <w:b/>
                <w:bCs/>
                <w:sz w:val="24"/>
                <w:szCs w:val="24"/>
              </w:rPr>
            </w:pPr>
            <w:r w:rsidRPr="00454EFB">
              <w:rPr>
                <w:b/>
                <w:bCs/>
                <w:sz w:val="24"/>
                <w:szCs w:val="24"/>
              </w:rPr>
              <w:t>Concepts</w:t>
            </w:r>
          </w:p>
          <w:p w14:paraId="0538A8BD" w14:textId="77777777" w:rsidR="00DC0B17" w:rsidRPr="005C1AB8" w:rsidRDefault="00DC0B17" w:rsidP="00DC0B17">
            <w:pPr>
              <w:ind w:left="360"/>
              <w:jc w:val="center"/>
            </w:pPr>
          </w:p>
          <w:p w14:paraId="69AE2057"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t>Décolonisation</w:t>
            </w:r>
          </w:p>
          <w:p w14:paraId="581BA6F6" w14:textId="77777777" w:rsidR="00DC0B17" w:rsidRDefault="00DC0B17" w:rsidP="00DC0B17">
            <w:pPr>
              <w:jc w:val="center"/>
              <w:rPr>
                <w:rFonts w:ascii="Calibri" w:eastAsia="Calibri" w:hAnsi="Calibri" w:cs="Calibri"/>
              </w:rPr>
            </w:pPr>
            <w:r w:rsidRPr="005C1AB8">
              <w:rPr>
                <w:rFonts w:ascii="Calibri" w:eastAsia="Calibri" w:hAnsi="Calibri" w:cs="Calibri"/>
              </w:rPr>
              <w:t>Sous-développement</w:t>
            </w:r>
          </w:p>
          <w:p w14:paraId="37E100C9"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t xml:space="preserve">Fédéralisme </w:t>
            </w:r>
          </w:p>
          <w:p w14:paraId="4DE7FB8E" w14:textId="77777777" w:rsidR="00DC0B17" w:rsidRPr="005C1AB8" w:rsidRDefault="00DC0B17" w:rsidP="00DC0B17">
            <w:pPr>
              <w:spacing w:line="276" w:lineRule="auto"/>
              <w:jc w:val="center"/>
              <w:rPr>
                <w:rFonts w:ascii="Calibri" w:eastAsia="Calibri" w:hAnsi="Calibri" w:cs="Calibri"/>
                <w:lang w:val="fr-FR"/>
              </w:rPr>
            </w:pPr>
          </w:p>
          <w:p w14:paraId="57AA5CF0" w14:textId="23AF6FF4" w:rsidR="00DC0B17" w:rsidRDefault="00DC0B17" w:rsidP="00DC0B17">
            <w:pPr>
              <w:jc w:val="center"/>
              <w:rPr>
                <w:rFonts w:ascii="Calibri" w:eastAsia="Calibri" w:hAnsi="Calibri" w:cs="Calibri"/>
              </w:rPr>
            </w:pPr>
            <w:r w:rsidRPr="005C1AB8">
              <w:rPr>
                <w:rFonts w:ascii="Calibri" w:eastAsia="Calibri" w:hAnsi="Calibri" w:cs="Calibri"/>
              </w:rPr>
              <w:t>Avec réactivation des concepts vu</w:t>
            </w:r>
            <w:r w:rsidR="009B61B2">
              <w:rPr>
                <w:rFonts w:ascii="Calibri" w:eastAsia="Calibri" w:hAnsi="Calibri" w:cs="Calibri"/>
              </w:rPr>
              <w:t>s</w:t>
            </w:r>
            <w:r w:rsidRPr="005C1AB8">
              <w:rPr>
                <w:rFonts w:ascii="Calibri" w:eastAsia="Calibri" w:hAnsi="Calibri" w:cs="Calibri"/>
              </w:rPr>
              <w:t xml:space="preserve"> précédemment :</w:t>
            </w:r>
          </w:p>
          <w:p w14:paraId="3DBC41AC" w14:textId="77777777" w:rsidR="00DC0B17" w:rsidRPr="005C1AB8" w:rsidRDefault="00DC0B17" w:rsidP="00DC0B17">
            <w:pPr>
              <w:jc w:val="center"/>
              <w:rPr>
                <w:rFonts w:ascii="Calibri" w:eastAsia="Calibri" w:hAnsi="Calibri" w:cs="Calibri"/>
                <w:lang w:val="fr-FR"/>
              </w:rPr>
            </w:pPr>
          </w:p>
          <w:p w14:paraId="7A303F32"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t>Démocratie/autoritarisme</w:t>
            </w:r>
          </w:p>
          <w:p w14:paraId="27F54798" w14:textId="77777777" w:rsidR="00DC0B17" w:rsidRPr="005C1AB8" w:rsidRDefault="00DC0B17" w:rsidP="00DC0B17">
            <w:pPr>
              <w:jc w:val="center"/>
              <w:rPr>
                <w:rFonts w:ascii="Calibri" w:eastAsia="Calibri" w:hAnsi="Calibri" w:cs="Calibri"/>
                <w:lang w:val="fr-FR"/>
              </w:rPr>
            </w:pPr>
            <w:r w:rsidRPr="005C1AB8">
              <w:rPr>
                <w:rFonts w:ascii="Calibri" w:eastAsia="Calibri" w:hAnsi="Calibri" w:cs="Calibri"/>
              </w:rPr>
              <w:t>Stratification sociale</w:t>
            </w:r>
          </w:p>
          <w:p w14:paraId="07C85163" w14:textId="77777777" w:rsidR="00DC0B17" w:rsidRPr="005C1AB8" w:rsidRDefault="00DC0B17" w:rsidP="00DC0B17">
            <w:pPr>
              <w:jc w:val="center"/>
              <w:rPr>
                <w:rFonts w:ascii="Calibri" w:eastAsia="Calibri" w:hAnsi="Calibri" w:cs="Calibri"/>
                <w:lang w:val="fr-FR"/>
              </w:rPr>
            </w:pPr>
            <w:r w:rsidRPr="005C1AB8">
              <w:rPr>
                <w:rFonts w:ascii="Calibri" w:eastAsia="Calibri" w:hAnsi="Calibri" w:cs="Calibri"/>
              </w:rPr>
              <w:t>Migration</w:t>
            </w:r>
          </w:p>
          <w:p w14:paraId="2AE6FB2A" w14:textId="77777777" w:rsidR="00DC0B17" w:rsidRPr="005C1AB8" w:rsidRDefault="00DC0B17" w:rsidP="00DC0B17">
            <w:pPr>
              <w:jc w:val="center"/>
            </w:pPr>
            <w:r w:rsidRPr="005C1AB8">
              <w:rPr>
                <w:rFonts w:ascii="Calibri" w:eastAsia="Calibri" w:hAnsi="Calibri" w:cs="Calibri"/>
              </w:rPr>
              <w:t>Croissance/crise</w:t>
            </w:r>
            <w:r w:rsidRPr="005C1AB8">
              <w:t xml:space="preserve"> </w:t>
            </w:r>
          </w:p>
          <w:p w14:paraId="7A3E3692"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t>Capitalisme</w:t>
            </w:r>
          </w:p>
          <w:p w14:paraId="3FC087B5"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t xml:space="preserve">Libéralisme </w:t>
            </w:r>
          </w:p>
          <w:p w14:paraId="58231095" w14:textId="77777777" w:rsidR="00DC0B17" w:rsidRPr="005C1AB8" w:rsidRDefault="00DC0B17" w:rsidP="00DC0B17">
            <w:pPr>
              <w:jc w:val="center"/>
              <w:rPr>
                <w:rFonts w:ascii="Calibri" w:eastAsia="Calibri" w:hAnsi="Calibri" w:cs="Calibri"/>
                <w:lang w:val="fr-FR"/>
              </w:rPr>
            </w:pPr>
            <w:r w:rsidRPr="005C1AB8">
              <w:rPr>
                <w:rFonts w:ascii="Calibri" w:eastAsia="Calibri" w:hAnsi="Calibri" w:cs="Calibri"/>
              </w:rPr>
              <w:t xml:space="preserve">Socialisme(s) </w:t>
            </w:r>
          </w:p>
          <w:p w14:paraId="543FF833"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lastRenderedPageBreak/>
              <w:t xml:space="preserve">Nationalisme </w:t>
            </w:r>
          </w:p>
          <w:p w14:paraId="35218EBA"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t>Impérialisme</w:t>
            </w:r>
          </w:p>
          <w:p w14:paraId="636D3302" w14:textId="77777777" w:rsidR="00DC0B17" w:rsidRPr="005C1AB8" w:rsidRDefault="00DC0B17" w:rsidP="00DC0B17">
            <w:pPr>
              <w:jc w:val="center"/>
              <w:rPr>
                <w:rFonts w:ascii="Calibri" w:eastAsia="Calibri" w:hAnsi="Calibri" w:cs="Calibri"/>
              </w:rPr>
            </w:pPr>
            <w:r w:rsidRPr="005C1AB8">
              <w:rPr>
                <w:rFonts w:ascii="Calibri" w:eastAsia="Calibri" w:hAnsi="Calibri" w:cs="Calibri"/>
              </w:rPr>
              <w:t>Colonisation</w:t>
            </w:r>
          </w:p>
          <w:p w14:paraId="6F4AD1D4" w14:textId="77777777" w:rsidR="00DC0B17" w:rsidRPr="005C1AB8" w:rsidRDefault="00DC0B17" w:rsidP="00DC0B17">
            <w:pPr>
              <w:jc w:val="center"/>
            </w:pPr>
          </w:p>
          <w:p w14:paraId="62937CDF" w14:textId="77777777" w:rsidR="00DC0B17" w:rsidRPr="6D0D536D" w:rsidRDefault="00DC0B17" w:rsidP="00DC0B17">
            <w:pPr>
              <w:ind w:left="283"/>
              <w:jc w:val="center"/>
              <w:rPr>
                <w:rFonts w:ascii="Calibri" w:eastAsia="Calibri" w:hAnsi="Calibri" w:cs="Calibri"/>
                <w:b/>
                <w:bCs/>
                <w:sz w:val="24"/>
                <w:szCs w:val="24"/>
                <w:u w:val="single"/>
              </w:rPr>
            </w:pPr>
          </w:p>
        </w:tc>
        <w:tc>
          <w:tcPr>
            <w:tcW w:w="7229" w:type="dxa"/>
            <w:gridSpan w:val="2"/>
          </w:tcPr>
          <w:p w14:paraId="17CAFC0F" w14:textId="77777777" w:rsidR="00DC0B17" w:rsidRPr="00DC0B17" w:rsidRDefault="00DC0B17" w:rsidP="00DC0B17">
            <w:pPr>
              <w:spacing w:beforeAutospacing="1"/>
              <w:ind w:left="360"/>
              <w:rPr>
                <w:rFonts w:eastAsiaTheme="minorEastAsia"/>
              </w:rPr>
            </w:pPr>
          </w:p>
          <w:p w14:paraId="2460A6C2" w14:textId="26EE2981" w:rsidR="00DC0B17" w:rsidRDefault="00DC0B17" w:rsidP="00DC0B17">
            <w:pPr>
              <w:pStyle w:val="Paragraphedeliste"/>
              <w:numPr>
                <w:ilvl w:val="0"/>
                <w:numId w:val="10"/>
              </w:numPr>
              <w:rPr>
                <w:rFonts w:eastAsiaTheme="minorEastAsia"/>
              </w:rPr>
            </w:pPr>
            <w:r>
              <w:t>Reconna</w:t>
            </w:r>
            <w:r w:rsidR="009B61B2">
              <w:t>i</w:t>
            </w:r>
            <w:r>
              <w:t>tre un concept dans une question de recherche ou un document</w:t>
            </w:r>
          </w:p>
          <w:p w14:paraId="2AEA13F4" w14:textId="77777777" w:rsidR="00DC0B17" w:rsidRDefault="00F80997" w:rsidP="00610E1C">
            <w:pPr>
              <w:jc w:val="right"/>
            </w:pPr>
            <w:hyperlink r:id="rId19" w:anchor="more-233">
              <w:r w:rsidR="00DC0B17" w:rsidRPr="384FBD96">
                <w:rPr>
                  <w:rStyle w:val="Lienhypertexte"/>
                </w:rPr>
                <w:t>Wikipédia et l’insurrection hongroise – conceptualiser</w:t>
              </w:r>
            </w:hyperlink>
          </w:p>
          <w:p w14:paraId="710C494F" w14:textId="77777777" w:rsidR="00DC0B17" w:rsidRDefault="00F80997" w:rsidP="00610E1C">
            <w:pPr>
              <w:jc w:val="right"/>
              <w:rPr>
                <w:rStyle w:val="Lienhypertexte"/>
              </w:rPr>
            </w:pPr>
            <w:hyperlink r:id="rId20">
              <w:r w:rsidR="00DC0B17" w:rsidRPr="384FBD96">
                <w:rPr>
                  <w:rStyle w:val="Lienhypertexte"/>
                </w:rPr>
                <w:t>Conceptualiser : La Grèce des colonels</w:t>
              </w:r>
            </w:hyperlink>
          </w:p>
          <w:p w14:paraId="7F655B73" w14:textId="77777777" w:rsidR="00DC0B17" w:rsidRPr="006A5952" w:rsidRDefault="00F80997" w:rsidP="00610E1C">
            <w:pPr>
              <w:jc w:val="right"/>
            </w:pPr>
            <w:hyperlink r:id="rId21" w:history="1">
              <w:r w:rsidR="00DC0B17" w:rsidRPr="006A5952">
                <w:rPr>
                  <w:rStyle w:val="Lienhypertexte"/>
                </w:rPr>
                <w:t>CESS de 2013</w:t>
              </w:r>
            </w:hyperlink>
            <w:r w:rsidR="00DC0B17">
              <w:rPr>
                <w:rStyle w:val="Lienhypertexte"/>
                <w:color w:val="auto"/>
                <w:u w:val="none"/>
              </w:rPr>
              <w:t xml:space="preserve"> - Synthétiser - </w:t>
            </w:r>
            <w:r w:rsidR="00DC0B17" w:rsidRPr="006A5952">
              <w:rPr>
                <w:rStyle w:val="Lienhypertexte"/>
                <w:i/>
                <w:iCs/>
                <w:color w:val="auto"/>
                <w:u w:val="none"/>
              </w:rPr>
              <w:t>La société belge au lendemain du coup d’État de Pinochet : un exemple de solidarité</w:t>
            </w:r>
            <w:r w:rsidR="00DC0B17">
              <w:rPr>
                <w:rStyle w:val="Lienhypertexte"/>
                <w:color w:val="auto"/>
                <w:u w:val="none"/>
              </w:rPr>
              <w:t xml:space="preserve"> </w:t>
            </w:r>
          </w:p>
          <w:p w14:paraId="6E723F70" w14:textId="77777777" w:rsidR="00DC0B17" w:rsidRDefault="00DC0B17" w:rsidP="00DC0B17">
            <w:pPr>
              <w:pStyle w:val="Paragraphedeliste"/>
              <w:numPr>
                <w:ilvl w:val="0"/>
                <w:numId w:val="10"/>
              </w:numPr>
              <w:spacing w:beforeAutospacing="1" w:afterAutospacing="1"/>
              <w:rPr>
                <w:rFonts w:eastAsiaTheme="minorEastAsia"/>
              </w:rPr>
            </w:pPr>
            <w:r>
              <w:t>Identifier (analyser, caractériser, comparer, évaluer)</w:t>
            </w:r>
          </w:p>
          <w:p w14:paraId="2FF8A4D9" w14:textId="77777777" w:rsidR="00DC0B17" w:rsidRDefault="00DC0B17" w:rsidP="00DC0B17">
            <w:pPr>
              <w:pStyle w:val="Paragraphedeliste"/>
              <w:ind w:left="708"/>
            </w:pPr>
            <w:r>
              <w:t>…. les éléments constitutifs ...</w:t>
            </w:r>
          </w:p>
          <w:p w14:paraId="70D8E7BB" w14:textId="77777777" w:rsidR="00DC0B17" w:rsidRPr="00D72AEB" w:rsidRDefault="00DC0B17" w:rsidP="00DC0B17">
            <w:pPr>
              <w:pStyle w:val="Paragraphedeliste"/>
              <w:numPr>
                <w:ilvl w:val="1"/>
                <w:numId w:val="9"/>
              </w:numPr>
              <w:spacing w:beforeAutospacing="1" w:afterAutospacing="1"/>
              <w:rPr>
                <w:rFonts w:eastAsiaTheme="minorEastAsia"/>
              </w:rPr>
            </w:pPr>
            <w:r>
              <w:t>d'un processus de (dé)colonisation /crise/croissance ou développement économique</w:t>
            </w:r>
          </w:p>
          <w:p w14:paraId="4C3ED50A" w14:textId="77777777" w:rsidR="00DC0B17" w:rsidRDefault="00DC0B17" w:rsidP="00DC0B17">
            <w:pPr>
              <w:pStyle w:val="Paragraphedeliste"/>
              <w:numPr>
                <w:ilvl w:val="1"/>
                <w:numId w:val="9"/>
              </w:numPr>
              <w:spacing w:beforeAutospacing="1" w:afterAutospacing="1"/>
              <w:rPr>
                <w:rFonts w:eastAsiaTheme="minorEastAsia"/>
              </w:rPr>
            </w:pPr>
            <w:r>
              <w:t>d'un phénomène migratoire</w:t>
            </w:r>
          </w:p>
          <w:p w14:paraId="217FADE3" w14:textId="77777777" w:rsidR="00DC0B17" w:rsidRDefault="00DC0B17" w:rsidP="00DC0B17">
            <w:pPr>
              <w:pStyle w:val="Paragraphedeliste"/>
              <w:numPr>
                <w:ilvl w:val="1"/>
                <w:numId w:val="9"/>
              </w:numPr>
              <w:spacing w:beforeAutospacing="1" w:afterAutospacing="1"/>
              <w:rPr>
                <w:rFonts w:eastAsiaTheme="minorEastAsia"/>
              </w:rPr>
            </w:pPr>
            <w:r>
              <w:rPr>
                <w:rFonts w:eastAsiaTheme="minorEastAsia"/>
              </w:rPr>
              <w:t>d’une situation de sous-développement</w:t>
            </w:r>
          </w:p>
          <w:p w14:paraId="3A3E9B5B" w14:textId="77777777" w:rsidR="00DC0B17" w:rsidRDefault="00DC0B17" w:rsidP="00DC0B17">
            <w:pPr>
              <w:pStyle w:val="Paragraphedeliste"/>
              <w:numPr>
                <w:ilvl w:val="1"/>
                <w:numId w:val="9"/>
              </w:numPr>
              <w:spacing w:beforeAutospacing="1" w:afterAutospacing="1"/>
              <w:rPr>
                <w:rFonts w:eastAsiaTheme="minorEastAsia"/>
              </w:rPr>
            </w:pPr>
            <w:r>
              <w:t>d'une politique impérialiste ou d’un processus de type néocolonialiste</w:t>
            </w:r>
          </w:p>
          <w:p w14:paraId="0EDACD40" w14:textId="77777777" w:rsidR="00DC0B17" w:rsidRDefault="00DC0B17" w:rsidP="00DC0B17">
            <w:pPr>
              <w:pStyle w:val="Paragraphedeliste"/>
              <w:ind w:left="708"/>
            </w:pPr>
            <w:r>
              <w:t>… une opinion/ un système</w:t>
            </w:r>
          </w:p>
          <w:p w14:paraId="7B00C5E5" w14:textId="77777777" w:rsidR="00DC0B17" w:rsidRDefault="00DC0B17" w:rsidP="00DC0B17">
            <w:pPr>
              <w:pStyle w:val="Paragraphedeliste"/>
              <w:numPr>
                <w:ilvl w:val="1"/>
                <w:numId w:val="8"/>
              </w:numPr>
              <w:spacing w:beforeAutospacing="1" w:afterAutospacing="1"/>
              <w:rPr>
                <w:rFonts w:eastAsiaTheme="minorEastAsia"/>
              </w:rPr>
            </w:pPr>
            <w:r>
              <w:t>capitaliste/collectiviste</w:t>
            </w:r>
          </w:p>
          <w:p w14:paraId="67B4E47D" w14:textId="77777777" w:rsidR="00DC0B17" w:rsidRDefault="00DC0B17" w:rsidP="00DC0B17">
            <w:pPr>
              <w:pStyle w:val="Paragraphedeliste"/>
              <w:numPr>
                <w:ilvl w:val="1"/>
                <w:numId w:val="8"/>
              </w:numPr>
              <w:spacing w:beforeAutospacing="1" w:afterAutospacing="1"/>
            </w:pPr>
            <w:r>
              <w:lastRenderedPageBreak/>
              <w:t>libéral/socialiste/communiste</w:t>
            </w:r>
          </w:p>
          <w:p w14:paraId="21AE8AD2" w14:textId="77777777" w:rsidR="00DC0B17" w:rsidRPr="005C1AB8" w:rsidRDefault="00DC0B17" w:rsidP="00DC0B17">
            <w:pPr>
              <w:pStyle w:val="Paragraphedeliste"/>
              <w:numPr>
                <w:ilvl w:val="1"/>
                <w:numId w:val="8"/>
              </w:numPr>
              <w:spacing w:beforeAutospacing="1" w:afterAutospacing="1"/>
              <w:rPr>
                <w:rFonts w:eastAsiaTheme="minorEastAsia"/>
                <w:lang w:val="fr-FR"/>
              </w:rPr>
            </w:pPr>
            <w:r w:rsidRPr="005C1AB8">
              <w:rPr>
                <w:rFonts w:ascii="Calibri" w:eastAsia="Calibri" w:hAnsi="Calibri" w:cs="Calibri"/>
              </w:rPr>
              <w:t>nationaliste, fédéraliste ou universaliste</w:t>
            </w:r>
          </w:p>
          <w:p w14:paraId="401053FC" w14:textId="77777777" w:rsidR="00DC0B17" w:rsidRPr="005C1AB8" w:rsidRDefault="00DC0B17" w:rsidP="00DC0B17">
            <w:pPr>
              <w:pStyle w:val="Paragraphedeliste"/>
              <w:numPr>
                <w:ilvl w:val="1"/>
                <w:numId w:val="8"/>
              </w:numPr>
              <w:spacing w:beforeAutospacing="1" w:afterAutospacing="1"/>
              <w:rPr>
                <w:rFonts w:eastAsiaTheme="minorEastAsia"/>
                <w:lang w:val="fr-FR"/>
              </w:rPr>
            </w:pPr>
            <w:r w:rsidRPr="005C1AB8">
              <w:rPr>
                <w:rFonts w:ascii="Calibri" w:eastAsia="Calibri" w:hAnsi="Calibri" w:cs="Calibri"/>
              </w:rPr>
              <w:t>conservatrice ou réformiste</w:t>
            </w:r>
          </w:p>
          <w:p w14:paraId="4D72BF24" w14:textId="77777777" w:rsidR="00DC0B17" w:rsidRDefault="00DC0B17" w:rsidP="00DC0B17">
            <w:pPr>
              <w:pStyle w:val="Paragraphedeliste"/>
              <w:ind w:left="708"/>
            </w:pPr>
            <w:r>
              <w:t>… les stratifications et inégalités dans une société</w:t>
            </w:r>
          </w:p>
          <w:p w14:paraId="461BA4B0" w14:textId="77777777" w:rsidR="00DC0B17" w:rsidRDefault="00F80997" w:rsidP="00610E1C">
            <w:pPr>
              <w:pStyle w:val="Paragraphedeliste"/>
              <w:ind w:left="0"/>
              <w:jc w:val="right"/>
            </w:pPr>
            <w:hyperlink r:id="rId22">
              <w:r w:rsidR="00DC0B17" w:rsidRPr="6D0D536D">
                <w:rPr>
                  <w:rStyle w:val="Lienhypertexte"/>
                </w:rPr>
                <w:t>https://histoire.fesec.be/extreme-droite-et-famille/</w:t>
              </w:r>
            </w:hyperlink>
          </w:p>
          <w:p w14:paraId="2D89E142" w14:textId="77777777" w:rsidR="00DC0B17" w:rsidRDefault="00F80997" w:rsidP="00610E1C">
            <w:pPr>
              <w:pStyle w:val="Paragraphedeliste"/>
              <w:ind w:left="0"/>
              <w:jc w:val="right"/>
            </w:pPr>
            <w:hyperlink r:id="rId23" w:anchor="more-831">
              <w:r w:rsidR="00DC0B17" w:rsidRPr="6D0D536D">
                <w:rPr>
                  <w:rStyle w:val="Lienhypertexte"/>
                </w:rPr>
                <w:t>https://histoire.fesec.be/egalite-hommes-femmes/#more-831</w:t>
              </w:r>
            </w:hyperlink>
          </w:p>
          <w:p w14:paraId="1D937B58" w14:textId="77777777" w:rsidR="00DC0B17" w:rsidRDefault="00F80997" w:rsidP="00610E1C">
            <w:pPr>
              <w:pStyle w:val="Paragraphedeliste"/>
              <w:ind w:left="0"/>
              <w:jc w:val="right"/>
            </w:pPr>
            <w:hyperlink r:id="rId24">
              <w:r w:rsidR="00DC0B17" w:rsidRPr="6D0D536D">
                <w:rPr>
                  <w:rStyle w:val="Lienhypertexte"/>
                </w:rPr>
                <w:t>https://histoire.fesec.be/histoire-des-femmes-histoire-du-genre-la-liberation-par-tupperware/</w:t>
              </w:r>
            </w:hyperlink>
          </w:p>
          <w:p w14:paraId="3DEF94B1" w14:textId="77777777" w:rsidR="00DC0B17" w:rsidRDefault="00DC0B17" w:rsidP="00DC0B17">
            <w:pPr>
              <w:pStyle w:val="Paragraphedeliste"/>
              <w:ind w:left="708"/>
            </w:pPr>
            <w:r>
              <w:t>… le caractère démocratique ou autoritaire d’un système politique</w:t>
            </w:r>
          </w:p>
          <w:p w14:paraId="2B282D35" w14:textId="1D9E2838" w:rsidR="00DC0B17" w:rsidRDefault="00F80997" w:rsidP="00610E1C">
            <w:pPr>
              <w:jc w:val="right"/>
            </w:pPr>
            <w:hyperlink r:id="rId25" w:history="1">
              <w:r w:rsidR="00DC0B17" w:rsidRPr="000A1B63">
                <w:rPr>
                  <w:rStyle w:val="Lienhypertexte"/>
                </w:rPr>
                <w:t>https://histoire.fesec.be/hunger-games/</w:t>
              </w:r>
            </w:hyperlink>
          </w:p>
          <w:p w14:paraId="2D535AB1" w14:textId="77777777" w:rsidR="00DC0B17" w:rsidRDefault="00F80997" w:rsidP="00610E1C">
            <w:pPr>
              <w:jc w:val="right"/>
            </w:pPr>
            <w:hyperlink r:id="rId26" w:anchor="more-887" w:history="1">
              <w:r w:rsidR="00DC0B17" w:rsidRPr="000A1B63">
                <w:rPr>
                  <w:rStyle w:val="Lienhypertexte"/>
                </w:rPr>
                <w:t>https://histoire.fesec.be/la-grece-des-colonels/#more-887</w:t>
              </w:r>
            </w:hyperlink>
          </w:p>
          <w:p w14:paraId="4F2A660E" w14:textId="4C608176" w:rsidR="00DC0B17" w:rsidRPr="00DC0B17" w:rsidRDefault="00DC0B17" w:rsidP="00DC0B17">
            <w:pPr>
              <w:rPr>
                <w:rFonts w:ascii="Calibri" w:eastAsia="Calibri" w:hAnsi="Calibri" w:cs="Calibri"/>
              </w:rPr>
            </w:pPr>
          </w:p>
        </w:tc>
      </w:tr>
      <w:tr w:rsidR="002023E8" w14:paraId="76CF465A" w14:textId="77777777" w:rsidTr="23C541A0">
        <w:tc>
          <w:tcPr>
            <w:tcW w:w="10349" w:type="dxa"/>
            <w:gridSpan w:val="3"/>
            <w:shd w:val="clear" w:color="auto" w:fill="C5E0B3" w:themeFill="accent6" w:themeFillTint="66"/>
          </w:tcPr>
          <w:p w14:paraId="5368CEB8" w14:textId="4A36A9E0" w:rsidR="002023E8" w:rsidRDefault="002023E8" w:rsidP="002023E8">
            <w:pPr>
              <w:rPr>
                <w:strike/>
              </w:rPr>
            </w:pPr>
            <w:r w:rsidRPr="00BC59E8">
              <w:lastRenderedPageBreak/>
              <w:t>Attendus liés aux moments-clés (ce que l’élève est capable de comprendre et d’utiliser en contexte)</w:t>
            </w:r>
          </w:p>
        </w:tc>
      </w:tr>
      <w:tr w:rsidR="002E74FE" w14:paraId="3725D3B4" w14:textId="77777777" w:rsidTr="005F7A9F">
        <w:trPr>
          <w:trHeight w:val="3283"/>
        </w:trPr>
        <w:tc>
          <w:tcPr>
            <w:tcW w:w="3403" w:type="dxa"/>
            <w:gridSpan w:val="2"/>
            <w:shd w:val="clear" w:color="auto" w:fill="E2EFD9" w:themeFill="accent6" w:themeFillTint="33"/>
            <w:vAlign w:val="center"/>
          </w:tcPr>
          <w:p w14:paraId="408044DA" w14:textId="77777777" w:rsidR="002E74FE" w:rsidRDefault="002E74FE" w:rsidP="00A27064">
            <w:pPr>
              <w:pStyle w:val="Paragraphedeliste"/>
              <w:tabs>
                <w:tab w:val="left" w:pos="310"/>
              </w:tabs>
              <w:spacing w:beforeAutospacing="1" w:afterAutospacing="1"/>
              <w:ind w:left="0"/>
              <w:jc w:val="center"/>
            </w:pPr>
          </w:p>
          <w:p w14:paraId="0C8701D0" w14:textId="1E55AA27" w:rsidR="002E74FE" w:rsidRPr="00610E1C" w:rsidRDefault="002E74FE" w:rsidP="00A64BDD">
            <w:pPr>
              <w:pStyle w:val="Paragraphedeliste"/>
              <w:tabs>
                <w:tab w:val="left" w:pos="310"/>
              </w:tabs>
              <w:spacing w:beforeAutospacing="1" w:afterAutospacing="1"/>
              <w:ind w:left="0"/>
              <w:jc w:val="center"/>
              <w:rPr>
                <w:b/>
                <w:bCs/>
              </w:rPr>
            </w:pPr>
            <w:r w:rsidRPr="00610E1C">
              <w:rPr>
                <w:b/>
                <w:bCs/>
              </w:rPr>
              <w:t>Des crises à la Seconde Guerre mondiale (1919-1945)</w:t>
            </w:r>
          </w:p>
          <w:p w14:paraId="2C3B8446" w14:textId="2C494978" w:rsidR="002E74FE" w:rsidRPr="00422DBB" w:rsidRDefault="002E74FE" w:rsidP="002E74FE">
            <w:pPr>
              <w:pStyle w:val="Paragraphedeliste"/>
              <w:tabs>
                <w:tab w:val="left" w:pos="310"/>
              </w:tabs>
              <w:spacing w:beforeAutospacing="1" w:afterAutospacing="1"/>
              <w:ind w:left="0"/>
            </w:pPr>
          </w:p>
          <w:p w14:paraId="04E45FB0" w14:textId="461CF3E1" w:rsidR="002E74FE" w:rsidRPr="00422DBB" w:rsidRDefault="002E74FE" w:rsidP="002E74FE">
            <w:pPr>
              <w:pStyle w:val="Paragraphedeliste"/>
              <w:numPr>
                <w:ilvl w:val="0"/>
                <w:numId w:val="2"/>
              </w:numPr>
              <w:tabs>
                <w:tab w:val="left" w:pos="310"/>
              </w:tabs>
              <w:spacing w:beforeAutospacing="1" w:afterAutospacing="1"/>
              <w:rPr>
                <w:rFonts w:eastAsiaTheme="minorEastAsia"/>
              </w:rPr>
            </w:pPr>
            <w:r>
              <w:t>Démocraties et totalitarismes</w:t>
            </w:r>
          </w:p>
          <w:p w14:paraId="60770ABD" w14:textId="4C1A0C02" w:rsidR="002E74FE" w:rsidRPr="00422DBB" w:rsidRDefault="002E74FE" w:rsidP="002E74FE">
            <w:pPr>
              <w:pStyle w:val="Paragraphedeliste"/>
              <w:numPr>
                <w:ilvl w:val="0"/>
                <w:numId w:val="2"/>
              </w:numPr>
              <w:tabs>
                <w:tab w:val="left" w:pos="310"/>
              </w:tabs>
              <w:spacing w:beforeAutospacing="1" w:afterAutospacing="1"/>
              <w:rPr>
                <w:rFonts w:eastAsiaTheme="minorEastAsia"/>
              </w:rPr>
            </w:pPr>
            <w:r>
              <w:t>La crise économique des années 30</w:t>
            </w:r>
          </w:p>
          <w:p w14:paraId="32B76AAD" w14:textId="58B23A50" w:rsidR="002E74FE" w:rsidRPr="003F6454" w:rsidRDefault="002E74FE" w:rsidP="003F6454">
            <w:pPr>
              <w:pStyle w:val="Paragraphedeliste"/>
              <w:numPr>
                <w:ilvl w:val="0"/>
                <w:numId w:val="2"/>
              </w:numPr>
              <w:tabs>
                <w:tab w:val="left" w:pos="310"/>
              </w:tabs>
              <w:spacing w:beforeAutospacing="1" w:afterAutospacing="1"/>
              <w:rPr>
                <w:rFonts w:eastAsiaTheme="minorEastAsia"/>
              </w:rPr>
            </w:pPr>
            <w:r>
              <w:t>Les univers concentrationnaires et la Shoah</w:t>
            </w:r>
          </w:p>
        </w:tc>
        <w:tc>
          <w:tcPr>
            <w:tcW w:w="6946" w:type="dxa"/>
          </w:tcPr>
          <w:p w14:paraId="28DF4B08" w14:textId="77777777" w:rsidR="003F6454" w:rsidRDefault="003F6454" w:rsidP="003F6454">
            <w:pPr>
              <w:pStyle w:val="Paragraphedeliste"/>
              <w:ind w:left="319"/>
            </w:pPr>
          </w:p>
          <w:p w14:paraId="12E8A62E" w14:textId="05E7CE3A" w:rsidR="002E74FE" w:rsidRPr="00422DBB" w:rsidRDefault="002E74FE" w:rsidP="002E74FE">
            <w:pPr>
              <w:pStyle w:val="Paragraphedeliste"/>
              <w:numPr>
                <w:ilvl w:val="0"/>
                <w:numId w:val="10"/>
              </w:numPr>
              <w:ind w:left="319" w:hanging="319"/>
            </w:pPr>
            <w:r>
              <w:t>Décrire l’évolution de la société européenne dans l’entre-deux-guerres</w:t>
            </w:r>
          </w:p>
          <w:p w14:paraId="023BFC5F" w14:textId="4F5C1379" w:rsidR="002E74FE" w:rsidRDefault="002E74FE" w:rsidP="002E74FE">
            <w:pPr>
              <w:pStyle w:val="Paragraphedeliste"/>
              <w:numPr>
                <w:ilvl w:val="0"/>
                <w:numId w:val="10"/>
              </w:numPr>
              <w:ind w:left="313" w:hanging="313"/>
            </w:pPr>
            <w:r>
              <w:t>Nommer</w:t>
            </w:r>
            <w:r w:rsidR="00A64BDD">
              <w:t xml:space="preserve"> et</w:t>
            </w:r>
            <w:r>
              <w:t xml:space="preserve"> identifier et </w:t>
            </w:r>
            <w:r w:rsidR="002F322C">
              <w:t>contextualiser</w:t>
            </w:r>
            <w:r w:rsidRPr="007A1A4E">
              <w:t xml:space="preserve"> des indices de croissance et de crise en </w:t>
            </w:r>
            <w:r>
              <w:t>Amérique</w:t>
            </w:r>
            <w:r w:rsidR="003F6454">
              <w:t>,</w:t>
            </w:r>
            <w:r>
              <w:t xml:space="preserve"> en </w:t>
            </w:r>
            <w:r w:rsidRPr="007A1A4E">
              <w:t>Europe</w:t>
            </w:r>
            <w:r w:rsidR="003F6454">
              <w:t>, en URSS</w:t>
            </w:r>
          </w:p>
          <w:p w14:paraId="0D31C428" w14:textId="77777777" w:rsidR="002E74FE" w:rsidRDefault="002E74FE" w:rsidP="002E74FE">
            <w:pPr>
              <w:pStyle w:val="Paragraphedeliste"/>
              <w:numPr>
                <w:ilvl w:val="0"/>
                <w:numId w:val="10"/>
              </w:numPr>
              <w:ind w:left="313" w:hanging="313"/>
            </w:pPr>
            <w:r>
              <w:t>Comparer un totalitarisme de gauche et de droite y compris leurs univers concentrationnaires</w:t>
            </w:r>
          </w:p>
          <w:p w14:paraId="131CADA7" w14:textId="06E70192" w:rsidR="003F6454" w:rsidRDefault="003F6454" w:rsidP="003F6454">
            <w:pPr>
              <w:pStyle w:val="Paragraphedeliste"/>
              <w:numPr>
                <w:ilvl w:val="0"/>
                <w:numId w:val="10"/>
              </w:numPr>
              <w:ind w:left="313" w:hanging="313"/>
            </w:pPr>
            <w:r>
              <w:t xml:space="preserve">Associer les </w:t>
            </w:r>
            <w:r w:rsidR="002F322C">
              <w:t>t</w:t>
            </w:r>
            <w:r>
              <w:t xml:space="preserve">raités marquant la fin de la Première </w:t>
            </w:r>
            <w:r w:rsidR="00454EFB">
              <w:t>G</w:t>
            </w:r>
            <w:r>
              <w:t xml:space="preserve">uerre mondiale aux causes de la Seconde </w:t>
            </w:r>
            <w:r w:rsidR="00454EFB">
              <w:t>G</w:t>
            </w:r>
            <w:r>
              <w:t>uerre mondiale</w:t>
            </w:r>
          </w:p>
          <w:p w14:paraId="20C40140" w14:textId="4E3EA7C0" w:rsidR="003F6454" w:rsidRDefault="003F6454" w:rsidP="003F6454">
            <w:pPr>
              <w:pStyle w:val="Paragraphedeliste"/>
              <w:numPr>
                <w:ilvl w:val="0"/>
                <w:numId w:val="10"/>
              </w:numPr>
              <w:ind w:left="313" w:hanging="313"/>
            </w:pPr>
            <w:r>
              <w:t xml:space="preserve">Repérer les caractères nationaliste et raciste du discours nazi </w:t>
            </w:r>
          </w:p>
          <w:p w14:paraId="71687481" w14:textId="22F8B3EE" w:rsidR="003F6454" w:rsidRDefault="002E74FE" w:rsidP="003F6454">
            <w:pPr>
              <w:pStyle w:val="Paragraphedeliste"/>
              <w:numPr>
                <w:ilvl w:val="0"/>
                <w:numId w:val="10"/>
              </w:numPr>
              <w:ind w:left="313" w:hanging="313"/>
            </w:pPr>
            <w:r w:rsidRPr="002E74FE">
              <w:t xml:space="preserve">Situer dans </w:t>
            </w:r>
            <w:r>
              <w:t xml:space="preserve">l’espace et </w:t>
            </w:r>
            <w:r w:rsidRPr="002E74FE">
              <w:t xml:space="preserve">le temps </w:t>
            </w:r>
            <w:r>
              <w:t xml:space="preserve">les alliances de la Seconde </w:t>
            </w:r>
            <w:r w:rsidR="00454EFB">
              <w:t>G</w:t>
            </w:r>
            <w:r>
              <w:t>uerre mondiale ainsi que trois év</w:t>
            </w:r>
            <w:r w:rsidR="00B42CCB">
              <w:t>è</w:t>
            </w:r>
            <w:r>
              <w:t>nements majeurs de son déroulement</w:t>
            </w:r>
          </w:p>
          <w:p w14:paraId="0B723347" w14:textId="51586F90" w:rsidR="002E74FE" w:rsidRPr="00422DBB" w:rsidRDefault="003F6454" w:rsidP="003F6454">
            <w:pPr>
              <w:pStyle w:val="Paragraphedeliste"/>
              <w:numPr>
                <w:ilvl w:val="0"/>
                <w:numId w:val="10"/>
              </w:numPr>
              <w:ind w:left="313" w:hanging="313"/>
            </w:pPr>
            <w:r>
              <w:t>Nommer, situer dans le temps et caractériser</w:t>
            </w:r>
            <w:r w:rsidR="002E74FE">
              <w:t xml:space="preserve"> la Shoah</w:t>
            </w:r>
          </w:p>
        </w:tc>
      </w:tr>
      <w:tr w:rsidR="00056D54" w14:paraId="0EA5078E" w14:textId="77777777" w:rsidTr="00E9518C">
        <w:trPr>
          <w:trHeight w:val="2551"/>
        </w:trPr>
        <w:tc>
          <w:tcPr>
            <w:tcW w:w="3403" w:type="dxa"/>
            <w:gridSpan w:val="2"/>
            <w:shd w:val="clear" w:color="auto" w:fill="E2EFD9" w:themeFill="accent6" w:themeFillTint="33"/>
            <w:vAlign w:val="center"/>
          </w:tcPr>
          <w:p w14:paraId="4690067C" w14:textId="77777777" w:rsidR="00A64BDD" w:rsidRDefault="00A64BDD" w:rsidP="002F322C">
            <w:pPr>
              <w:pStyle w:val="Paragraphedeliste"/>
              <w:tabs>
                <w:tab w:val="left" w:pos="310"/>
              </w:tabs>
              <w:spacing w:beforeAutospacing="1" w:afterAutospacing="1"/>
              <w:ind w:left="0"/>
              <w:jc w:val="center"/>
            </w:pPr>
          </w:p>
          <w:p w14:paraId="7F055C9A" w14:textId="66F455E4" w:rsidR="00056D54" w:rsidRPr="00610E1C" w:rsidRDefault="00056D54" w:rsidP="002F322C">
            <w:pPr>
              <w:pStyle w:val="Paragraphedeliste"/>
              <w:tabs>
                <w:tab w:val="left" w:pos="310"/>
              </w:tabs>
              <w:spacing w:beforeAutospacing="1" w:afterAutospacing="1"/>
              <w:ind w:left="0"/>
              <w:jc w:val="center"/>
              <w:rPr>
                <w:b/>
                <w:bCs/>
              </w:rPr>
            </w:pPr>
            <w:r w:rsidRPr="00610E1C">
              <w:rPr>
                <w:b/>
                <w:bCs/>
              </w:rPr>
              <w:t xml:space="preserve">L’Europe et le monde </w:t>
            </w:r>
          </w:p>
          <w:p w14:paraId="0BBE8B8A" w14:textId="77777777" w:rsidR="00056D54" w:rsidRPr="00610E1C" w:rsidRDefault="00056D54" w:rsidP="002F322C">
            <w:pPr>
              <w:pStyle w:val="Paragraphedeliste"/>
              <w:tabs>
                <w:tab w:val="left" w:pos="310"/>
              </w:tabs>
              <w:spacing w:beforeAutospacing="1" w:afterAutospacing="1"/>
              <w:ind w:left="0"/>
              <w:jc w:val="center"/>
              <w:rPr>
                <w:b/>
                <w:bCs/>
              </w:rPr>
            </w:pPr>
            <w:r w:rsidRPr="00610E1C">
              <w:rPr>
                <w:b/>
                <w:bCs/>
              </w:rPr>
              <w:t xml:space="preserve">(1945-1989/1991) </w:t>
            </w:r>
          </w:p>
          <w:p w14:paraId="27FBEFE5" w14:textId="77777777" w:rsidR="00056D54" w:rsidRDefault="00056D54" w:rsidP="002F322C">
            <w:pPr>
              <w:pStyle w:val="Paragraphedeliste"/>
              <w:tabs>
                <w:tab w:val="left" w:pos="310"/>
              </w:tabs>
              <w:spacing w:beforeAutospacing="1" w:afterAutospacing="1"/>
              <w:ind w:left="0"/>
            </w:pPr>
          </w:p>
          <w:p w14:paraId="2FEB750E" w14:textId="47DF5E27" w:rsidR="00056D54" w:rsidRPr="00A64BDD" w:rsidRDefault="00056D54" w:rsidP="00A64BDD">
            <w:pPr>
              <w:pStyle w:val="Paragraphedeliste"/>
              <w:numPr>
                <w:ilvl w:val="0"/>
                <w:numId w:val="1"/>
              </w:numPr>
              <w:tabs>
                <w:tab w:val="left" w:pos="310"/>
              </w:tabs>
              <w:ind w:left="315" w:hanging="284"/>
              <w:rPr>
                <w:rFonts w:eastAsiaTheme="minorEastAsia"/>
              </w:rPr>
            </w:pPr>
            <w:r>
              <w:t xml:space="preserve">Les relations </w:t>
            </w:r>
            <w:r w:rsidR="00B42CCB">
              <w:t>est-o</w:t>
            </w:r>
            <w:r>
              <w:t>uest</w:t>
            </w:r>
          </w:p>
          <w:p w14:paraId="66011155" w14:textId="30669243" w:rsidR="00056D54" w:rsidRPr="00A64BDD" w:rsidRDefault="00056D54" w:rsidP="00A64BDD">
            <w:pPr>
              <w:pStyle w:val="Paragraphedeliste"/>
              <w:numPr>
                <w:ilvl w:val="0"/>
                <w:numId w:val="1"/>
              </w:numPr>
              <w:tabs>
                <w:tab w:val="left" w:pos="310"/>
              </w:tabs>
              <w:ind w:left="315" w:hanging="284"/>
              <w:rPr>
                <w:rFonts w:eastAsiaTheme="minorEastAsia"/>
              </w:rPr>
            </w:pPr>
            <w:r>
              <w:t xml:space="preserve">Les relations </w:t>
            </w:r>
            <w:r w:rsidR="00B42CCB">
              <w:t>nord-s</w:t>
            </w:r>
            <w:r>
              <w:t>ud</w:t>
            </w:r>
          </w:p>
          <w:p w14:paraId="4F82B6DC" w14:textId="5BABC012" w:rsidR="00056D54" w:rsidRPr="00A64BDD" w:rsidRDefault="00056D54" w:rsidP="00A64BDD">
            <w:pPr>
              <w:pStyle w:val="Paragraphedeliste"/>
              <w:numPr>
                <w:ilvl w:val="0"/>
                <w:numId w:val="1"/>
              </w:numPr>
              <w:tabs>
                <w:tab w:val="left" w:pos="310"/>
              </w:tabs>
              <w:ind w:left="315" w:hanging="284"/>
              <w:rPr>
                <w:rFonts w:eastAsiaTheme="minorEastAsia"/>
              </w:rPr>
            </w:pPr>
            <w:r>
              <w:t>Genèse et étapes de la construction européenne</w:t>
            </w:r>
          </w:p>
          <w:p w14:paraId="3607AFF8" w14:textId="16DC5CF8" w:rsidR="00A64BDD" w:rsidRPr="00F1553D" w:rsidRDefault="00056D54" w:rsidP="00F1553D">
            <w:pPr>
              <w:pStyle w:val="Paragraphedeliste"/>
              <w:numPr>
                <w:ilvl w:val="0"/>
                <w:numId w:val="1"/>
              </w:numPr>
              <w:tabs>
                <w:tab w:val="left" w:pos="310"/>
              </w:tabs>
              <w:ind w:left="315" w:hanging="284"/>
              <w:rPr>
                <w:rFonts w:eastAsiaTheme="minorEastAsia"/>
              </w:rPr>
            </w:pPr>
            <w:r>
              <w:t xml:space="preserve">Les étapes de la fédéralisation de la </w:t>
            </w:r>
            <w:r w:rsidR="00A64BDD">
              <w:t>Belgique</w:t>
            </w:r>
          </w:p>
        </w:tc>
        <w:tc>
          <w:tcPr>
            <w:tcW w:w="6946" w:type="dxa"/>
          </w:tcPr>
          <w:p w14:paraId="4DF669FF" w14:textId="7DFA0A20" w:rsidR="00056D54" w:rsidRPr="003F6454" w:rsidRDefault="00056D54" w:rsidP="002F322C">
            <w:pPr>
              <w:pStyle w:val="Paragraphedeliste"/>
              <w:numPr>
                <w:ilvl w:val="0"/>
                <w:numId w:val="23"/>
              </w:numPr>
            </w:pPr>
            <w:r>
              <w:t>Contextualiser le plan Marshall et la genèse de l’</w:t>
            </w:r>
            <w:r w:rsidR="00B42CCB">
              <w:t>U</w:t>
            </w:r>
            <w:r>
              <w:t>nion européenne</w:t>
            </w:r>
          </w:p>
          <w:p w14:paraId="6F560F19" w14:textId="77777777" w:rsidR="00454EFB" w:rsidRDefault="00056D54" w:rsidP="002F322C">
            <w:pPr>
              <w:pStyle w:val="Paragraphedeliste"/>
              <w:numPr>
                <w:ilvl w:val="0"/>
                <w:numId w:val="23"/>
              </w:numPr>
            </w:pPr>
            <w:r>
              <w:t>Caractériser la Guerre froide</w:t>
            </w:r>
          </w:p>
          <w:p w14:paraId="014D37CD" w14:textId="5493C622" w:rsidR="00056D54" w:rsidRDefault="00454EFB" w:rsidP="002F322C">
            <w:pPr>
              <w:pStyle w:val="Paragraphedeliste"/>
              <w:numPr>
                <w:ilvl w:val="0"/>
                <w:numId w:val="23"/>
              </w:numPr>
            </w:pPr>
            <w:r>
              <w:t>N</w:t>
            </w:r>
            <w:r w:rsidR="00056D54">
              <w:t>ommer et situer dans le temps deux crises majeures</w:t>
            </w:r>
            <w:r>
              <w:t xml:space="preserve"> de la Guerre froide</w:t>
            </w:r>
          </w:p>
          <w:p w14:paraId="28D202BA" w14:textId="06DAE073" w:rsidR="008532B8" w:rsidRDefault="00F80997" w:rsidP="00610E1C">
            <w:pPr>
              <w:jc w:val="right"/>
            </w:pPr>
            <w:hyperlink r:id="rId27" w:history="1">
              <w:r w:rsidR="006A5952" w:rsidRPr="006A5952">
                <w:rPr>
                  <w:rStyle w:val="Lienhypertexte"/>
                </w:rPr>
                <w:t xml:space="preserve">CESS </w:t>
              </w:r>
              <w:r w:rsidR="006A5952">
                <w:rPr>
                  <w:rStyle w:val="Lienhypertexte"/>
                </w:rPr>
                <w:t xml:space="preserve">de </w:t>
              </w:r>
              <w:r w:rsidR="006A5952" w:rsidRPr="006A5952">
                <w:rPr>
                  <w:rStyle w:val="Lienhypertexte"/>
                </w:rPr>
                <w:t>2012</w:t>
              </w:r>
            </w:hyperlink>
            <w:r w:rsidR="006A5952">
              <w:t xml:space="preserve"> - Critiquer - </w:t>
            </w:r>
            <w:r w:rsidR="006A5952" w:rsidRPr="006A5952">
              <w:rPr>
                <w:i/>
                <w:iCs/>
              </w:rPr>
              <w:t>La crise des missiles de Cuba : entre faucons et colombes ?</w:t>
            </w:r>
          </w:p>
          <w:p w14:paraId="0CEB80F0" w14:textId="032CC1FF" w:rsidR="00056D54" w:rsidRDefault="00056D54" w:rsidP="002F322C">
            <w:pPr>
              <w:pStyle w:val="Paragraphedeliste"/>
              <w:numPr>
                <w:ilvl w:val="0"/>
                <w:numId w:val="23"/>
              </w:numPr>
            </w:pPr>
            <w:r>
              <w:t>Contextualiser la vague d’indépendances dans le monde colonisé d’après-guerr</w:t>
            </w:r>
            <w:r w:rsidR="008532B8">
              <w:t>e</w:t>
            </w:r>
          </w:p>
          <w:p w14:paraId="671B151F" w14:textId="06A16EC0" w:rsidR="008532B8" w:rsidRDefault="00F80997" w:rsidP="00610E1C">
            <w:pPr>
              <w:jc w:val="right"/>
            </w:pPr>
            <w:hyperlink r:id="rId28" w:history="1">
              <w:r w:rsidR="008532B8" w:rsidRPr="008532B8">
                <w:rPr>
                  <w:rStyle w:val="Lienhypertexte"/>
                </w:rPr>
                <w:t>CESS de 2010</w:t>
              </w:r>
            </w:hyperlink>
            <w:r w:rsidR="008532B8">
              <w:t xml:space="preserve"> - Critiquer - </w:t>
            </w:r>
            <w:r w:rsidR="008532B8" w:rsidRPr="008532B8">
              <w:rPr>
                <w:i/>
                <w:iCs/>
              </w:rPr>
              <w:t>La décolonisation</w:t>
            </w:r>
            <w:r w:rsidR="008532B8">
              <w:rPr>
                <w:i/>
                <w:iCs/>
              </w:rPr>
              <w:t> :</w:t>
            </w:r>
            <w:r w:rsidR="008532B8" w:rsidRPr="008532B8">
              <w:rPr>
                <w:i/>
                <w:iCs/>
              </w:rPr>
              <w:t xml:space="preserve"> un enjeu de guerre froide ?</w:t>
            </w:r>
          </w:p>
          <w:p w14:paraId="4FF4336E" w14:textId="379863AB" w:rsidR="00056D54" w:rsidRDefault="00056D54" w:rsidP="002F322C">
            <w:pPr>
              <w:pStyle w:val="Paragraphedeliste"/>
              <w:numPr>
                <w:ilvl w:val="0"/>
                <w:numId w:val="23"/>
              </w:numPr>
            </w:pPr>
            <w:r>
              <w:t>Caractériser le Tiers-Monde et le non-alignement</w:t>
            </w:r>
          </w:p>
          <w:p w14:paraId="40D2DC16" w14:textId="25865B61" w:rsidR="00056D54" w:rsidRDefault="00056D54" w:rsidP="002F322C">
            <w:pPr>
              <w:pStyle w:val="Paragraphedeliste"/>
              <w:numPr>
                <w:ilvl w:val="0"/>
                <w:numId w:val="23"/>
              </w:numPr>
            </w:pPr>
            <w:r>
              <w:t>Situer dans le temps </w:t>
            </w:r>
            <w:r w:rsidR="00E8086C">
              <w:t>et contextualiser la</w:t>
            </w:r>
            <w:r>
              <w:t xml:space="preserve"> </w:t>
            </w:r>
            <w:r w:rsidR="00E9518C">
              <w:t xml:space="preserve">Déclaration universelle des droits de l’homme, </w:t>
            </w:r>
            <w:r w:rsidR="00E8086C">
              <w:t xml:space="preserve">le </w:t>
            </w:r>
            <w:r w:rsidR="00E9518C">
              <w:t xml:space="preserve">suffrage universel mixte en Belgique, </w:t>
            </w:r>
            <w:r w:rsidR="00E8086C">
              <w:t xml:space="preserve">la </w:t>
            </w:r>
            <w:r w:rsidR="008532B8">
              <w:t xml:space="preserve">question royale, </w:t>
            </w:r>
            <w:r w:rsidR="00E8086C">
              <w:t>l’</w:t>
            </w:r>
            <w:r w:rsidR="00E9518C">
              <w:t xml:space="preserve">Indépendance du Congo, </w:t>
            </w:r>
            <w:r w:rsidR="00E8086C">
              <w:t xml:space="preserve">le </w:t>
            </w:r>
            <w:r>
              <w:t xml:space="preserve">traité de Rome, </w:t>
            </w:r>
            <w:r w:rsidR="00E8086C">
              <w:t>l’</w:t>
            </w:r>
            <w:r w:rsidR="00E9518C">
              <w:t>affaire de Louvain, la Belgique comme État fédéral</w:t>
            </w:r>
            <w:r w:rsidR="00A64BDD">
              <w:t xml:space="preserve">, </w:t>
            </w:r>
            <w:r w:rsidR="00E8086C">
              <w:t xml:space="preserve">la </w:t>
            </w:r>
            <w:r w:rsidR="00A64BDD">
              <w:t xml:space="preserve">chute du mur de Berlin et </w:t>
            </w:r>
            <w:r w:rsidR="00E8086C">
              <w:t xml:space="preserve">la </w:t>
            </w:r>
            <w:r w:rsidR="00A64BDD">
              <w:t>fin de l’URSS</w:t>
            </w:r>
            <w:r w:rsidR="00E9518C">
              <w:t>.</w:t>
            </w:r>
            <w:r w:rsidR="008532B8">
              <w:t xml:space="preserve"> </w:t>
            </w:r>
          </w:p>
          <w:p w14:paraId="64475833" w14:textId="5F0166EC" w:rsidR="008532B8" w:rsidRDefault="00F80997" w:rsidP="00610E1C">
            <w:pPr>
              <w:jc w:val="right"/>
              <w:rPr>
                <w:i/>
                <w:iCs/>
              </w:rPr>
            </w:pPr>
            <w:hyperlink r:id="rId29" w:history="1">
              <w:r w:rsidR="008532B8" w:rsidRPr="00B821B6">
                <w:rPr>
                  <w:rStyle w:val="Lienhypertexte"/>
                </w:rPr>
                <w:t>CESS de 2011</w:t>
              </w:r>
              <w:r w:rsidR="00B821B6" w:rsidRPr="00B821B6">
                <w:rPr>
                  <w:rStyle w:val="Lienhypertexte"/>
                </w:rPr>
                <w:t xml:space="preserve"> ET 2016</w:t>
              </w:r>
            </w:hyperlink>
            <w:r w:rsidR="008532B8">
              <w:t xml:space="preserve"> - Critiquer - </w:t>
            </w:r>
            <w:r w:rsidR="008532B8" w:rsidRPr="00B821B6">
              <w:t>Question royale et mouvement wallon</w:t>
            </w:r>
            <w:r w:rsidR="00B821B6">
              <w:t xml:space="preserve"> -</w:t>
            </w:r>
          </w:p>
          <w:p w14:paraId="63475509" w14:textId="4B5E3AB3" w:rsidR="00E8086C" w:rsidRDefault="00E8086C" w:rsidP="008532B8">
            <w:r>
              <w:t>Chute du mur de Berlin</w:t>
            </w:r>
          </w:p>
          <w:p w14:paraId="5FF6804E" w14:textId="18848929" w:rsidR="00364F44" w:rsidRPr="00E8086C" w:rsidRDefault="00364F44" w:rsidP="008532B8"/>
        </w:tc>
      </w:tr>
      <w:tr w:rsidR="002F322C" w14:paraId="41E23BF1" w14:textId="77777777" w:rsidTr="002E74FE">
        <w:tc>
          <w:tcPr>
            <w:tcW w:w="3403" w:type="dxa"/>
            <w:gridSpan w:val="2"/>
            <w:shd w:val="clear" w:color="auto" w:fill="E2EFD9" w:themeFill="accent6" w:themeFillTint="33"/>
            <w:vAlign w:val="center"/>
          </w:tcPr>
          <w:p w14:paraId="098D1EEB" w14:textId="76B06D6D" w:rsidR="002F322C" w:rsidRPr="00610E1C" w:rsidRDefault="002F322C" w:rsidP="00610E1C">
            <w:pPr>
              <w:tabs>
                <w:tab w:val="left" w:pos="310"/>
              </w:tabs>
              <w:ind w:left="26" w:right="215" w:hanging="142"/>
              <w:jc w:val="center"/>
              <w:rPr>
                <w:b/>
                <w:bCs/>
              </w:rPr>
            </w:pPr>
            <w:r w:rsidRPr="00610E1C">
              <w:rPr>
                <w:b/>
                <w:bCs/>
              </w:rPr>
              <w:t>Les mutations de la société</w:t>
            </w:r>
          </w:p>
          <w:p w14:paraId="507E2B64" w14:textId="05362744" w:rsidR="002F322C" w:rsidRDefault="002F322C" w:rsidP="002F322C">
            <w:pPr>
              <w:tabs>
                <w:tab w:val="left" w:pos="310"/>
              </w:tabs>
              <w:ind w:left="26" w:right="215" w:hanging="142"/>
              <w:jc w:val="center"/>
            </w:pPr>
            <w:r w:rsidRPr="00610E1C">
              <w:rPr>
                <w:b/>
                <w:bCs/>
              </w:rPr>
              <w:t>et des mentalités depuis 1945</w:t>
            </w:r>
          </w:p>
        </w:tc>
        <w:tc>
          <w:tcPr>
            <w:tcW w:w="6946" w:type="dxa"/>
          </w:tcPr>
          <w:p w14:paraId="52C15726" w14:textId="77777777" w:rsidR="00F1553D" w:rsidRDefault="00A64BDD" w:rsidP="00E8086C">
            <w:pPr>
              <w:pStyle w:val="Paragraphedeliste"/>
              <w:numPr>
                <w:ilvl w:val="0"/>
                <w:numId w:val="25"/>
              </w:numPr>
              <w:spacing w:before="100" w:beforeAutospacing="1"/>
            </w:pPr>
            <w:r>
              <w:t>Décrire l’évolution de la société européenne depuis 1945</w:t>
            </w:r>
          </w:p>
          <w:p w14:paraId="61361964" w14:textId="7C3B603B" w:rsidR="00DA041F" w:rsidRDefault="00F80997" w:rsidP="00610E1C">
            <w:pPr>
              <w:jc w:val="right"/>
              <w:rPr>
                <w:rStyle w:val="Lienhypertexte"/>
              </w:rPr>
            </w:pPr>
            <w:hyperlink r:id="rId30" w:history="1">
              <w:r w:rsidR="00E8086C" w:rsidRPr="00A511C4">
                <w:rPr>
                  <w:rStyle w:val="Lienhypertexte"/>
                </w:rPr>
                <w:t>https://histoire.fesec.be/histoire-des-femmes-histoire-du-genre-la-liberation-par-tupperware/</w:t>
              </w:r>
            </w:hyperlink>
          </w:p>
          <w:p w14:paraId="6F1CFCED" w14:textId="0CE7AEB9" w:rsidR="00DA041F" w:rsidRDefault="00F80997" w:rsidP="00610E1C">
            <w:pPr>
              <w:jc w:val="right"/>
            </w:pPr>
            <w:hyperlink r:id="rId31" w:anchor="more-831">
              <w:r w:rsidR="00DA041F" w:rsidRPr="00DA041F">
                <w:rPr>
                  <w:rStyle w:val="Lienhypertexte"/>
                </w:rPr>
                <w:t>https://histoire.fesec.be/egalite-hommes-femmes/#more-831</w:t>
              </w:r>
            </w:hyperlink>
          </w:p>
          <w:p w14:paraId="09F71EF7" w14:textId="0C7638A2" w:rsidR="00E8086C" w:rsidRDefault="00F80997" w:rsidP="00610E1C">
            <w:pPr>
              <w:jc w:val="right"/>
            </w:pPr>
            <w:hyperlink r:id="rId32" w:history="1">
              <w:r w:rsidR="006A5952" w:rsidRPr="00B821B6">
                <w:rPr>
                  <w:rStyle w:val="Lienhypertexte"/>
                </w:rPr>
                <w:t>CESS de 2014</w:t>
              </w:r>
              <w:r w:rsidR="00B821B6" w:rsidRPr="00B821B6">
                <w:rPr>
                  <w:rStyle w:val="Lienhypertexte"/>
                </w:rPr>
                <w:t xml:space="preserve"> ET de 2015</w:t>
              </w:r>
            </w:hyperlink>
            <w:r w:rsidR="00B821B6">
              <w:t xml:space="preserve"> </w:t>
            </w:r>
            <w:r w:rsidR="006A5952">
              <w:t xml:space="preserve">- Synthèse - Génération 68 </w:t>
            </w:r>
            <w:r w:rsidR="00B821B6">
              <w:t xml:space="preserve">- </w:t>
            </w:r>
            <w:r w:rsidR="00E8086C">
              <w:t xml:space="preserve">Terrorismes </w:t>
            </w:r>
            <w:r w:rsidR="00B821B6">
              <w:t>en UE</w:t>
            </w:r>
          </w:p>
          <w:p w14:paraId="0C2F1922" w14:textId="1372E005" w:rsidR="00364F44" w:rsidRDefault="00F1553D" w:rsidP="00E8086C">
            <w:pPr>
              <w:pStyle w:val="Paragraphedeliste"/>
              <w:numPr>
                <w:ilvl w:val="0"/>
                <w:numId w:val="25"/>
              </w:numPr>
            </w:pPr>
            <w:r>
              <w:t xml:space="preserve">Contextualiser les </w:t>
            </w:r>
            <w:r w:rsidR="00610E1C">
              <w:t>Trente</w:t>
            </w:r>
            <w:r>
              <w:t xml:space="preserve"> Glorieuses et les crises énergétiques des années ‘70</w:t>
            </w:r>
            <w:r w:rsidR="00364F44">
              <w:t xml:space="preserve"> </w:t>
            </w:r>
          </w:p>
          <w:p w14:paraId="0B29CF0C" w14:textId="7AD09C64" w:rsidR="002F322C" w:rsidRDefault="00F80997" w:rsidP="00610E1C">
            <w:pPr>
              <w:jc w:val="right"/>
            </w:pPr>
            <w:hyperlink r:id="rId33" w:history="1">
              <w:r w:rsidR="00364F44" w:rsidRPr="00364F44">
                <w:rPr>
                  <w:rStyle w:val="Lienhypertexte"/>
                </w:rPr>
                <w:t>CESS de 2017 ET de 2018</w:t>
              </w:r>
            </w:hyperlink>
            <w:r w:rsidR="00364F44">
              <w:t xml:space="preserve"> - Critiquer</w:t>
            </w:r>
            <w:r w:rsidR="00B821B6">
              <w:t xml:space="preserve"> ET </w:t>
            </w:r>
            <w:r w:rsidR="00364F44">
              <w:t>Synthétiser - Crise des années 70</w:t>
            </w:r>
          </w:p>
          <w:p w14:paraId="430C172F" w14:textId="627CA2D6" w:rsidR="00B821B6" w:rsidRDefault="00F80997" w:rsidP="00610E1C">
            <w:pPr>
              <w:jc w:val="right"/>
            </w:pPr>
            <w:hyperlink r:id="rId34" w:history="1">
              <w:r w:rsidR="00B821B6" w:rsidRPr="00B821B6">
                <w:rPr>
                  <w:rStyle w:val="Lienhypertexte"/>
                </w:rPr>
                <w:t>CESS de 2019</w:t>
              </w:r>
            </w:hyperlink>
            <w:r w:rsidR="00B821B6">
              <w:t xml:space="preserve"> - Synthétiser - Condition féminine et contexte économique</w:t>
            </w:r>
          </w:p>
        </w:tc>
      </w:tr>
      <w:tr w:rsidR="00A64BDD" w14:paraId="77FA4AC4" w14:textId="77777777" w:rsidTr="002E74FE">
        <w:tc>
          <w:tcPr>
            <w:tcW w:w="3403" w:type="dxa"/>
            <w:gridSpan w:val="2"/>
            <w:shd w:val="clear" w:color="auto" w:fill="E2EFD9" w:themeFill="accent6" w:themeFillTint="33"/>
            <w:vAlign w:val="center"/>
          </w:tcPr>
          <w:p w14:paraId="6EF05960" w14:textId="630807CA" w:rsidR="00A64BDD" w:rsidRDefault="00A64BDD" w:rsidP="002F322C">
            <w:pPr>
              <w:tabs>
                <w:tab w:val="left" w:pos="310"/>
              </w:tabs>
              <w:ind w:left="26" w:right="215" w:hanging="142"/>
              <w:jc w:val="center"/>
            </w:pPr>
            <w:r>
              <w:lastRenderedPageBreak/>
              <w:t>Problèmes et enjeux de notre temps</w:t>
            </w:r>
          </w:p>
        </w:tc>
        <w:tc>
          <w:tcPr>
            <w:tcW w:w="6946" w:type="dxa"/>
          </w:tcPr>
          <w:p w14:paraId="0DF19E1A" w14:textId="5CE188D5" w:rsidR="00F1553D" w:rsidRDefault="00F1553D" w:rsidP="00F1553D">
            <w:pPr>
              <w:pStyle w:val="Paragraphedeliste"/>
              <w:numPr>
                <w:ilvl w:val="0"/>
                <w:numId w:val="24"/>
              </w:numPr>
            </w:pPr>
            <w:r>
              <w:t xml:space="preserve">Mettre en perspective historique </w:t>
            </w:r>
            <w:r w:rsidR="00AA108B">
              <w:t>un phénomène</w:t>
            </w:r>
            <w:r>
              <w:t xml:space="preserve"> actue</w:t>
            </w:r>
            <w:r w:rsidR="00AA108B">
              <w:t xml:space="preserve">l parmi </w:t>
            </w:r>
            <w:r w:rsidR="00DA041F">
              <w:t>entre autres :</w:t>
            </w:r>
          </w:p>
          <w:p w14:paraId="0279617F" w14:textId="69379CF8" w:rsidR="00F1553D" w:rsidRDefault="00F1553D" w:rsidP="00AA108B">
            <w:pPr>
              <w:ind w:left="708"/>
            </w:pPr>
            <w:r>
              <w:t>- la/les crise(s) migratoire(s)</w:t>
            </w:r>
          </w:p>
          <w:p w14:paraId="1F9433C4" w14:textId="3C7D89A6" w:rsidR="00F1553D" w:rsidRDefault="00F1553D" w:rsidP="00AA108B">
            <w:pPr>
              <w:ind w:left="708"/>
            </w:pPr>
            <w:r>
              <w:t>- la crise européenne</w:t>
            </w:r>
          </w:p>
          <w:p w14:paraId="37167D92" w14:textId="23FCFEA3" w:rsidR="00AA108B" w:rsidRDefault="00DA041F" w:rsidP="00DA041F">
            <w:r>
              <w:t xml:space="preserve">par exemple, </w:t>
            </w:r>
            <w:r w:rsidR="00AA108B">
              <w:t xml:space="preserve">par rapport aux élargissements précédents </w:t>
            </w:r>
            <w:hyperlink r:id="rId35" w:anchor="more-831" w:history="1">
              <w:r w:rsidR="00AA108B" w:rsidRPr="00A511C4">
                <w:rPr>
                  <w:rStyle w:val="Lienhypertexte"/>
                </w:rPr>
                <w:t>https://histoire.fesec.be/egalite-hommes-femmes/#more-831</w:t>
              </w:r>
            </w:hyperlink>
          </w:p>
          <w:p w14:paraId="6ACA3683" w14:textId="2F26A947" w:rsidR="00AA108B" w:rsidRDefault="00AA108B" w:rsidP="00AA108B">
            <w:pPr>
              <w:ind w:left="708"/>
            </w:pPr>
            <w:r>
              <w:t>- les faits de discriminations</w:t>
            </w:r>
          </w:p>
          <w:p w14:paraId="7938D9DD" w14:textId="15650E5D" w:rsidR="00DA041F" w:rsidRDefault="00DA041F" w:rsidP="000E36AC">
            <w:r>
              <w:t xml:space="preserve">dont </w:t>
            </w:r>
            <w:hyperlink r:id="rId36" w:anchor="more-831">
              <w:r w:rsidR="000E36AC" w:rsidRPr="000E36AC">
                <w:rPr>
                  <w:rStyle w:val="Lienhypertexte"/>
                </w:rPr>
                <w:t>https://histoire.fesec.be/egalite-hommes-femmes/#more-831</w:t>
              </w:r>
            </w:hyperlink>
          </w:p>
          <w:p w14:paraId="07FC43A6" w14:textId="28DA7678" w:rsidR="00AA108B" w:rsidRDefault="00AA108B" w:rsidP="00AA108B">
            <w:pPr>
              <w:ind w:left="708"/>
            </w:pPr>
            <w:r>
              <w:t>- la crise environnementale</w:t>
            </w:r>
          </w:p>
          <w:p w14:paraId="35473AED" w14:textId="291E0D7A" w:rsidR="00F1553D" w:rsidRDefault="00F1553D" w:rsidP="00AA108B">
            <w:pPr>
              <w:ind w:left="708"/>
            </w:pPr>
            <w:r>
              <w:t xml:space="preserve">- la crise politique </w:t>
            </w:r>
            <w:r w:rsidR="00AA108B">
              <w:t>b</w:t>
            </w:r>
            <w:r>
              <w:t>elge</w:t>
            </w:r>
          </w:p>
          <w:p w14:paraId="13C17D82" w14:textId="4E23F30B" w:rsidR="00A64BDD" w:rsidRDefault="00F1553D" w:rsidP="00AA108B">
            <w:pPr>
              <w:ind w:left="708"/>
            </w:pPr>
            <w:r>
              <w:t xml:space="preserve">- </w:t>
            </w:r>
            <w:r w:rsidR="00AA108B">
              <w:t>la fracture numérique</w:t>
            </w:r>
          </w:p>
          <w:p w14:paraId="4C5DB927" w14:textId="6868F9D9" w:rsidR="00DA041F" w:rsidRDefault="00AA108B" w:rsidP="00AA108B">
            <w:pPr>
              <w:ind w:left="708"/>
            </w:pPr>
            <w:r>
              <w:t xml:space="preserve">- </w:t>
            </w:r>
            <w:r w:rsidR="00DA041F">
              <w:t>la remontée des extrêmes</w:t>
            </w:r>
            <w:r w:rsidR="00C47F1F">
              <w:t xml:space="preserve"> </w:t>
            </w:r>
            <w:r w:rsidR="00DA041F">
              <w:t>droites</w:t>
            </w:r>
          </w:p>
          <w:p w14:paraId="7DD39339" w14:textId="484F8A85" w:rsidR="00DA041F" w:rsidRDefault="00F80997" w:rsidP="00DA041F">
            <w:hyperlink r:id="rId37">
              <w:r w:rsidR="00DA041F" w:rsidRPr="00DA041F">
                <w:rPr>
                  <w:rStyle w:val="Lienhypertexte"/>
                </w:rPr>
                <w:t>https://histoire.fesec.be/extreme-droite-et-famille/</w:t>
              </w:r>
            </w:hyperlink>
          </w:p>
          <w:p w14:paraId="542FD9CB" w14:textId="73562F33" w:rsidR="00AA108B" w:rsidRDefault="00AA108B" w:rsidP="00AA108B">
            <w:pPr>
              <w:ind w:left="708"/>
            </w:pPr>
            <w:r>
              <w:t>…</w:t>
            </w:r>
          </w:p>
          <w:p w14:paraId="15A1B71B" w14:textId="17CE7931" w:rsidR="00A64BDD" w:rsidRPr="5349101E" w:rsidRDefault="00A64BDD" w:rsidP="00A64BDD">
            <w:pPr>
              <w:pStyle w:val="Paragraphedeliste"/>
              <w:ind w:left="120"/>
              <w:rPr>
                <w:b/>
                <w:bCs/>
              </w:rPr>
            </w:pPr>
          </w:p>
        </w:tc>
      </w:tr>
    </w:tbl>
    <w:p w14:paraId="3A79F728" w14:textId="740B8A14" w:rsidR="00AA108B" w:rsidRDefault="00AA108B" w:rsidP="003B46B6">
      <w:pPr>
        <w:pStyle w:val="Paragraphedeliste"/>
        <w:ind w:left="360"/>
        <w:rPr>
          <w:sz w:val="20"/>
          <w:szCs w:val="20"/>
        </w:rPr>
      </w:pPr>
    </w:p>
    <w:p w14:paraId="79BD0537" w14:textId="77777777" w:rsidR="00AA108B" w:rsidRPr="0070436B" w:rsidRDefault="00AA108B" w:rsidP="003B46B6">
      <w:pPr>
        <w:pStyle w:val="Paragraphedeliste"/>
        <w:ind w:left="360"/>
        <w:rPr>
          <w:sz w:val="20"/>
          <w:szCs w:val="20"/>
        </w:rPr>
      </w:pPr>
    </w:p>
    <w:p w14:paraId="2EF7DBB4" w14:textId="302FF61F" w:rsidR="006730A0" w:rsidRPr="00670CC3" w:rsidRDefault="008752D9" w:rsidP="006730A0">
      <w:pPr>
        <w:pStyle w:val="Paragraphedeliste"/>
        <w:numPr>
          <w:ilvl w:val="0"/>
          <w:numId w:val="18"/>
        </w:numPr>
        <w:rPr>
          <w:rFonts w:ascii="Arial" w:hAnsi="Arial" w:cs="Arial"/>
          <w:b/>
          <w:bCs/>
          <w:color w:val="111111"/>
        </w:rPr>
      </w:pPr>
      <w:r>
        <w:rPr>
          <w:b/>
          <w:bCs/>
          <w:sz w:val="28"/>
          <w:szCs w:val="28"/>
          <w:lang w:val="fr-FR"/>
        </w:rPr>
        <w:t>O</w:t>
      </w:r>
      <w:r w:rsidR="006730A0" w:rsidRPr="00670CC3">
        <w:rPr>
          <w:b/>
          <w:bCs/>
          <w:sz w:val="28"/>
          <w:szCs w:val="28"/>
          <w:lang w:val="fr-FR"/>
        </w:rPr>
        <w:t>bserver les acquis des élèves</w:t>
      </w:r>
    </w:p>
    <w:p w14:paraId="75B4477A" w14:textId="77777777" w:rsidR="006730A0" w:rsidRPr="00670CC3" w:rsidRDefault="006730A0" w:rsidP="00F80997">
      <w:pPr>
        <w:jc w:val="both"/>
        <w:rPr>
          <w:lang w:val="fr-FR"/>
        </w:rPr>
      </w:pPr>
      <w:r w:rsidRPr="00670CC3">
        <w:rPr>
          <w:lang w:val="fr-FR"/>
        </w:rPr>
        <w:t>Le contexte particulier de la fin de l’année dernière invite encore plus que les autres années à se demander si tous les élèves ont les acquis nécessaires pour aborder la matière de la troisième année.</w:t>
      </w:r>
    </w:p>
    <w:p w14:paraId="20271147" w14:textId="4DFBEFAD" w:rsidR="006730A0" w:rsidRPr="00670CC3" w:rsidRDefault="006730A0" w:rsidP="00F80997">
      <w:pPr>
        <w:jc w:val="both"/>
        <w:rPr>
          <w:lang w:val="fr-FR"/>
        </w:rPr>
      </w:pPr>
      <w:r w:rsidRPr="00670CC3">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454EFB">
        <w:rPr>
          <w:lang w:val="fr-FR"/>
        </w:rPr>
        <w:t>6</w:t>
      </w:r>
      <w:r w:rsidRPr="00670CC3">
        <w:rPr>
          <w:vertAlign w:val="superscript"/>
          <w:lang w:val="fr-FR"/>
        </w:rPr>
        <w:t>e</w:t>
      </w:r>
      <w:r w:rsidRPr="00670CC3">
        <w:rPr>
          <w:lang w:val="fr-FR"/>
        </w:rPr>
        <w:t xml:space="preserve"> année pour observer les acquis des élèves.</w:t>
      </w:r>
    </w:p>
    <w:p w14:paraId="68F85106" w14:textId="7F9567A8" w:rsidR="006730A0" w:rsidRDefault="00D66D63" w:rsidP="00F80997">
      <w:pPr>
        <w:jc w:val="both"/>
        <w:rPr>
          <w:lang w:val="fr-FR"/>
        </w:rPr>
      </w:pPr>
      <w:r w:rsidRPr="00D66D63">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p w14:paraId="16C0A26D" w14:textId="77777777" w:rsidR="00AA108B" w:rsidRPr="00670CC3" w:rsidRDefault="00AA108B" w:rsidP="006730A0">
      <w:pPr>
        <w:rPr>
          <w:lang w:val="fr-FR"/>
        </w:rPr>
      </w:pPr>
    </w:p>
    <w:tbl>
      <w:tblPr>
        <w:tblStyle w:val="Grilledutableau1"/>
        <w:tblW w:w="9062" w:type="dxa"/>
        <w:tblLook w:val="04A0" w:firstRow="1" w:lastRow="0" w:firstColumn="1" w:lastColumn="0" w:noHBand="0" w:noVBand="1"/>
      </w:tblPr>
      <w:tblGrid>
        <w:gridCol w:w="2689"/>
        <w:gridCol w:w="3615"/>
        <w:gridCol w:w="2758"/>
      </w:tblGrid>
      <w:tr w:rsidR="006730A0" w:rsidRPr="00670CC3" w14:paraId="2998703D" w14:textId="77777777" w:rsidTr="22FB6686">
        <w:tc>
          <w:tcPr>
            <w:tcW w:w="9062" w:type="dxa"/>
            <w:gridSpan w:val="3"/>
          </w:tcPr>
          <w:p w14:paraId="19493C3B" w14:textId="5D1F53F8" w:rsidR="006730A0" w:rsidRPr="00670CC3" w:rsidRDefault="006730A0" w:rsidP="00D9009B">
            <w:pPr>
              <w:rPr>
                <w:b/>
                <w:bCs/>
                <w:lang w:val="fr-FR"/>
              </w:rPr>
            </w:pPr>
            <w:r w:rsidRPr="00670CC3">
              <w:rPr>
                <w:b/>
                <w:bCs/>
                <w:lang w:val="fr-FR"/>
              </w:rPr>
              <w:t>Exemple</w:t>
            </w:r>
            <w:r w:rsidR="00FF190F">
              <w:rPr>
                <w:b/>
                <w:bCs/>
                <w:lang w:val="fr-FR"/>
              </w:rPr>
              <w:t>s</w:t>
            </w:r>
          </w:p>
        </w:tc>
      </w:tr>
      <w:tr w:rsidR="006730A0" w:rsidRPr="00670CC3" w14:paraId="119F9CD5" w14:textId="77777777" w:rsidTr="22FB6686">
        <w:tc>
          <w:tcPr>
            <w:tcW w:w="2689" w:type="dxa"/>
          </w:tcPr>
          <w:p w14:paraId="58168E9A" w14:textId="681397E4" w:rsidR="006730A0" w:rsidRPr="00670CC3" w:rsidRDefault="006730A0" w:rsidP="00D9009B">
            <w:pPr>
              <w:rPr>
                <w:b/>
                <w:bCs/>
                <w:lang w:val="fr-FR"/>
              </w:rPr>
            </w:pPr>
            <w:r w:rsidRPr="00670CC3">
              <w:rPr>
                <w:b/>
                <w:bCs/>
                <w:lang w:val="fr-FR"/>
              </w:rPr>
              <w:t xml:space="preserve">… d’acquis au terme de la </w:t>
            </w:r>
            <w:r w:rsidR="00DC0B17">
              <w:rPr>
                <w:b/>
                <w:bCs/>
                <w:lang w:val="fr-FR"/>
              </w:rPr>
              <w:t>5</w:t>
            </w:r>
            <w:r w:rsidRPr="00670CC3">
              <w:rPr>
                <w:b/>
                <w:bCs/>
                <w:vertAlign w:val="superscript"/>
                <w:lang w:val="fr-FR"/>
              </w:rPr>
              <w:t>e</w:t>
            </w:r>
            <w:r w:rsidRPr="00670CC3">
              <w:rPr>
                <w:b/>
                <w:bCs/>
                <w:lang w:val="fr-FR"/>
              </w:rPr>
              <w:t xml:space="preserve"> année </w:t>
            </w:r>
          </w:p>
          <w:p w14:paraId="74699DDB" w14:textId="77777777" w:rsidR="006730A0" w:rsidRPr="00670CC3" w:rsidRDefault="006730A0" w:rsidP="00D9009B">
            <w:pPr>
              <w:rPr>
                <w:b/>
                <w:bCs/>
                <w:lang w:val="fr-FR"/>
              </w:rPr>
            </w:pPr>
          </w:p>
        </w:tc>
        <w:tc>
          <w:tcPr>
            <w:tcW w:w="3615" w:type="dxa"/>
          </w:tcPr>
          <w:p w14:paraId="12D9DAB0" w14:textId="47CE24FC" w:rsidR="006730A0" w:rsidRPr="00670CC3" w:rsidRDefault="006730A0" w:rsidP="00D9009B">
            <w:pPr>
              <w:rPr>
                <w:b/>
                <w:bCs/>
                <w:lang w:val="fr-FR"/>
              </w:rPr>
            </w:pPr>
            <w:r w:rsidRPr="00670CC3">
              <w:rPr>
                <w:b/>
                <w:bCs/>
                <w:lang w:val="fr-FR"/>
              </w:rPr>
              <w:t xml:space="preserve">… d’activités de la </w:t>
            </w:r>
            <w:r w:rsidR="00DC0B17">
              <w:rPr>
                <w:b/>
                <w:bCs/>
                <w:lang w:val="fr-FR"/>
              </w:rPr>
              <w:t>6</w:t>
            </w:r>
            <w:r w:rsidRPr="00670CC3">
              <w:rPr>
                <w:b/>
                <w:bCs/>
                <w:vertAlign w:val="superscript"/>
                <w:lang w:val="fr-FR"/>
              </w:rPr>
              <w:t>e</w:t>
            </w:r>
            <w:r w:rsidRPr="00670CC3">
              <w:rPr>
                <w:b/>
                <w:bCs/>
                <w:lang w:val="fr-FR"/>
              </w:rPr>
              <w:t xml:space="preserve"> année qui permettent d’observer des acquis attendus au terme de la </w:t>
            </w:r>
            <w:r w:rsidR="00454EFB">
              <w:rPr>
                <w:b/>
                <w:bCs/>
                <w:lang w:val="fr-FR"/>
              </w:rPr>
              <w:t>5</w:t>
            </w:r>
            <w:r w:rsidRPr="00670CC3">
              <w:rPr>
                <w:b/>
                <w:bCs/>
                <w:vertAlign w:val="superscript"/>
                <w:lang w:val="fr-FR"/>
              </w:rPr>
              <w:t>e</w:t>
            </w:r>
            <w:r w:rsidRPr="00670CC3">
              <w:rPr>
                <w:b/>
                <w:bCs/>
                <w:lang w:val="fr-FR"/>
              </w:rPr>
              <w:t xml:space="preserve"> année</w:t>
            </w:r>
          </w:p>
        </w:tc>
        <w:tc>
          <w:tcPr>
            <w:tcW w:w="2758" w:type="dxa"/>
          </w:tcPr>
          <w:p w14:paraId="4AA75CCA" w14:textId="6BD5BEDB" w:rsidR="006730A0" w:rsidRPr="00670CC3" w:rsidRDefault="006730A0" w:rsidP="00D9009B">
            <w:pPr>
              <w:rPr>
                <w:b/>
                <w:bCs/>
                <w:lang w:val="fr-FR"/>
              </w:rPr>
            </w:pPr>
            <w:r w:rsidRPr="5396CABE">
              <w:rPr>
                <w:b/>
                <w:bCs/>
                <w:lang w:val="fr-FR"/>
              </w:rPr>
              <w:t xml:space="preserve">… d’activités de remédiation </w:t>
            </w:r>
            <w:r w:rsidR="18A343FC" w:rsidRPr="5396CABE">
              <w:rPr>
                <w:b/>
                <w:bCs/>
                <w:lang w:val="fr-FR"/>
              </w:rPr>
              <w:t>ou de consolidation</w:t>
            </w:r>
          </w:p>
        </w:tc>
      </w:tr>
      <w:tr w:rsidR="006730A0" w:rsidRPr="00670CC3" w14:paraId="397F7B93" w14:textId="77777777" w:rsidTr="22FB6686">
        <w:tc>
          <w:tcPr>
            <w:tcW w:w="2689" w:type="dxa"/>
          </w:tcPr>
          <w:p w14:paraId="6A233E90" w14:textId="77777777" w:rsidR="000170CA" w:rsidRDefault="000170CA" w:rsidP="000170CA">
            <w:pPr>
              <w:ind w:left="22" w:hanging="22"/>
              <w:contextualSpacing/>
              <w:rPr>
                <w:lang w:val="fr-FR"/>
              </w:rPr>
            </w:pPr>
          </w:p>
          <w:p w14:paraId="32FFB485" w14:textId="3C0A170E" w:rsidR="000170CA" w:rsidRPr="00670CC3" w:rsidRDefault="000170CA" w:rsidP="000170CA">
            <w:pPr>
              <w:ind w:left="22" w:hanging="22"/>
              <w:contextualSpacing/>
              <w:rPr>
                <w:lang w:val="fr-FR"/>
              </w:rPr>
            </w:pPr>
            <w:r w:rsidRPr="5396CABE">
              <w:rPr>
                <w:lang w:val="fr-FR"/>
              </w:rPr>
              <w:t>Lire/traiter un ensemble documentaire varié en fonction d’une question de recherche</w:t>
            </w:r>
          </w:p>
          <w:p w14:paraId="16BD196D" w14:textId="77777777" w:rsidR="000170CA" w:rsidRPr="00670CC3" w:rsidRDefault="000170CA" w:rsidP="000170CA">
            <w:pPr>
              <w:ind w:left="306"/>
              <w:contextualSpacing/>
              <w:jc w:val="center"/>
              <w:rPr>
                <w:lang w:val="fr-FR"/>
              </w:rPr>
            </w:pPr>
          </w:p>
          <w:p w14:paraId="02AA3FCF" w14:textId="14136312" w:rsidR="006730A0" w:rsidRDefault="000170CA" w:rsidP="000170CA">
            <w:pPr>
              <w:rPr>
                <w:lang w:val="fr-FR"/>
              </w:rPr>
            </w:pPr>
            <w:r>
              <w:rPr>
                <w:lang w:val="fr-FR"/>
              </w:rPr>
              <w:t xml:space="preserve">Sélectionner des informations pertinentes </w:t>
            </w:r>
          </w:p>
          <w:p w14:paraId="46CC6482" w14:textId="77777777" w:rsidR="000170CA" w:rsidRDefault="000170CA" w:rsidP="000170CA">
            <w:pPr>
              <w:jc w:val="center"/>
              <w:rPr>
                <w:lang w:val="fr-FR"/>
              </w:rPr>
            </w:pPr>
          </w:p>
          <w:p w14:paraId="243A824B" w14:textId="7DF19EEC" w:rsidR="000170CA" w:rsidRPr="00670CC3" w:rsidRDefault="000170CA" w:rsidP="00792E73">
            <w:pPr>
              <w:rPr>
                <w:lang w:val="fr-FR"/>
              </w:rPr>
            </w:pPr>
            <w:r w:rsidRPr="00670CC3">
              <w:rPr>
                <w:lang w:val="fr-FR"/>
              </w:rPr>
              <w:t>C</w:t>
            </w:r>
            <w:r>
              <w:rPr>
                <w:lang w:val="fr-FR"/>
              </w:rPr>
              <w:t>omparer deux situations différentes</w:t>
            </w:r>
          </w:p>
        </w:tc>
        <w:tc>
          <w:tcPr>
            <w:tcW w:w="3615" w:type="dxa"/>
          </w:tcPr>
          <w:p w14:paraId="73A53D60" w14:textId="7993CB1C" w:rsidR="006730A0" w:rsidRPr="00670CC3" w:rsidRDefault="00792E73" w:rsidP="00D9009B">
            <w:pPr>
              <w:rPr>
                <w:lang w:val="fr-FR"/>
              </w:rPr>
            </w:pPr>
            <w:r>
              <w:rPr>
                <w:lang w:val="fr-FR"/>
              </w:rPr>
              <w:t>À</w:t>
            </w:r>
            <w:r w:rsidR="006730A0" w:rsidRPr="00670CC3">
              <w:rPr>
                <w:lang w:val="fr-FR"/>
              </w:rPr>
              <w:t xml:space="preserve"> travers </w:t>
            </w:r>
            <w:hyperlink r:id="rId38" w:history="1">
              <w:r w:rsidR="006730A0" w:rsidRPr="00670CC3">
                <w:rPr>
                  <w:color w:val="0000FF"/>
                  <w:u w:val="single"/>
                  <w:lang w:val="fr-FR"/>
                </w:rPr>
                <w:t>la situation d’apprentissage suivante</w:t>
              </w:r>
            </w:hyperlink>
            <w:r w:rsidR="006730A0" w:rsidRPr="00670CC3">
              <w:rPr>
                <w:lang w:val="fr-FR"/>
              </w:rPr>
              <w:t xml:space="preserve"> liée au</w:t>
            </w:r>
            <w:r w:rsidR="00DA041F">
              <w:rPr>
                <w:lang w:val="fr-FR"/>
              </w:rPr>
              <w:t>x</w:t>
            </w:r>
            <w:r w:rsidR="006730A0" w:rsidRPr="00670CC3">
              <w:rPr>
                <w:lang w:val="fr-FR"/>
              </w:rPr>
              <w:t xml:space="preserve"> </w:t>
            </w:r>
            <w:r w:rsidR="00DA041F">
              <w:rPr>
                <w:lang w:val="fr-FR"/>
              </w:rPr>
              <w:t>enjeux du temps présent comparé à un mouvement d’extrême droite du passé</w:t>
            </w:r>
            <w:r w:rsidR="006730A0" w:rsidRPr="00670CC3">
              <w:rPr>
                <w:lang w:val="fr-FR"/>
              </w:rPr>
              <w:t>, l’enseignant pourra observer le niveau de ma</w:t>
            </w:r>
            <w:r w:rsidR="00C47F1F">
              <w:rPr>
                <w:lang w:val="fr-FR"/>
              </w:rPr>
              <w:t>i</w:t>
            </w:r>
            <w:r w:rsidR="006730A0" w:rsidRPr="00670CC3">
              <w:rPr>
                <w:lang w:val="fr-FR"/>
              </w:rPr>
              <w:t xml:space="preserve">trise des élèves pour </w:t>
            </w:r>
          </w:p>
          <w:p w14:paraId="40831EEB" w14:textId="77777777" w:rsidR="000170CA" w:rsidRDefault="000170CA" w:rsidP="006730A0">
            <w:pPr>
              <w:numPr>
                <w:ilvl w:val="0"/>
                <w:numId w:val="21"/>
              </w:numPr>
              <w:contextualSpacing/>
              <w:rPr>
                <w:lang w:val="fr-FR"/>
              </w:rPr>
            </w:pPr>
            <w:r>
              <w:rPr>
                <w:lang w:val="fr-FR"/>
              </w:rPr>
              <w:t>rédiger une synthèse guidée</w:t>
            </w:r>
          </w:p>
          <w:p w14:paraId="41B98672" w14:textId="77777777" w:rsidR="00670CC3" w:rsidRDefault="000170CA" w:rsidP="006730A0">
            <w:pPr>
              <w:numPr>
                <w:ilvl w:val="0"/>
                <w:numId w:val="21"/>
              </w:numPr>
              <w:contextualSpacing/>
              <w:rPr>
                <w:lang w:val="fr-FR"/>
              </w:rPr>
            </w:pPr>
            <w:r>
              <w:rPr>
                <w:lang w:val="fr-FR"/>
              </w:rPr>
              <w:t>utiliser un langage lié à l’évolution dans le temps : résurgence, permanence, évolution</w:t>
            </w:r>
          </w:p>
          <w:p w14:paraId="5FE981CF" w14:textId="77777777" w:rsidR="000170CA" w:rsidRDefault="000170CA" w:rsidP="006730A0">
            <w:pPr>
              <w:numPr>
                <w:ilvl w:val="0"/>
                <w:numId w:val="21"/>
              </w:numPr>
              <w:contextualSpacing/>
              <w:rPr>
                <w:lang w:val="fr-FR"/>
              </w:rPr>
            </w:pPr>
            <w:r>
              <w:rPr>
                <w:lang w:val="fr-FR"/>
              </w:rPr>
              <w:t>lire une affiche de propagande</w:t>
            </w:r>
          </w:p>
          <w:p w14:paraId="27805BB5" w14:textId="77777777" w:rsidR="000170CA" w:rsidRDefault="000170CA" w:rsidP="006730A0">
            <w:pPr>
              <w:numPr>
                <w:ilvl w:val="0"/>
                <w:numId w:val="21"/>
              </w:numPr>
              <w:contextualSpacing/>
              <w:rPr>
                <w:lang w:val="fr-FR"/>
              </w:rPr>
            </w:pPr>
            <w:r>
              <w:rPr>
                <w:lang w:val="fr-FR"/>
              </w:rPr>
              <w:t>comprendre un discours politique</w:t>
            </w:r>
          </w:p>
          <w:p w14:paraId="25308CAE" w14:textId="533DCD28" w:rsidR="00792E73" w:rsidRPr="00670CC3" w:rsidRDefault="00792E73" w:rsidP="006730A0">
            <w:pPr>
              <w:numPr>
                <w:ilvl w:val="0"/>
                <w:numId w:val="21"/>
              </w:numPr>
              <w:contextualSpacing/>
              <w:rPr>
                <w:lang w:val="fr-FR"/>
              </w:rPr>
            </w:pPr>
            <w:r>
              <w:rPr>
                <w:lang w:val="fr-FR"/>
              </w:rPr>
              <w:lastRenderedPageBreak/>
              <w:t xml:space="preserve">situer dans le temps un document </w:t>
            </w:r>
          </w:p>
        </w:tc>
        <w:tc>
          <w:tcPr>
            <w:tcW w:w="2758" w:type="dxa"/>
          </w:tcPr>
          <w:p w14:paraId="1404244F" w14:textId="77777777" w:rsidR="00792E73" w:rsidRDefault="00792E73" w:rsidP="00D9009B">
            <w:pPr>
              <w:rPr>
                <w:lang w:val="fr-FR"/>
              </w:rPr>
            </w:pPr>
          </w:p>
          <w:p w14:paraId="5291ABFA" w14:textId="0837C204" w:rsidR="006730A0" w:rsidRPr="00670CC3" w:rsidRDefault="00792E73" w:rsidP="00D9009B">
            <w:pPr>
              <w:rPr>
                <w:lang w:val="fr-FR"/>
              </w:rPr>
            </w:pPr>
            <w:r w:rsidRPr="3C885FB7">
              <w:rPr>
                <w:lang w:val="fr-FR"/>
              </w:rPr>
              <w:t xml:space="preserve">À travers la même situation, refaire le même exercice uniquement pour l’extrême </w:t>
            </w:r>
            <w:r w:rsidR="6331EF58" w:rsidRPr="3C885FB7">
              <w:rPr>
                <w:lang w:val="fr-FR"/>
              </w:rPr>
              <w:t xml:space="preserve">gauche </w:t>
            </w:r>
            <w:r w:rsidRPr="3C885FB7">
              <w:rPr>
                <w:lang w:val="fr-FR"/>
              </w:rPr>
              <w:t xml:space="preserve">aujourd’hui </w:t>
            </w:r>
            <w:r w:rsidR="009E6A26" w:rsidRPr="3C885FB7">
              <w:rPr>
                <w:lang w:val="fr-FR"/>
              </w:rPr>
              <w:t xml:space="preserve">comme </w:t>
            </w:r>
            <w:r w:rsidRPr="3C885FB7">
              <w:rPr>
                <w:lang w:val="fr-FR"/>
              </w:rPr>
              <w:t>enjeu du temps présent</w:t>
            </w:r>
          </w:p>
        </w:tc>
      </w:tr>
      <w:tr w:rsidR="00792E73" w:rsidRPr="00670CC3" w14:paraId="7C92CE13" w14:textId="77777777" w:rsidTr="22FB6686">
        <w:tc>
          <w:tcPr>
            <w:tcW w:w="2689" w:type="dxa"/>
          </w:tcPr>
          <w:p w14:paraId="0AE53FF4" w14:textId="77777777" w:rsidR="00EA5651" w:rsidRDefault="00EA5651" w:rsidP="000170CA">
            <w:pPr>
              <w:ind w:left="22" w:hanging="22"/>
              <w:contextualSpacing/>
              <w:rPr>
                <w:lang w:val="fr-FR"/>
              </w:rPr>
            </w:pPr>
          </w:p>
          <w:p w14:paraId="1AAA5A69" w14:textId="77777777" w:rsidR="00EA5651" w:rsidRDefault="00EA5651" w:rsidP="000170CA">
            <w:pPr>
              <w:ind w:left="22" w:hanging="22"/>
              <w:contextualSpacing/>
              <w:rPr>
                <w:lang w:val="fr-FR"/>
              </w:rPr>
            </w:pPr>
          </w:p>
          <w:p w14:paraId="07454104" w14:textId="77777777" w:rsidR="00EA5651" w:rsidRDefault="00EA5651" w:rsidP="000170CA">
            <w:pPr>
              <w:ind w:left="22" w:hanging="22"/>
              <w:contextualSpacing/>
              <w:rPr>
                <w:lang w:val="fr-FR"/>
              </w:rPr>
            </w:pPr>
          </w:p>
          <w:p w14:paraId="534306E6" w14:textId="145B2273" w:rsidR="00792E73" w:rsidRDefault="00792E73" w:rsidP="000170CA">
            <w:pPr>
              <w:ind w:left="22" w:hanging="22"/>
              <w:contextualSpacing/>
              <w:rPr>
                <w:lang w:val="fr-FR"/>
              </w:rPr>
            </w:pPr>
            <w:r>
              <w:rPr>
                <w:lang w:val="fr-FR"/>
              </w:rPr>
              <w:t>Critiquer</w:t>
            </w:r>
          </w:p>
        </w:tc>
        <w:tc>
          <w:tcPr>
            <w:tcW w:w="3615" w:type="dxa"/>
          </w:tcPr>
          <w:p w14:paraId="207B122C" w14:textId="7BA579DA" w:rsidR="00EA5651" w:rsidRDefault="00EA5651" w:rsidP="3C885FB7">
            <w:pPr>
              <w:rPr>
                <w:lang w:val="fr-FR"/>
              </w:rPr>
            </w:pPr>
            <w:r w:rsidRPr="22FB6686">
              <w:rPr>
                <w:lang w:val="fr-FR"/>
              </w:rPr>
              <w:t>Au départ de Wikipédia, une source de connaissances familière à l’élève, c</w:t>
            </w:r>
            <w:r w:rsidR="4F9EB171" w:rsidRPr="22FB6686">
              <w:rPr>
                <w:lang w:val="fr-FR"/>
              </w:rPr>
              <w:t xml:space="preserve">ette </w:t>
            </w:r>
            <w:hyperlink r:id="rId39" w:anchor="more-87">
              <w:r w:rsidRPr="22FB6686">
                <w:rPr>
                  <w:rStyle w:val="Lienhypertexte"/>
                  <w:lang w:val="fr-FR"/>
                </w:rPr>
                <w:t>situation d’apprentissages</w:t>
              </w:r>
            </w:hyperlink>
            <w:r w:rsidRPr="22FB6686">
              <w:rPr>
                <w:lang w:val="fr-FR"/>
              </w:rPr>
              <w:t xml:space="preserve"> en lien avec la Guerre froide, réactiver</w:t>
            </w:r>
            <w:r w:rsidR="04050138" w:rsidRPr="22FB6686">
              <w:rPr>
                <w:lang w:val="fr-FR"/>
              </w:rPr>
              <w:t>a</w:t>
            </w:r>
            <w:r w:rsidRPr="22FB6686">
              <w:rPr>
                <w:lang w:val="fr-FR"/>
              </w:rPr>
              <w:t xml:space="preserve"> les réflexes de critique positive de l’élève pour</w:t>
            </w:r>
            <w:r w:rsidR="782251D7" w:rsidRPr="22FB6686">
              <w:rPr>
                <w:lang w:val="fr-FR"/>
              </w:rPr>
              <w:t xml:space="preserve"> </w:t>
            </w:r>
            <w:r w:rsidRPr="22FB6686">
              <w:rPr>
                <w:lang w:val="fr-FR"/>
              </w:rPr>
              <w:t xml:space="preserve">lire </w:t>
            </w:r>
            <w:r w:rsidR="519196E7" w:rsidRPr="22FB6686">
              <w:rPr>
                <w:lang w:val="fr-FR"/>
              </w:rPr>
              <w:t>et critiquer des</w:t>
            </w:r>
            <w:r w:rsidRPr="22FB6686">
              <w:rPr>
                <w:lang w:val="fr-FR"/>
              </w:rPr>
              <w:t xml:space="preserve"> référence</w:t>
            </w:r>
            <w:r w:rsidR="60C291B3" w:rsidRPr="22FB6686">
              <w:rPr>
                <w:lang w:val="fr-FR"/>
              </w:rPr>
              <w:t>s</w:t>
            </w:r>
            <w:r w:rsidR="1CFEB9B9" w:rsidRPr="22FB6686">
              <w:rPr>
                <w:lang w:val="fr-FR"/>
              </w:rPr>
              <w:t xml:space="preserve"> bibliographique</w:t>
            </w:r>
            <w:r w:rsidR="27637FA2" w:rsidRPr="22FB6686">
              <w:rPr>
                <w:lang w:val="fr-FR"/>
              </w:rPr>
              <w:t>s</w:t>
            </w:r>
          </w:p>
          <w:p w14:paraId="4D6C7B59" w14:textId="45332BB7" w:rsidR="00EA5651" w:rsidRPr="00EA5651" w:rsidRDefault="00EA5651" w:rsidP="3C885FB7">
            <w:pPr>
              <w:pStyle w:val="Paragraphedeliste"/>
              <w:rPr>
                <w:strike/>
                <w:lang w:val="fr-FR"/>
              </w:rPr>
            </w:pPr>
          </w:p>
        </w:tc>
        <w:tc>
          <w:tcPr>
            <w:tcW w:w="2758" w:type="dxa"/>
          </w:tcPr>
          <w:p w14:paraId="55C4DE59" w14:textId="4590D911" w:rsidR="00792E73" w:rsidRDefault="00EA5651" w:rsidP="00D9009B">
            <w:pPr>
              <w:rPr>
                <w:lang w:val="fr-FR"/>
              </w:rPr>
            </w:pPr>
            <w:r w:rsidRPr="3C885FB7">
              <w:rPr>
                <w:lang w:val="fr-FR"/>
              </w:rPr>
              <w:t>Au départ d</w:t>
            </w:r>
            <w:r w:rsidR="011759C2" w:rsidRPr="3C885FB7">
              <w:rPr>
                <w:lang w:val="fr-FR"/>
              </w:rPr>
              <w:t xml:space="preserve">’un autre article de </w:t>
            </w:r>
            <w:r w:rsidR="7E4C3BF8" w:rsidRPr="3C885FB7">
              <w:rPr>
                <w:lang w:val="fr-FR"/>
              </w:rPr>
              <w:t>Wikipédia</w:t>
            </w:r>
            <w:r w:rsidR="011759C2" w:rsidRPr="3C885FB7">
              <w:rPr>
                <w:lang w:val="fr-FR"/>
              </w:rPr>
              <w:t xml:space="preserve"> sélectionné par l’enseignant,</w:t>
            </w:r>
            <w:r w:rsidRPr="3C885FB7">
              <w:rPr>
                <w:lang w:val="fr-FR"/>
              </w:rPr>
              <w:t xml:space="preserve"> l’élève reprendra </w:t>
            </w:r>
            <w:r w:rsidR="009E6A26" w:rsidRPr="3C885FB7">
              <w:rPr>
                <w:lang w:val="fr-FR"/>
              </w:rPr>
              <w:t>la déconstruction de</w:t>
            </w:r>
            <w:r w:rsidR="06F0431B" w:rsidRPr="3C885FB7">
              <w:rPr>
                <w:lang w:val="fr-FR"/>
              </w:rPr>
              <w:t>s références de</w:t>
            </w:r>
            <w:r w:rsidR="009E6A26" w:rsidRPr="3C885FB7">
              <w:rPr>
                <w:lang w:val="fr-FR"/>
              </w:rPr>
              <w:t xml:space="preserve"> l’article avec l’assistance de l’enseignant</w:t>
            </w:r>
            <w:r w:rsidR="6B4CE727" w:rsidRPr="3C885FB7">
              <w:rPr>
                <w:lang w:val="fr-FR"/>
              </w:rPr>
              <w:t xml:space="preserve"> pour se centrer sur le</w:t>
            </w:r>
            <w:r w:rsidR="04E9E326" w:rsidRPr="3C885FB7">
              <w:rPr>
                <w:lang w:val="fr-FR"/>
              </w:rPr>
              <w:t>(s)</w:t>
            </w:r>
            <w:r w:rsidR="6B4CE727" w:rsidRPr="3C885FB7">
              <w:rPr>
                <w:lang w:val="fr-FR"/>
              </w:rPr>
              <w:t xml:space="preserve"> point</w:t>
            </w:r>
            <w:r w:rsidR="654B8E1E" w:rsidRPr="3C885FB7">
              <w:rPr>
                <w:lang w:val="fr-FR"/>
              </w:rPr>
              <w:t>(s)</w:t>
            </w:r>
            <w:r w:rsidR="6B4CE727" w:rsidRPr="3C885FB7">
              <w:rPr>
                <w:lang w:val="fr-FR"/>
              </w:rPr>
              <w:t xml:space="preserve"> le</w:t>
            </w:r>
            <w:r w:rsidR="41D3CFB5" w:rsidRPr="3C885FB7">
              <w:rPr>
                <w:lang w:val="fr-FR"/>
              </w:rPr>
              <w:t>(s)</w:t>
            </w:r>
            <w:r w:rsidR="6B4CE727" w:rsidRPr="3C885FB7">
              <w:rPr>
                <w:lang w:val="fr-FR"/>
              </w:rPr>
              <w:t xml:space="preserve"> plus fragile</w:t>
            </w:r>
            <w:r w:rsidR="5639002E" w:rsidRPr="3C885FB7">
              <w:rPr>
                <w:lang w:val="fr-FR"/>
              </w:rPr>
              <w:t>(s)</w:t>
            </w:r>
          </w:p>
        </w:tc>
      </w:tr>
    </w:tbl>
    <w:p w14:paraId="6AB48380" w14:textId="77777777" w:rsidR="006730A0" w:rsidRPr="00670CC3" w:rsidRDefault="006730A0" w:rsidP="006730A0">
      <w:pPr>
        <w:rPr>
          <w:lang w:val="fr-FR"/>
        </w:rPr>
      </w:pPr>
    </w:p>
    <w:p w14:paraId="2A25C22F" w14:textId="33FFB2D7" w:rsidR="006730A0" w:rsidRDefault="006730A0" w:rsidP="00F80997">
      <w:pPr>
        <w:jc w:val="both"/>
        <w:rPr>
          <w:lang w:val="fr-FR"/>
        </w:rPr>
      </w:pPr>
      <w:bookmarkStart w:id="0" w:name="_GoBack"/>
      <w:r w:rsidRPr="00670CC3">
        <w:rPr>
          <w:lang w:val="fr-FR"/>
        </w:rPr>
        <w:t xml:space="preserve">Pour le dire autrement, il est inutile de passer du temps à faire des rappels des apprentissages de l’année précédente en les décontextualisant des apprentissages attendus en </w:t>
      </w:r>
      <w:r w:rsidR="00F65028">
        <w:rPr>
          <w:lang w:val="fr-FR"/>
        </w:rPr>
        <w:t>6</w:t>
      </w:r>
      <w:r w:rsidRPr="00670CC3">
        <w:rPr>
          <w:vertAlign w:val="superscript"/>
          <w:lang w:val="fr-FR"/>
        </w:rPr>
        <w:t>e</w:t>
      </w:r>
      <w:r w:rsidRPr="00670CC3">
        <w:rPr>
          <w:lang w:val="fr-FR"/>
        </w:rPr>
        <w:t xml:space="preserve"> année.</w:t>
      </w:r>
    </w:p>
    <w:p w14:paraId="4B683405" w14:textId="00E14D64" w:rsidR="006730A0" w:rsidRPr="00670CC3" w:rsidRDefault="006730A0" w:rsidP="00F80997">
      <w:pPr>
        <w:jc w:val="both"/>
        <w:rPr>
          <w:lang w:val="fr-FR"/>
        </w:rPr>
      </w:pPr>
      <w:r w:rsidRPr="5396CABE">
        <w:rPr>
          <w:lang w:val="fr-FR"/>
        </w:rPr>
        <w:t xml:space="preserve">En histoire, si la crise liée au Covid-19 a généré </w:t>
      </w:r>
      <w:r w:rsidR="00A27064" w:rsidRPr="5396CABE">
        <w:rPr>
          <w:lang w:val="fr-FR"/>
        </w:rPr>
        <w:t>l’omission d’un moment</w:t>
      </w:r>
      <w:r w:rsidR="00C47F1F">
        <w:rPr>
          <w:lang w:val="fr-FR"/>
        </w:rPr>
        <w:t xml:space="preserve"> </w:t>
      </w:r>
      <w:r w:rsidR="00A27064" w:rsidRPr="5396CABE">
        <w:rPr>
          <w:lang w:val="fr-FR"/>
        </w:rPr>
        <w:t xml:space="preserve">clé prévu dans le cursus, il faut accepter ce(s) saut(s) chronologique(s). L’enseignant se centrera plutôt sur la poursuite des apprentissages nécessaires à la </w:t>
      </w:r>
      <w:r w:rsidR="00262A4C" w:rsidRPr="5396CABE">
        <w:rPr>
          <w:lang w:val="fr-FR"/>
        </w:rPr>
        <w:t>mise en œuvre des compétences et des concepts.</w:t>
      </w:r>
    </w:p>
    <w:p w14:paraId="05974225" w14:textId="77777777" w:rsidR="006730A0" w:rsidRPr="00670CC3" w:rsidRDefault="006730A0" w:rsidP="00F80997">
      <w:pPr>
        <w:jc w:val="both"/>
        <w:rPr>
          <w:lang w:val="fr-FR"/>
        </w:rPr>
      </w:pPr>
    </w:p>
    <w:p w14:paraId="16D13A58" w14:textId="3C98A4B2" w:rsidR="006730A0" w:rsidRPr="009E6A26" w:rsidRDefault="006730A0" w:rsidP="00F80997">
      <w:pPr>
        <w:pStyle w:val="Paragraphedeliste"/>
        <w:numPr>
          <w:ilvl w:val="0"/>
          <w:numId w:val="18"/>
        </w:numPr>
        <w:jc w:val="both"/>
        <w:rPr>
          <w:b/>
          <w:bCs/>
          <w:sz w:val="28"/>
          <w:szCs w:val="28"/>
          <w:lang w:val="fr-FR"/>
        </w:rPr>
      </w:pPr>
      <w:r w:rsidRPr="009E6A26">
        <w:rPr>
          <w:b/>
          <w:bCs/>
          <w:sz w:val="28"/>
          <w:szCs w:val="28"/>
          <w:lang w:val="fr-FR"/>
        </w:rPr>
        <w:t>Contacts</w:t>
      </w:r>
      <w:r w:rsidR="008752D9">
        <w:rPr>
          <w:b/>
          <w:bCs/>
          <w:sz w:val="28"/>
          <w:szCs w:val="28"/>
          <w:lang w:val="fr-FR"/>
        </w:rPr>
        <w:t xml:space="preserve"> et informations</w:t>
      </w:r>
    </w:p>
    <w:p w14:paraId="73B7FE95" w14:textId="0EB1F14E" w:rsidR="006730A0" w:rsidRPr="00670CC3" w:rsidRDefault="006730A0" w:rsidP="00F80997">
      <w:pPr>
        <w:jc w:val="both"/>
      </w:pPr>
      <w:r w:rsidRPr="00670CC3">
        <w:rPr>
          <w:lang w:val="fr-FR"/>
        </w:rPr>
        <w:t>Pour toutes vos questions, n’hésitez pas à prendre contact avec</w:t>
      </w:r>
      <w:r w:rsidRPr="00670CC3">
        <w:t xml:space="preserve"> </w:t>
      </w:r>
      <w:hyperlink r:id="rId40" w:history="1">
        <w:r w:rsidRPr="00670CC3">
          <w:rPr>
            <w:color w:val="0000FF"/>
            <w:u w:val="single"/>
          </w:rPr>
          <w:t>celine.demoustier@segec.be</w:t>
        </w:r>
      </w:hyperlink>
      <w:r w:rsidRPr="00670CC3">
        <w:t xml:space="preserve"> ou </w:t>
      </w:r>
      <w:hyperlink r:id="rId41">
        <w:r w:rsidRPr="00670CC3">
          <w:rPr>
            <w:color w:val="0000FF"/>
            <w:u w:val="single"/>
            <w:lang w:val="fr-FR"/>
          </w:rPr>
          <w:t>marc.deprez@segec.be</w:t>
        </w:r>
      </w:hyperlink>
      <w:r w:rsidRPr="00670CC3">
        <w:t xml:space="preserve"> ou </w:t>
      </w:r>
      <w:hyperlink r:id="rId42" w:history="1">
        <w:r w:rsidRPr="00670CC3">
          <w:rPr>
            <w:color w:val="0000FF"/>
            <w:u w:val="single"/>
          </w:rPr>
          <w:t>pascale.lambrechts@segec.be</w:t>
        </w:r>
      </w:hyperlink>
      <w:r w:rsidR="00DC0B17">
        <w:t xml:space="preserve"> </w:t>
      </w:r>
      <w:r w:rsidRPr="00670CC3">
        <w:t xml:space="preserve">ou </w:t>
      </w:r>
      <w:hyperlink r:id="rId43" w:history="1">
        <w:r w:rsidRPr="00670CC3">
          <w:rPr>
            <w:color w:val="0000FF"/>
            <w:u w:val="single"/>
          </w:rPr>
          <w:t>marianne.quitin@segec.be</w:t>
        </w:r>
      </w:hyperlink>
      <w:r w:rsidRPr="00670CC3">
        <w:t xml:space="preserve"> ou à consulter le portail de la formation </w:t>
      </w:r>
      <w:r w:rsidR="005A3C24">
        <w:t>historique</w:t>
      </w:r>
      <w:r w:rsidRPr="00670CC3">
        <w:t xml:space="preserve"> sur </w:t>
      </w:r>
      <w:hyperlink r:id="rId44" w:history="1">
        <w:r w:rsidRPr="00670CC3">
          <w:rPr>
            <w:color w:val="0000FF"/>
            <w:u w:val="single"/>
          </w:rPr>
          <w:t>https://</w:t>
        </w:r>
        <w:r w:rsidR="005A3C24">
          <w:rPr>
            <w:color w:val="0000FF"/>
            <w:u w:val="single"/>
          </w:rPr>
          <w:t>histoire</w:t>
        </w:r>
        <w:r w:rsidRPr="00670CC3">
          <w:rPr>
            <w:color w:val="0000FF"/>
            <w:u w:val="single"/>
          </w:rPr>
          <w:t>.fesec.be</w:t>
        </w:r>
      </w:hyperlink>
      <w:r w:rsidRPr="00670CC3">
        <w:t xml:space="preserve"> et plus particulièrement les nombreux exemples de situations d’apprentissage.</w:t>
      </w:r>
    </w:p>
    <w:bookmarkEnd w:id="0"/>
    <w:p w14:paraId="3B01C546" w14:textId="77777777" w:rsidR="008752D9" w:rsidRPr="003B46B6" w:rsidRDefault="008752D9" w:rsidP="008752D9"/>
    <w:p w14:paraId="4DF9E93E" w14:textId="77777777" w:rsidR="008752D9" w:rsidRDefault="008752D9" w:rsidP="008752D9">
      <w:pPr>
        <w:jc w:val="center"/>
        <w:rPr>
          <w:strike/>
          <w:lang w:val="fr-FR"/>
        </w:rPr>
      </w:pPr>
      <w:r>
        <w:rPr>
          <w:noProof/>
        </w:rPr>
        <w:drawing>
          <wp:inline distT="0" distB="0" distL="0" distR="0" wp14:anchorId="4D953CA1" wp14:editId="22FB6686">
            <wp:extent cx="971550" cy="966692"/>
            <wp:effectExtent l="0" t="0" r="0" b="5080"/>
            <wp:docPr id="2" name="Image 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6">
                      <a:extLst>
                        <a:ext uri="{28A0092B-C50C-407E-A947-70E740481C1C}">
                          <a14:useLocalDpi xmlns:a14="http://schemas.microsoft.com/office/drawing/2010/main" val="0"/>
                        </a:ext>
                      </a:extLst>
                    </a:blip>
                    <a:stretch>
                      <a:fillRect/>
                    </a:stretch>
                  </pic:blipFill>
                  <pic:spPr>
                    <a:xfrm>
                      <a:off x="0" y="0"/>
                      <a:ext cx="971550" cy="966692"/>
                    </a:xfrm>
                    <a:prstGeom prst="rect">
                      <a:avLst/>
                    </a:prstGeom>
                  </pic:spPr>
                </pic:pic>
              </a:graphicData>
            </a:graphic>
          </wp:inline>
        </w:drawing>
      </w:r>
    </w:p>
    <w:p w14:paraId="0775CF10" w14:textId="77777777" w:rsidR="008752D9" w:rsidRPr="004A6597" w:rsidRDefault="008752D9" w:rsidP="008752D9">
      <w:pPr>
        <w:jc w:val="center"/>
        <w:rPr>
          <w:strike/>
          <w:lang w:val="fr-FR"/>
        </w:rPr>
      </w:pPr>
      <w:r>
        <w:rPr>
          <w:noProof/>
        </w:rPr>
        <w:drawing>
          <wp:inline distT="0" distB="0" distL="0" distR="0" wp14:anchorId="4F19A1D4" wp14:editId="246125FD">
            <wp:extent cx="1209675" cy="1104900"/>
            <wp:effectExtent l="0" t="0" r="9525" b="0"/>
            <wp:docPr id="3" name="Image 3">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209675" cy="1104900"/>
                    </a:xfrm>
                    <a:prstGeom prst="rect">
                      <a:avLst/>
                    </a:prstGeom>
                  </pic:spPr>
                </pic:pic>
              </a:graphicData>
            </a:graphic>
          </wp:inline>
        </w:drawing>
      </w:r>
    </w:p>
    <w:p w14:paraId="74B50C2D" w14:textId="3824B59B" w:rsidR="0070436B" w:rsidRPr="003B46B6" w:rsidRDefault="0070436B" w:rsidP="00E9518C"/>
    <w:sectPr w:rsidR="0070436B" w:rsidRPr="003B46B6">
      <w:headerReference w:type="even" r:id="rId48"/>
      <w:headerReference w:type="default" r:id="rId49"/>
      <w:footerReference w:type="even" r:id="rId50"/>
      <w:footerReference w:type="default" r:id="rId51"/>
      <w:headerReference w:type="first" r:id="rId52"/>
      <w:footerReference w:type="firs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AA7A7" w14:textId="77777777" w:rsidR="00B72C03" w:rsidRDefault="00B72C03" w:rsidP="003B46B6">
      <w:pPr>
        <w:spacing w:after="0" w:line="240" w:lineRule="auto"/>
      </w:pPr>
      <w:r>
        <w:separator/>
      </w:r>
    </w:p>
  </w:endnote>
  <w:endnote w:type="continuationSeparator" w:id="0">
    <w:p w14:paraId="6575F8AF" w14:textId="77777777" w:rsidR="00B72C03" w:rsidRDefault="00B72C03" w:rsidP="003B46B6">
      <w:pPr>
        <w:spacing w:after="0" w:line="240" w:lineRule="auto"/>
      </w:pPr>
      <w:r>
        <w:continuationSeparator/>
      </w:r>
    </w:p>
  </w:endnote>
  <w:endnote w:type="continuationNotice" w:id="1">
    <w:p w14:paraId="1489B19D" w14:textId="77777777" w:rsidR="00B72C03" w:rsidRDefault="00B72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901AC" w14:textId="77777777" w:rsidR="00D41BC0" w:rsidRDefault="00D41B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19880"/>
      <w:docPartObj>
        <w:docPartGallery w:val="Page Numbers (Bottom of Page)"/>
        <w:docPartUnique/>
      </w:docPartObj>
    </w:sdtPr>
    <w:sdtEndPr/>
    <w:sdtContent>
      <w:p w14:paraId="10D29B12" w14:textId="37236E02" w:rsidR="00D41BC0" w:rsidRDefault="00D41BC0" w:rsidP="00D41BC0">
        <w:pPr>
          <w:pStyle w:val="Pieddepage"/>
        </w:pPr>
        <w:r w:rsidRPr="00153CD8">
          <w:rPr>
            <w:noProof/>
            <w:color w:val="1F4E79" w:themeColor="accent5" w:themeShade="80"/>
          </w:rPr>
          <w:drawing>
            <wp:anchor distT="0" distB="0" distL="114300" distR="114300" simplePos="0" relativeHeight="251660288" behindDoc="0" locked="0" layoutInCell="1" allowOverlap="1" wp14:anchorId="7A93B3F6" wp14:editId="0F6BEDF0">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Formation historique</w:t>
        </w:r>
        <w:r w:rsidRPr="00242779">
          <w:t xml:space="preserve"> </w:t>
        </w:r>
        <w:r>
          <w:t>– 6</w:t>
        </w:r>
        <w:r w:rsidRPr="0057790D">
          <w:rPr>
            <w:vertAlign w:val="superscript"/>
          </w:rPr>
          <w:t>e</w:t>
        </w:r>
        <w:r>
          <w:t xml:space="preserve"> année –</w:t>
        </w:r>
        <w:r w:rsidRPr="00242779">
          <w:t xml:space="preserve"> </w:t>
        </w:r>
        <w:r>
          <w:t>Essentiel</w:t>
        </w:r>
        <w:r>
          <w:tab/>
        </w:r>
        <w:r>
          <w:fldChar w:fldCharType="begin"/>
        </w:r>
        <w:r>
          <w:instrText>PAGE   \* MERGEFORMAT</w:instrText>
        </w:r>
        <w:r>
          <w:fldChar w:fldCharType="separate"/>
        </w:r>
        <w: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E82D" w14:textId="77777777" w:rsidR="00D41BC0" w:rsidRDefault="00D41B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5164" w14:textId="77777777" w:rsidR="00B72C03" w:rsidRDefault="00B72C03" w:rsidP="003B46B6">
      <w:pPr>
        <w:spacing w:after="0" w:line="240" w:lineRule="auto"/>
      </w:pPr>
      <w:r>
        <w:separator/>
      </w:r>
    </w:p>
  </w:footnote>
  <w:footnote w:type="continuationSeparator" w:id="0">
    <w:p w14:paraId="38FC19AA" w14:textId="77777777" w:rsidR="00B72C03" w:rsidRDefault="00B72C03" w:rsidP="003B46B6">
      <w:pPr>
        <w:spacing w:after="0" w:line="240" w:lineRule="auto"/>
      </w:pPr>
      <w:r>
        <w:continuationSeparator/>
      </w:r>
    </w:p>
  </w:footnote>
  <w:footnote w:type="continuationNotice" w:id="1">
    <w:p w14:paraId="299EA016" w14:textId="77777777" w:rsidR="00B72C03" w:rsidRDefault="00B72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152AA" w14:textId="77777777" w:rsidR="00D41BC0" w:rsidRDefault="00D41B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77777777" w:rsidR="0015445E" w:rsidRDefault="0015445E" w:rsidP="003B46B6">
    <w:pPr>
      <w:pStyle w:val="En-tte"/>
      <w:pBdr>
        <w:bottom w:val="single" w:sz="4" w:space="1" w:color="auto"/>
      </w:pBdr>
    </w:pPr>
    <w:r w:rsidRPr="0070436B">
      <w:rPr>
        <w:b/>
        <w:bCs/>
        <w:noProof/>
        <w:lang w:val="fr-FR"/>
      </w:rPr>
      <w:drawing>
        <wp:anchor distT="0" distB="0" distL="114300" distR="114300" simplePos="0" relativeHeight="251658240" behindDoc="0" locked="0" layoutInCell="1" allowOverlap="1" wp14:anchorId="647037B8" wp14:editId="40168701">
          <wp:simplePos x="0" y="0"/>
          <wp:positionH relativeFrom="column">
            <wp:posOffset>4443730</wp:posOffset>
          </wp:positionH>
          <wp:positionV relativeFrom="paragraph">
            <wp:posOffset>-135255</wp:posOffset>
          </wp:positionV>
          <wp:extent cx="1924050" cy="41143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22FB6686" w:rsidRPr="0207C43A">
      <w:rPr>
        <w:b/>
        <w:bCs/>
        <w:lang w:val="fr-FR"/>
      </w:rPr>
      <w:t xml:space="preserve">Formation </w:t>
    </w:r>
    <w:r w:rsidR="22FB6686">
      <w:rPr>
        <w:b/>
        <w:bCs/>
        <w:lang w:val="fr-FR"/>
      </w:rPr>
      <w:t>historique</w:t>
    </w:r>
    <w:r w:rsidR="22FB6686" w:rsidRPr="0207C43A">
      <w:rPr>
        <w:b/>
        <w:bCs/>
        <w:lang w:val="fr-FR"/>
      </w:rPr>
      <w:t xml:space="preserve"> – </w:t>
    </w:r>
    <w:r w:rsidR="22FB6686">
      <w:rPr>
        <w:b/>
        <w:bCs/>
        <w:lang w:val="fr-FR"/>
      </w:rPr>
      <w:t>6</w:t>
    </w:r>
    <w:r w:rsidR="22FB6686" w:rsidRPr="0207C43A">
      <w:rPr>
        <w:b/>
        <w:bCs/>
        <w:vertAlign w:val="superscript"/>
        <w:lang w:val="fr-FR"/>
      </w:rPr>
      <w:t>e</w:t>
    </w:r>
    <w:r w:rsidR="22FB6686" w:rsidRPr="0207C43A">
      <w:rPr>
        <w:b/>
        <w:bCs/>
        <w:lang w:val="fr-FR"/>
      </w:rPr>
      <w:t xml:space="preserve"> année</w:t>
    </w:r>
    <w:r w:rsidR="22FB6686">
      <w:rPr>
        <w:b/>
        <w:bCs/>
        <w:lang w:val="fr-FR"/>
      </w:rPr>
      <w:t>–</w:t>
    </w:r>
    <w:r w:rsidR="22FB6686" w:rsidRPr="0207C43A">
      <w:rPr>
        <w:b/>
        <w:bCs/>
        <w:lang w:val="fr-FR"/>
      </w:rPr>
      <w:t xml:space="preserve"> </w:t>
    </w:r>
    <w:r w:rsidR="22FB6686">
      <w:rPr>
        <w:b/>
        <w:bCs/>
        <w:lang w:val="fr-FR"/>
      </w:rPr>
      <w:t xml:space="preserve">Les essentiels - </w:t>
    </w:r>
    <w:hyperlink r:id="rId2" w:history="1">
      <w:r w:rsidR="22FB6686" w:rsidRPr="00D45152">
        <w:rPr>
          <w:rStyle w:val="Lienhypertexte"/>
          <w:sz w:val="20"/>
          <w:szCs w:val="20"/>
          <w:lang w:val="fr-FR"/>
        </w:rPr>
        <w:t>https://histoire.fesec.be</w:t>
      </w:r>
    </w:hyperlink>
    <w:r w:rsidR="22FB6686">
      <w:rPr>
        <w:sz w:val="20"/>
        <w:szCs w:val="20"/>
        <w:lang w:val="fr-FR"/>
      </w:rPr>
      <w:t xml:space="preserve"> </w:t>
    </w:r>
    <w:r w:rsidR="22FB6686" w:rsidRPr="003B46B6">
      <w:rPr>
        <w:rFonts w:ascii="Wingdings" w:eastAsia="Wingdings" w:hAnsi="Wingdings" w:cs="Wingdings"/>
        <w:sz w:val="20"/>
        <w:szCs w:val="20"/>
        <w:lang w:val="fr-FR"/>
      </w:rPr>
      <w:t></w:t>
    </w:r>
    <w:r w:rsidR="22FB6686">
      <w:rPr>
        <w:sz w:val="20"/>
        <w:szCs w:val="20"/>
        <w:lang w:val="fr-F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EAD30" w14:textId="77777777" w:rsidR="00D41BC0" w:rsidRDefault="00D41B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4F3"/>
    <w:multiLevelType w:val="hybridMultilevel"/>
    <w:tmpl w:val="112E8BF6"/>
    <w:lvl w:ilvl="0" w:tplc="F6C0A68C">
      <w:start w:val="1"/>
      <w:numFmt w:val="bullet"/>
      <w:lvlText w:val=""/>
      <w:lvlJc w:val="left"/>
      <w:pPr>
        <w:ind w:left="720" w:hanging="360"/>
      </w:pPr>
      <w:rPr>
        <w:rFonts w:ascii="Wingdings" w:hAnsi="Wingdings" w:hint="default"/>
      </w:rPr>
    </w:lvl>
    <w:lvl w:ilvl="1" w:tplc="D626306E">
      <w:start w:val="1"/>
      <w:numFmt w:val="bullet"/>
      <w:lvlText w:val="o"/>
      <w:lvlJc w:val="left"/>
      <w:pPr>
        <w:ind w:left="1440" w:hanging="360"/>
      </w:pPr>
      <w:rPr>
        <w:rFonts w:ascii="Courier New" w:hAnsi="Courier New" w:hint="default"/>
      </w:rPr>
    </w:lvl>
    <w:lvl w:ilvl="2" w:tplc="796E126C">
      <w:start w:val="1"/>
      <w:numFmt w:val="bullet"/>
      <w:lvlText w:val=""/>
      <w:lvlJc w:val="left"/>
      <w:pPr>
        <w:ind w:left="2160" w:hanging="360"/>
      </w:pPr>
      <w:rPr>
        <w:rFonts w:ascii="Wingdings" w:hAnsi="Wingdings" w:hint="default"/>
      </w:rPr>
    </w:lvl>
    <w:lvl w:ilvl="3" w:tplc="33C694CE">
      <w:start w:val="1"/>
      <w:numFmt w:val="bullet"/>
      <w:lvlText w:val=""/>
      <w:lvlJc w:val="left"/>
      <w:pPr>
        <w:ind w:left="2880" w:hanging="360"/>
      </w:pPr>
      <w:rPr>
        <w:rFonts w:ascii="Symbol" w:hAnsi="Symbol" w:hint="default"/>
      </w:rPr>
    </w:lvl>
    <w:lvl w:ilvl="4" w:tplc="31DC3376">
      <w:start w:val="1"/>
      <w:numFmt w:val="bullet"/>
      <w:lvlText w:val="o"/>
      <w:lvlJc w:val="left"/>
      <w:pPr>
        <w:ind w:left="3600" w:hanging="360"/>
      </w:pPr>
      <w:rPr>
        <w:rFonts w:ascii="Courier New" w:hAnsi="Courier New" w:hint="default"/>
      </w:rPr>
    </w:lvl>
    <w:lvl w:ilvl="5" w:tplc="BDA26422">
      <w:start w:val="1"/>
      <w:numFmt w:val="bullet"/>
      <w:lvlText w:val=""/>
      <w:lvlJc w:val="left"/>
      <w:pPr>
        <w:ind w:left="4320" w:hanging="360"/>
      </w:pPr>
      <w:rPr>
        <w:rFonts w:ascii="Wingdings" w:hAnsi="Wingdings" w:hint="default"/>
      </w:rPr>
    </w:lvl>
    <w:lvl w:ilvl="6" w:tplc="F984FFA2">
      <w:start w:val="1"/>
      <w:numFmt w:val="bullet"/>
      <w:lvlText w:val=""/>
      <w:lvlJc w:val="left"/>
      <w:pPr>
        <w:ind w:left="5040" w:hanging="360"/>
      </w:pPr>
      <w:rPr>
        <w:rFonts w:ascii="Symbol" w:hAnsi="Symbol" w:hint="default"/>
      </w:rPr>
    </w:lvl>
    <w:lvl w:ilvl="7" w:tplc="8FDA070C">
      <w:start w:val="1"/>
      <w:numFmt w:val="bullet"/>
      <w:lvlText w:val="o"/>
      <w:lvlJc w:val="left"/>
      <w:pPr>
        <w:ind w:left="5760" w:hanging="360"/>
      </w:pPr>
      <w:rPr>
        <w:rFonts w:ascii="Courier New" w:hAnsi="Courier New" w:hint="default"/>
      </w:rPr>
    </w:lvl>
    <w:lvl w:ilvl="8" w:tplc="9092B21C">
      <w:start w:val="1"/>
      <w:numFmt w:val="bullet"/>
      <w:lvlText w:val=""/>
      <w:lvlJc w:val="left"/>
      <w:pPr>
        <w:ind w:left="6480" w:hanging="360"/>
      </w:pPr>
      <w:rPr>
        <w:rFonts w:ascii="Wingdings" w:hAnsi="Wingdings" w:hint="default"/>
      </w:rPr>
    </w:lvl>
  </w:abstractNum>
  <w:abstractNum w:abstractNumId="1" w15:restartNumberingAfterBreak="0">
    <w:nsid w:val="008632F3"/>
    <w:multiLevelType w:val="hybridMultilevel"/>
    <w:tmpl w:val="7E2E1540"/>
    <w:lvl w:ilvl="0" w:tplc="1C72894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0D340AF"/>
    <w:multiLevelType w:val="hybridMultilevel"/>
    <w:tmpl w:val="6D829506"/>
    <w:lvl w:ilvl="0" w:tplc="7D0CA9C2">
      <w:start w:val="1"/>
      <w:numFmt w:val="bullet"/>
      <w:lvlText w:val=""/>
      <w:lvlJc w:val="left"/>
      <w:pPr>
        <w:ind w:left="360" w:hanging="360"/>
      </w:pPr>
      <w:rPr>
        <w:rFonts w:ascii="Wingdings" w:hAnsi="Wingdings" w:hint="default"/>
      </w:rPr>
    </w:lvl>
    <w:lvl w:ilvl="1" w:tplc="2B3605A8">
      <w:start w:val="1"/>
      <w:numFmt w:val="bullet"/>
      <w:lvlText w:val="o"/>
      <w:lvlJc w:val="left"/>
      <w:pPr>
        <w:ind w:left="1080" w:hanging="360"/>
      </w:pPr>
      <w:rPr>
        <w:rFonts w:ascii="Courier New" w:hAnsi="Courier New" w:hint="default"/>
      </w:rPr>
    </w:lvl>
    <w:lvl w:ilvl="2" w:tplc="3998D7BE">
      <w:start w:val="1"/>
      <w:numFmt w:val="bullet"/>
      <w:lvlText w:val=""/>
      <w:lvlJc w:val="left"/>
      <w:pPr>
        <w:ind w:left="1800" w:hanging="360"/>
      </w:pPr>
      <w:rPr>
        <w:rFonts w:ascii="Wingdings" w:hAnsi="Wingdings" w:hint="default"/>
      </w:rPr>
    </w:lvl>
    <w:lvl w:ilvl="3" w:tplc="543AC77E">
      <w:start w:val="1"/>
      <w:numFmt w:val="bullet"/>
      <w:lvlText w:val=""/>
      <w:lvlJc w:val="left"/>
      <w:pPr>
        <w:ind w:left="2520" w:hanging="360"/>
      </w:pPr>
      <w:rPr>
        <w:rFonts w:ascii="Symbol" w:hAnsi="Symbol" w:hint="default"/>
      </w:rPr>
    </w:lvl>
    <w:lvl w:ilvl="4" w:tplc="AEF687F4">
      <w:start w:val="1"/>
      <w:numFmt w:val="bullet"/>
      <w:lvlText w:val="o"/>
      <w:lvlJc w:val="left"/>
      <w:pPr>
        <w:ind w:left="3240" w:hanging="360"/>
      </w:pPr>
      <w:rPr>
        <w:rFonts w:ascii="Courier New" w:hAnsi="Courier New" w:hint="default"/>
      </w:rPr>
    </w:lvl>
    <w:lvl w:ilvl="5" w:tplc="3A5E8482">
      <w:start w:val="1"/>
      <w:numFmt w:val="bullet"/>
      <w:lvlText w:val=""/>
      <w:lvlJc w:val="left"/>
      <w:pPr>
        <w:ind w:left="3960" w:hanging="360"/>
      </w:pPr>
      <w:rPr>
        <w:rFonts w:ascii="Wingdings" w:hAnsi="Wingdings" w:hint="default"/>
      </w:rPr>
    </w:lvl>
    <w:lvl w:ilvl="6" w:tplc="D3329EEC">
      <w:start w:val="1"/>
      <w:numFmt w:val="bullet"/>
      <w:lvlText w:val=""/>
      <w:lvlJc w:val="left"/>
      <w:pPr>
        <w:ind w:left="4680" w:hanging="360"/>
      </w:pPr>
      <w:rPr>
        <w:rFonts w:ascii="Symbol" w:hAnsi="Symbol" w:hint="default"/>
      </w:rPr>
    </w:lvl>
    <w:lvl w:ilvl="7" w:tplc="3EACDE3E">
      <w:start w:val="1"/>
      <w:numFmt w:val="bullet"/>
      <w:lvlText w:val="o"/>
      <w:lvlJc w:val="left"/>
      <w:pPr>
        <w:ind w:left="5400" w:hanging="360"/>
      </w:pPr>
      <w:rPr>
        <w:rFonts w:ascii="Courier New" w:hAnsi="Courier New" w:hint="default"/>
      </w:rPr>
    </w:lvl>
    <w:lvl w:ilvl="8" w:tplc="A7980EB4">
      <w:start w:val="1"/>
      <w:numFmt w:val="bullet"/>
      <w:lvlText w:val=""/>
      <w:lvlJc w:val="left"/>
      <w:pPr>
        <w:ind w:left="6120" w:hanging="360"/>
      </w:pPr>
      <w:rPr>
        <w:rFonts w:ascii="Wingdings" w:hAnsi="Wingdings" w:hint="default"/>
      </w:rPr>
    </w:lvl>
  </w:abstractNum>
  <w:abstractNum w:abstractNumId="3" w15:restartNumberingAfterBreak="0">
    <w:nsid w:val="05A36FC5"/>
    <w:multiLevelType w:val="hybridMultilevel"/>
    <w:tmpl w:val="692AF19C"/>
    <w:lvl w:ilvl="0" w:tplc="84F65EE6">
      <w:start w:val="1"/>
      <w:numFmt w:val="bullet"/>
      <w:lvlText w:val=""/>
      <w:lvlJc w:val="left"/>
      <w:pPr>
        <w:ind w:left="720" w:hanging="360"/>
      </w:pPr>
      <w:rPr>
        <w:rFonts w:ascii="Symbol" w:hAnsi="Symbol" w:hint="default"/>
      </w:rPr>
    </w:lvl>
    <w:lvl w:ilvl="1" w:tplc="F190BD2C">
      <w:start w:val="1"/>
      <w:numFmt w:val="bullet"/>
      <w:lvlText w:val="o"/>
      <w:lvlJc w:val="left"/>
      <w:pPr>
        <w:ind w:left="1440" w:hanging="360"/>
      </w:pPr>
      <w:rPr>
        <w:rFonts w:ascii="Courier New" w:hAnsi="Courier New" w:hint="default"/>
      </w:rPr>
    </w:lvl>
    <w:lvl w:ilvl="2" w:tplc="B76C1FC4">
      <w:start w:val="1"/>
      <w:numFmt w:val="bullet"/>
      <w:lvlText w:val=""/>
      <w:lvlJc w:val="left"/>
      <w:pPr>
        <w:ind w:left="2160" w:hanging="360"/>
      </w:pPr>
      <w:rPr>
        <w:rFonts w:ascii="Wingdings" w:hAnsi="Wingdings" w:hint="default"/>
      </w:rPr>
    </w:lvl>
    <w:lvl w:ilvl="3" w:tplc="1AA0D350">
      <w:start w:val="1"/>
      <w:numFmt w:val="bullet"/>
      <w:lvlText w:val=""/>
      <w:lvlJc w:val="left"/>
      <w:pPr>
        <w:ind w:left="2880" w:hanging="360"/>
      </w:pPr>
      <w:rPr>
        <w:rFonts w:ascii="Symbol" w:hAnsi="Symbol" w:hint="default"/>
      </w:rPr>
    </w:lvl>
    <w:lvl w:ilvl="4" w:tplc="4FDE86D8">
      <w:start w:val="1"/>
      <w:numFmt w:val="bullet"/>
      <w:lvlText w:val="o"/>
      <w:lvlJc w:val="left"/>
      <w:pPr>
        <w:ind w:left="3600" w:hanging="360"/>
      </w:pPr>
      <w:rPr>
        <w:rFonts w:ascii="Courier New" w:hAnsi="Courier New" w:hint="default"/>
      </w:rPr>
    </w:lvl>
    <w:lvl w:ilvl="5" w:tplc="B6A68AC8">
      <w:start w:val="1"/>
      <w:numFmt w:val="bullet"/>
      <w:lvlText w:val=""/>
      <w:lvlJc w:val="left"/>
      <w:pPr>
        <w:ind w:left="4320" w:hanging="360"/>
      </w:pPr>
      <w:rPr>
        <w:rFonts w:ascii="Wingdings" w:hAnsi="Wingdings" w:hint="default"/>
      </w:rPr>
    </w:lvl>
    <w:lvl w:ilvl="6" w:tplc="B6E4BF10">
      <w:start w:val="1"/>
      <w:numFmt w:val="bullet"/>
      <w:lvlText w:val=""/>
      <w:lvlJc w:val="left"/>
      <w:pPr>
        <w:ind w:left="5040" w:hanging="360"/>
      </w:pPr>
      <w:rPr>
        <w:rFonts w:ascii="Symbol" w:hAnsi="Symbol" w:hint="default"/>
      </w:rPr>
    </w:lvl>
    <w:lvl w:ilvl="7" w:tplc="70B43E0C">
      <w:start w:val="1"/>
      <w:numFmt w:val="bullet"/>
      <w:lvlText w:val="o"/>
      <w:lvlJc w:val="left"/>
      <w:pPr>
        <w:ind w:left="5760" w:hanging="360"/>
      </w:pPr>
      <w:rPr>
        <w:rFonts w:ascii="Courier New" w:hAnsi="Courier New" w:hint="default"/>
      </w:rPr>
    </w:lvl>
    <w:lvl w:ilvl="8" w:tplc="A462BDDA">
      <w:start w:val="1"/>
      <w:numFmt w:val="bullet"/>
      <w:lvlText w:val=""/>
      <w:lvlJc w:val="left"/>
      <w:pPr>
        <w:ind w:left="6480" w:hanging="360"/>
      </w:pPr>
      <w:rPr>
        <w:rFonts w:ascii="Wingdings" w:hAnsi="Wingdings" w:hint="default"/>
      </w:rPr>
    </w:lvl>
  </w:abstractNum>
  <w:abstractNum w:abstractNumId="4"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5" w15:restartNumberingAfterBreak="0">
    <w:nsid w:val="1FD861E5"/>
    <w:multiLevelType w:val="hybridMultilevel"/>
    <w:tmpl w:val="88582948"/>
    <w:lvl w:ilvl="0" w:tplc="080C0005">
      <w:start w:val="1"/>
      <w:numFmt w:val="bullet"/>
      <w:lvlText w:val=""/>
      <w:lvlJc w:val="left"/>
      <w:pPr>
        <w:ind w:left="720" w:hanging="360"/>
      </w:pPr>
      <w:rPr>
        <w:rFonts w:ascii="Wingdings" w:hAnsi="Wingdings" w:hint="default"/>
      </w:rPr>
    </w:lvl>
    <w:lvl w:ilvl="1" w:tplc="23944C3E">
      <w:start w:val="1"/>
      <w:numFmt w:val="bullet"/>
      <w:lvlText w:val="o"/>
      <w:lvlJc w:val="left"/>
      <w:pPr>
        <w:ind w:left="1440" w:hanging="360"/>
      </w:pPr>
      <w:rPr>
        <w:rFonts w:ascii="Courier New" w:hAnsi="Courier New" w:hint="default"/>
      </w:rPr>
    </w:lvl>
    <w:lvl w:ilvl="2" w:tplc="41BAFE72">
      <w:start w:val="1"/>
      <w:numFmt w:val="bullet"/>
      <w:lvlText w:val=""/>
      <w:lvlJc w:val="left"/>
      <w:pPr>
        <w:ind w:left="2160" w:hanging="360"/>
      </w:pPr>
      <w:rPr>
        <w:rFonts w:ascii="Wingdings" w:hAnsi="Wingdings" w:hint="default"/>
      </w:rPr>
    </w:lvl>
    <w:lvl w:ilvl="3" w:tplc="F3D25332">
      <w:start w:val="1"/>
      <w:numFmt w:val="bullet"/>
      <w:lvlText w:val=""/>
      <w:lvlJc w:val="left"/>
      <w:pPr>
        <w:ind w:left="2880" w:hanging="360"/>
      </w:pPr>
      <w:rPr>
        <w:rFonts w:ascii="Symbol" w:hAnsi="Symbol" w:hint="default"/>
      </w:rPr>
    </w:lvl>
    <w:lvl w:ilvl="4" w:tplc="35AEB4C4">
      <w:start w:val="1"/>
      <w:numFmt w:val="bullet"/>
      <w:lvlText w:val="o"/>
      <w:lvlJc w:val="left"/>
      <w:pPr>
        <w:ind w:left="3600" w:hanging="360"/>
      </w:pPr>
      <w:rPr>
        <w:rFonts w:ascii="Courier New" w:hAnsi="Courier New" w:hint="default"/>
      </w:rPr>
    </w:lvl>
    <w:lvl w:ilvl="5" w:tplc="5670699A">
      <w:start w:val="1"/>
      <w:numFmt w:val="bullet"/>
      <w:lvlText w:val=""/>
      <w:lvlJc w:val="left"/>
      <w:pPr>
        <w:ind w:left="4320" w:hanging="360"/>
      </w:pPr>
      <w:rPr>
        <w:rFonts w:ascii="Wingdings" w:hAnsi="Wingdings" w:hint="default"/>
      </w:rPr>
    </w:lvl>
    <w:lvl w:ilvl="6" w:tplc="D00E2BA2">
      <w:start w:val="1"/>
      <w:numFmt w:val="bullet"/>
      <w:lvlText w:val=""/>
      <w:lvlJc w:val="left"/>
      <w:pPr>
        <w:ind w:left="5040" w:hanging="360"/>
      </w:pPr>
      <w:rPr>
        <w:rFonts w:ascii="Symbol" w:hAnsi="Symbol" w:hint="default"/>
      </w:rPr>
    </w:lvl>
    <w:lvl w:ilvl="7" w:tplc="2C02CC7E">
      <w:start w:val="1"/>
      <w:numFmt w:val="bullet"/>
      <w:lvlText w:val="o"/>
      <w:lvlJc w:val="left"/>
      <w:pPr>
        <w:ind w:left="5760" w:hanging="360"/>
      </w:pPr>
      <w:rPr>
        <w:rFonts w:ascii="Courier New" w:hAnsi="Courier New" w:hint="default"/>
      </w:rPr>
    </w:lvl>
    <w:lvl w:ilvl="8" w:tplc="B5EEE9E0">
      <w:start w:val="1"/>
      <w:numFmt w:val="bullet"/>
      <w:lvlText w:val=""/>
      <w:lvlJc w:val="left"/>
      <w:pPr>
        <w:ind w:left="6480" w:hanging="360"/>
      </w:pPr>
      <w:rPr>
        <w:rFonts w:ascii="Wingdings" w:hAnsi="Wingdings" w:hint="default"/>
      </w:rPr>
    </w:lvl>
  </w:abstractNum>
  <w:abstractNum w:abstractNumId="6" w15:restartNumberingAfterBreak="0">
    <w:nsid w:val="206150A2"/>
    <w:multiLevelType w:val="hybridMultilevel"/>
    <w:tmpl w:val="5A085C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8865776"/>
    <w:multiLevelType w:val="hybridMultilevel"/>
    <w:tmpl w:val="99F0315E"/>
    <w:lvl w:ilvl="0" w:tplc="1C72894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9" w15:restartNumberingAfterBreak="0">
    <w:nsid w:val="2A983AF1"/>
    <w:multiLevelType w:val="hybridMultilevel"/>
    <w:tmpl w:val="F0BCE8D8"/>
    <w:lvl w:ilvl="0" w:tplc="6548CFE8">
      <w:start w:val="1"/>
      <w:numFmt w:val="bullet"/>
      <w:lvlText w:val=""/>
      <w:lvlJc w:val="left"/>
      <w:pPr>
        <w:ind w:left="720" w:hanging="360"/>
      </w:pPr>
      <w:rPr>
        <w:rFonts w:ascii="Symbol" w:hAnsi="Symbol" w:hint="default"/>
      </w:rPr>
    </w:lvl>
    <w:lvl w:ilvl="1" w:tplc="8BDC1908">
      <w:start w:val="1"/>
      <w:numFmt w:val="bullet"/>
      <w:lvlText w:val="o"/>
      <w:lvlJc w:val="left"/>
      <w:pPr>
        <w:ind w:left="1440" w:hanging="360"/>
      </w:pPr>
      <w:rPr>
        <w:rFonts w:ascii="Courier New" w:hAnsi="Courier New" w:hint="default"/>
      </w:rPr>
    </w:lvl>
    <w:lvl w:ilvl="2" w:tplc="989C1238">
      <w:start w:val="1"/>
      <w:numFmt w:val="bullet"/>
      <w:lvlText w:val=""/>
      <w:lvlJc w:val="left"/>
      <w:pPr>
        <w:ind w:left="2160" w:hanging="360"/>
      </w:pPr>
      <w:rPr>
        <w:rFonts w:ascii="Wingdings" w:hAnsi="Wingdings" w:hint="default"/>
      </w:rPr>
    </w:lvl>
    <w:lvl w:ilvl="3" w:tplc="47783AA2">
      <w:start w:val="1"/>
      <w:numFmt w:val="bullet"/>
      <w:lvlText w:val=""/>
      <w:lvlJc w:val="left"/>
      <w:pPr>
        <w:ind w:left="2880" w:hanging="360"/>
      </w:pPr>
      <w:rPr>
        <w:rFonts w:ascii="Symbol" w:hAnsi="Symbol" w:hint="default"/>
      </w:rPr>
    </w:lvl>
    <w:lvl w:ilvl="4" w:tplc="C53AC120">
      <w:start w:val="1"/>
      <w:numFmt w:val="bullet"/>
      <w:lvlText w:val="o"/>
      <w:lvlJc w:val="left"/>
      <w:pPr>
        <w:ind w:left="3600" w:hanging="360"/>
      </w:pPr>
      <w:rPr>
        <w:rFonts w:ascii="Courier New" w:hAnsi="Courier New" w:hint="default"/>
      </w:rPr>
    </w:lvl>
    <w:lvl w:ilvl="5" w:tplc="86D889A2">
      <w:start w:val="1"/>
      <w:numFmt w:val="bullet"/>
      <w:lvlText w:val=""/>
      <w:lvlJc w:val="left"/>
      <w:pPr>
        <w:ind w:left="4320" w:hanging="360"/>
      </w:pPr>
      <w:rPr>
        <w:rFonts w:ascii="Wingdings" w:hAnsi="Wingdings" w:hint="default"/>
      </w:rPr>
    </w:lvl>
    <w:lvl w:ilvl="6" w:tplc="A5A677EC">
      <w:start w:val="1"/>
      <w:numFmt w:val="bullet"/>
      <w:lvlText w:val=""/>
      <w:lvlJc w:val="left"/>
      <w:pPr>
        <w:ind w:left="5040" w:hanging="360"/>
      </w:pPr>
      <w:rPr>
        <w:rFonts w:ascii="Symbol" w:hAnsi="Symbol" w:hint="default"/>
      </w:rPr>
    </w:lvl>
    <w:lvl w:ilvl="7" w:tplc="1DE4141E">
      <w:start w:val="1"/>
      <w:numFmt w:val="bullet"/>
      <w:lvlText w:val="o"/>
      <w:lvlJc w:val="left"/>
      <w:pPr>
        <w:ind w:left="5760" w:hanging="360"/>
      </w:pPr>
      <w:rPr>
        <w:rFonts w:ascii="Courier New" w:hAnsi="Courier New" w:hint="default"/>
      </w:rPr>
    </w:lvl>
    <w:lvl w:ilvl="8" w:tplc="1AEC3D74">
      <w:start w:val="1"/>
      <w:numFmt w:val="bullet"/>
      <w:lvlText w:val=""/>
      <w:lvlJc w:val="left"/>
      <w:pPr>
        <w:ind w:left="6480" w:hanging="360"/>
      </w:pPr>
      <w:rPr>
        <w:rFonts w:ascii="Wingdings" w:hAnsi="Wingdings" w:hint="default"/>
      </w:rPr>
    </w:lvl>
  </w:abstractNum>
  <w:abstractNum w:abstractNumId="10" w15:restartNumberingAfterBreak="0">
    <w:nsid w:val="2CA31519"/>
    <w:multiLevelType w:val="hybridMultilevel"/>
    <w:tmpl w:val="D8CC92BE"/>
    <w:lvl w:ilvl="0" w:tplc="FFFFFFFF">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2546BE8"/>
    <w:multiLevelType w:val="hybridMultilevel"/>
    <w:tmpl w:val="EC00837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14" w15:restartNumberingAfterBreak="0">
    <w:nsid w:val="4DC26349"/>
    <w:multiLevelType w:val="hybridMultilevel"/>
    <w:tmpl w:val="E6AC150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5" w15:restartNumberingAfterBreak="0">
    <w:nsid w:val="528621C0"/>
    <w:multiLevelType w:val="hybridMultilevel"/>
    <w:tmpl w:val="F806ABB0"/>
    <w:lvl w:ilvl="0" w:tplc="1AFCBEA8">
      <w:start w:val="1"/>
      <w:numFmt w:val="bullet"/>
      <w:lvlText w:val=""/>
      <w:lvlJc w:val="left"/>
      <w:pPr>
        <w:ind w:left="720" w:hanging="360"/>
      </w:pPr>
      <w:rPr>
        <w:rFonts w:ascii="Wingdings" w:hAnsi="Wingdings" w:hint="default"/>
      </w:rPr>
    </w:lvl>
    <w:lvl w:ilvl="1" w:tplc="C7B04D3E">
      <w:start w:val="1"/>
      <w:numFmt w:val="bullet"/>
      <w:lvlText w:val="o"/>
      <w:lvlJc w:val="left"/>
      <w:pPr>
        <w:ind w:left="1440" w:hanging="360"/>
      </w:pPr>
      <w:rPr>
        <w:rFonts w:ascii="Courier New" w:hAnsi="Courier New" w:hint="default"/>
      </w:rPr>
    </w:lvl>
    <w:lvl w:ilvl="2" w:tplc="D640CE04">
      <w:start w:val="1"/>
      <w:numFmt w:val="bullet"/>
      <w:lvlText w:val=""/>
      <w:lvlJc w:val="left"/>
      <w:pPr>
        <w:ind w:left="2160" w:hanging="360"/>
      </w:pPr>
      <w:rPr>
        <w:rFonts w:ascii="Wingdings" w:hAnsi="Wingdings" w:hint="default"/>
      </w:rPr>
    </w:lvl>
    <w:lvl w:ilvl="3" w:tplc="0296A268">
      <w:start w:val="1"/>
      <w:numFmt w:val="bullet"/>
      <w:lvlText w:val=""/>
      <w:lvlJc w:val="left"/>
      <w:pPr>
        <w:ind w:left="2880" w:hanging="360"/>
      </w:pPr>
      <w:rPr>
        <w:rFonts w:ascii="Symbol" w:hAnsi="Symbol" w:hint="default"/>
      </w:rPr>
    </w:lvl>
    <w:lvl w:ilvl="4" w:tplc="0254B84C">
      <w:start w:val="1"/>
      <w:numFmt w:val="bullet"/>
      <w:lvlText w:val="o"/>
      <w:lvlJc w:val="left"/>
      <w:pPr>
        <w:ind w:left="3600" w:hanging="360"/>
      </w:pPr>
      <w:rPr>
        <w:rFonts w:ascii="Courier New" w:hAnsi="Courier New" w:hint="default"/>
      </w:rPr>
    </w:lvl>
    <w:lvl w:ilvl="5" w:tplc="EB7C9EB2">
      <w:start w:val="1"/>
      <w:numFmt w:val="bullet"/>
      <w:lvlText w:val=""/>
      <w:lvlJc w:val="left"/>
      <w:pPr>
        <w:ind w:left="4320" w:hanging="360"/>
      </w:pPr>
      <w:rPr>
        <w:rFonts w:ascii="Wingdings" w:hAnsi="Wingdings" w:hint="default"/>
      </w:rPr>
    </w:lvl>
    <w:lvl w:ilvl="6" w:tplc="87D0A02C">
      <w:start w:val="1"/>
      <w:numFmt w:val="bullet"/>
      <w:lvlText w:val=""/>
      <w:lvlJc w:val="left"/>
      <w:pPr>
        <w:ind w:left="5040" w:hanging="360"/>
      </w:pPr>
      <w:rPr>
        <w:rFonts w:ascii="Symbol" w:hAnsi="Symbol" w:hint="default"/>
      </w:rPr>
    </w:lvl>
    <w:lvl w:ilvl="7" w:tplc="21A2A74C">
      <w:start w:val="1"/>
      <w:numFmt w:val="bullet"/>
      <w:lvlText w:val="o"/>
      <w:lvlJc w:val="left"/>
      <w:pPr>
        <w:ind w:left="5760" w:hanging="360"/>
      </w:pPr>
      <w:rPr>
        <w:rFonts w:ascii="Courier New" w:hAnsi="Courier New" w:hint="default"/>
      </w:rPr>
    </w:lvl>
    <w:lvl w:ilvl="8" w:tplc="A2BC9824">
      <w:start w:val="1"/>
      <w:numFmt w:val="bullet"/>
      <w:lvlText w:val=""/>
      <w:lvlJc w:val="left"/>
      <w:pPr>
        <w:ind w:left="6480" w:hanging="360"/>
      </w:pPr>
      <w:rPr>
        <w:rFonts w:ascii="Wingdings" w:hAnsi="Wingdings" w:hint="default"/>
      </w:rPr>
    </w:lvl>
  </w:abstractNum>
  <w:abstractNum w:abstractNumId="16" w15:restartNumberingAfterBreak="0">
    <w:nsid w:val="53CF6E18"/>
    <w:multiLevelType w:val="hybridMultilevel"/>
    <w:tmpl w:val="7B2E373A"/>
    <w:lvl w:ilvl="0" w:tplc="1C72894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596E2A90"/>
    <w:multiLevelType w:val="hybridMultilevel"/>
    <w:tmpl w:val="263653DA"/>
    <w:lvl w:ilvl="0" w:tplc="47C82C44">
      <w:start w:val="1"/>
      <w:numFmt w:val="bullet"/>
      <w:lvlText w:val=""/>
      <w:lvlJc w:val="left"/>
      <w:pPr>
        <w:ind w:left="720" w:hanging="360"/>
      </w:pPr>
      <w:rPr>
        <w:rFonts w:ascii="Wingdings" w:hAnsi="Wingdings" w:hint="default"/>
      </w:rPr>
    </w:lvl>
    <w:lvl w:ilvl="1" w:tplc="828A5E9C">
      <w:start w:val="1"/>
      <w:numFmt w:val="bullet"/>
      <w:lvlText w:val="o"/>
      <w:lvlJc w:val="left"/>
      <w:pPr>
        <w:ind w:left="1440" w:hanging="360"/>
      </w:pPr>
      <w:rPr>
        <w:rFonts w:ascii="Courier New" w:hAnsi="Courier New" w:hint="default"/>
      </w:rPr>
    </w:lvl>
    <w:lvl w:ilvl="2" w:tplc="20408DDA">
      <w:start w:val="1"/>
      <w:numFmt w:val="bullet"/>
      <w:lvlText w:val=""/>
      <w:lvlJc w:val="left"/>
      <w:pPr>
        <w:ind w:left="2160" w:hanging="360"/>
      </w:pPr>
      <w:rPr>
        <w:rFonts w:ascii="Wingdings" w:hAnsi="Wingdings" w:hint="default"/>
      </w:rPr>
    </w:lvl>
    <w:lvl w:ilvl="3" w:tplc="4CCECAB8">
      <w:start w:val="1"/>
      <w:numFmt w:val="bullet"/>
      <w:lvlText w:val=""/>
      <w:lvlJc w:val="left"/>
      <w:pPr>
        <w:ind w:left="2880" w:hanging="360"/>
      </w:pPr>
      <w:rPr>
        <w:rFonts w:ascii="Symbol" w:hAnsi="Symbol" w:hint="default"/>
      </w:rPr>
    </w:lvl>
    <w:lvl w:ilvl="4" w:tplc="7F30BEF2">
      <w:start w:val="1"/>
      <w:numFmt w:val="bullet"/>
      <w:lvlText w:val="o"/>
      <w:lvlJc w:val="left"/>
      <w:pPr>
        <w:ind w:left="3600" w:hanging="360"/>
      </w:pPr>
      <w:rPr>
        <w:rFonts w:ascii="Courier New" w:hAnsi="Courier New" w:hint="default"/>
      </w:rPr>
    </w:lvl>
    <w:lvl w:ilvl="5" w:tplc="EB84E0D8">
      <w:start w:val="1"/>
      <w:numFmt w:val="bullet"/>
      <w:lvlText w:val=""/>
      <w:lvlJc w:val="left"/>
      <w:pPr>
        <w:ind w:left="4320" w:hanging="360"/>
      </w:pPr>
      <w:rPr>
        <w:rFonts w:ascii="Wingdings" w:hAnsi="Wingdings" w:hint="default"/>
      </w:rPr>
    </w:lvl>
    <w:lvl w:ilvl="6" w:tplc="473C5A14">
      <w:start w:val="1"/>
      <w:numFmt w:val="bullet"/>
      <w:lvlText w:val=""/>
      <w:lvlJc w:val="left"/>
      <w:pPr>
        <w:ind w:left="5040" w:hanging="360"/>
      </w:pPr>
      <w:rPr>
        <w:rFonts w:ascii="Symbol" w:hAnsi="Symbol" w:hint="default"/>
      </w:rPr>
    </w:lvl>
    <w:lvl w:ilvl="7" w:tplc="11FC6500">
      <w:start w:val="1"/>
      <w:numFmt w:val="bullet"/>
      <w:lvlText w:val="o"/>
      <w:lvlJc w:val="left"/>
      <w:pPr>
        <w:ind w:left="5760" w:hanging="360"/>
      </w:pPr>
      <w:rPr>
        <w:rFonts w:ascii="Courier New" w:hAnsi="Courier New" w:hint="default"/>
      </w:rPr>
    </w:lvl>
    <w:lvl w:ilvl="8" w:tplc="22FEF484">
      <w:start w:val="1"/>
      <w:numFmt w:val="bullet"/>
      <w:lvlText w:val=""/>
      <w:lvlJc w:val="left"/>
      <w:pPr>
        <w:ind w:left="6480" w:hanging="360"/>
      </w:pPr>
      <w:rPr>
        <w:rFonts w:ascii="Wingdings" w:hAnsi="Wingdings" w:hint="default"/>
      </w:rPr>
    </w:lvl>
  </w:abstractNum>
  <w:abstractNum w:abstractNumId="18"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19" w15:restartNumberingAfterBreak="0">
    <w:nsid w:val="64BF3CA5"/>
    <w:multiLevelType w:val="hybridMultilevel"/>
    <w:tmpl w:val="AE78BDE8"/>
    <w:lvl w:ilvl="0" w:tplc="E6B2CFE8">
      <w:start w:val="1"/>
      <w:numFmt w:val="bullet"/>
      <w:lvlText w:val=""/>
      <w:lvlJc w:val="left"/>
      <w:pPr>
        <w:ind w:left="720" w:hanging="360"/>
      </w:pPr>
      <w:rPr>
        <w:rFonts w:ascii="Wingdings" w:hAnsi="Wingdings" w:hint="default"/>
      </w:rPr>
    </w:lvl>
    <w:lvl w:ilvl="1" w:tplc="9A7635F8">
      <w:start w:val="1"/>
      <w:numFmt w:val="bullet"/>
      <w:lvlText w:val="o"/>
      <w:lvlJc w:val="left"/>
      <w:pPr>
        <w:ind w:left="1440" w:hanging="360"/>
      </w:pPr>
      <w:rPr>
        <w:rFonts w:ascii="Courier New" w:hAnsi="Courier New" w:hint="default"/>
      </w:rPr>
    </w:lvl>
    <w:lvl w:ilvl="2" w:tplc="E4A2B9E0">
      <w:start w:val="1"/>
      <w:numFmt w:val="bullet"/>
      <w:lvlText w:val=""/>
      <w:lvlJc w:val="left"/>
      <w:pPr>
        <w:ind w:left="2160" w:hanging="360"/>
      </w:pPr>
      <w:rPr>
        <w:rFonts w:ascii="Wingdings" w:hAnsi="Wingdings" w:hint="default"/>
      </w:rPr>
    </w:lvl>
    <w:lvl w:ilvl="3" w:tplc="46326C24">
      <w:start w:val="1"/>
      <w:numFmt w:val="bullet"/>
      <w:lvlText w:val=""/>
      <w:lvlJc w:val="left"/>
      <w:pPr>
        <w:ind w:left="2880" w:hanging="360"/>
      </w:pPr>
      <w:rPr>
        <w:rFonts w:ascii="Symbol" w:hAnsi="Symbol" w:hint="default"/>
      </w:rPr>
    </w:lvl>
    <w:lvl w:ilvl="4" w:tplc="FA66BF26">
      <w:start w:val="1"/>
      <w:numFmt w:val="bullet"/>
      <w:lvlText w:val="o"/>
      <w:lvlJc w:val="left"/>
      <w:pPr>
        <w:ind w:left="3600" w:hanging="360"/>
      </w:pPr>
      <w:rPr>
        <w:rFonts w:ascii="Courier New" w:hAnsi="Courier New" w:hint="default"/>
      </w:rPr>
    </w:lvl>
    <w:lvl w:ilvl="5" w:tplc="9F6A18E2">
      <w:start w:val="1"/>
      <w:numFmt w:val="bullet"/>
      <w:lvlText w:val=""/>
      <w:lvlJc w:val="left"/>
      <w:pPr>
        <w:ind w:left="4320" w:hanging="360"/>
      </w:pPr>
      <w:rPr>
        <w:rFonts w:ascii="Wingdings" w:hAnsi="Wingdings" w:hint="default"/>
      </w:rPr>
    </w:lvl>
    <w:lvl w:ilvl="6" w:tplc="FD88FED8">
      <w:start w:val="1"/>
      <w:numFmt w:val="bullet"/>
      <w:lvlText w:val=""/>
      <w:lvlJc w:val="left"/>
      <w:pPr>
        <w:ind w:left="5040" w:hanging="360"/>
      </w:pPr>
      <w:rPr>
        <w:rFonts w:ascii="Symbol" w:hAnsi="Symbol" w:hint="default"/>
      </w:rPr>
    </w:lvl>
    <w:lvl w:ilvl="7" w:tplc="2DEAC9BC">
      <w:start w:val="1"/>
      <w:numFmt w:val="bullet"/>
      <w:lvlText w:val="o"/>
      <w:lvlJc w:val="left"/>
      <w:pPr>
        <w:ind w:left="5760" w:hanging="360"/>
      </w:pPr>
      <w:rPr>
        <w:rFonts w:ascii="Courier New" w:hAnsi="Courier New" w:hint="default"/>
      </w:rPr>
    </w:lvl>
    <w:lvl w:ilvl="8" w:tplc="EE50F3F0">
      <w:start w:val="1"/>
      <w:numFmt w:val="bullet"/>
      <w:lvlText w:val=""/>
      <w:lvlJc w:val="left"/>
      <w:pPr>
        <w:ind w:left="6480" w:hanging="360"/>
      </w:pPr>
      <w:rPr>
        <w:rFonts w:ascii="Wingdings" w:hAnsi="Wingdings" w:hint="default"/>
      </w:rPr>
    </w:lvl>
  </w:abstractNum>
  <w:abstractNum w:abstractNumId="20" w15:restartNumberingAfterBreak="0">
    <w:nsid w:val="703443B9"/>
    <w:multiLevelType w:val="hybridMultilevel"/>
    <w:tmpl w:val="AD68FAB2"/>
    <w:lvl w:ilvl="0" w:tplc="0DF277FE">
      <w:start w:val="1"/>
      <w:numFmt w:val="bullet"/>
      <w:lvlText w:val=""/>
      <w:lvlJc w:val="left"/>
      <w:pPr>
        <w:ind w:left="720" w:hanging="360"/>
      </w:pPr>
      <w:rPr>
        <w:rFonts w:ascii="Symbol" w:hAnsi="Symbol" w:hint="default"/>
      </w:rPr>
    </w:lvl>
    <w:lvl w:ilvl="1" w:tplc="AD7AA896">
      <w:start w:val="1"/>
      <w:numFmt w:val="bullet"/>
      <w:lvlText w:val="o"/>
      <w:lvlJc w:val="left"/>
      <w:pPr>
        <w:ind w:left="1440" w:hanging="360"/>
      </w:pPr>
      <w:rPr>
        <w:rFonts w:ascii="Courier New" w:hAnsi="Courier New" w:hint="default"/>
      </w:rPr>
    </w:lvl>
    <w:lvl w:ilvl="2" w:tplc="25687A3A">
      <w:start w:val="1"/>
      <w:numFmt w:val="bullet"/>
      <w:lvlText w:val=""/>
      <w:lvlJc w:val="left"/>
      <w:pPr>
        <w:ind w:left="2160" w:hanging="360"/>
      </w:pPr>
      <w:rPr>
        <w:rFonts w:ascii="Wingdings" w:hAnsi="Wingdings" w:hint="default"/>
      </w:rPr>
    </w:lvl>
    <w:lvl w:ilvl="3" w:tplc="94DAE188">
      <w:start w:val="1"/>
      <w:numFmt w:val="bullet"/>
      <w:lvlText w:val=""/>
      <w:lvlJc w:val="left"/>
      <w:pPr>
        <w:ind w:left="2880" w:hanging="360"/>
      </w:pPr>
      <w:rPr>
        <w:rFonts w:ascii="Symbol" w:hAnsi="Symbol" w:hint="default"/>
      </w:rPr>
    </w:lvl>
    <w:lvl w:ilvl="4" w:tplc="A7305222">
      <w:start w:val="1"/>
      <w:numFmt w:val="bullet"/>
      <w:lvlText w:val="o"/>
      <w:lvlJc w:val="left"/>
      <w:pPr>
        <w:ind w:left="3600" w:hanging="360"/>
      </w:pPr>
      <w:rPr>
        <w:rFonts w:ascii="Courier New" w:hAnsi="Courier New" w:hint="default"/>
      </w:rPr>
    </w:lvl>
    <w:lvl w:ilvl="5" w:tplc="6CCA0CEE">
      <w:start w:val="1"/>
      <w:numFmt w:val="bullet"/>
      <w:lvlText w:val=""/>
      <w:lvlJc w:val="left"/>
      <w:pPr>
        <w:ind w:left="4320" w:hanging="360"/>
      </w:pPr>
      <w:rPr>
        <w:rFonts w:ascii="Wingdings" w:hAnsi="Wingdings" w:hint="default"/>
      </w:rPr>
    </w:lvl>
    <w:lvl w:ilvl="6" w:tplc="4B9E60E6">
      <w:start w:val="1"/>
      <w:numFmt w:val="bullet"/>
      <w:lvlText w:val=""/>
      <w:lvlJc w:val="left"/>
      <w:pPr>
        <w:ind w:left="5040" w:hanging="360"/>
      </w:pPr>
      <w:rPr>
        <w:rFonts w:ascii="Symbol" w:hAnsi="Symbol" w:hint="default"/>
      </w:rPr>
    </w:lvl>
    <w:lvl w:ilvl="7" w:tplc="BB009D66">
      <w:start w:val="1"/>
      <w:numFmt w:val="bullet"/>
      <w:lvlText w:val="o"/>
      <w:lvlJc w:val="left"/>
      <w:pPr>
        <w:ind w:left="5760" w:hanging="360"/>
      </w:pPr>
      <w:rPr>
        <w:rFonts w:ascii="Courier New" w:hAnsi="Courier New" w:hint="default"/>
      </w:rPr>
    </w:lvl>
    <w:lvl w:ilvl="8" w:tplc="F0163098">
      <w:start w:val="1"/>
      <w:numFmt w:val="bullet"/>
      <w:lvlText w:val=""/>
      <w:lvlJc w:val="left"/>
      <w:pPr>
        <w:ind w:left="6480" w:hanging="360"/>
      </w:pPr>
      <w:rPr>
        <w:rFonts w:ascii="Wingdings" w:hAnsi="Wingdings" w:hint="default"/>
      </w:rPr>
    </w:lvl>
  </w:abstractNum>
  <w:abstractNum w:abstractNumId="21" w15:restartNumberingAfterBreak="0">
    <w:nsid w:val="70460542"/>
    <w:multiLevelType w:val="hybridMultilevel"/>
    <w:tmpl w:val="9C82B80E"/>
    <w:lvl w:ilvl="0" w:tplc="1C72894A">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72DD68A6"/>
    <w:multiLevelType w:val="hybridMultilevel"/>
    <w:tmpl w:val="F6EC7D2E"/>
    <w:lvl w:ilvl="0" w:tplc="1C72894A">
      <w:start w:val="1"/>
      <w:numFmt w:val="bullet"/>
      <w:lvlText w:val=""/>
      <w:lvlJc w:val="left"/>
      <w:pPr>
        <w:ind w:left="360" w:hanging="360"/>
      </w:pPr>
      <w:rPr>
        <w:rFonts w:ascii="Wingdings" w:hAnsi="Wingdings" w:hint="default"/>
      </w:rPr>
    </w:lvl>
    <w:lvl w:ilvl="1" w:tplc="490A7CB4">
      <w:start w:val="1"/>
      <w:numFmt w:val="bullet"/>
      <w:lvlText w:val="o"/>
      <w:lvlJc w:val="left"/>
      <w:pPr>
        <w:ind w:left="1080" w:hanging="360"/>
      </w:pPr>
      <w:rPr>
        <w:rFonts w:ascii="Courier New" w:hAnsi="Courier New" w:hint="default"/>
      </w:rPr>
    </w:lvl>
    <w:lvl w:ilvl="2" w:tplc="9E70AE3E">
      <w:start w:val="1"/>
      <w:numFmt w:val="bullet"/>
      <w:lvlText w:val=""/>
      <w:lvlJc w:val="left"/>
      <w:pPr>
        <w:ind w:left="1800" w:hanging="360"/>
      </w:pPr>
      <w:rPr>
        <w:rFonts w:ascii="Wingdings" w:hAnsi="Wingdings" w:hint="default"/>
      </w:rPr>
    </w:lvl>
    <w:lvl w:ilvl="3" w:tplc="14F8BBC8">
      <w:start w:val="1"/>
      <w:numFmt w:val="bullet"/>
      <w:lvlText w:val=""/>
      <w:lvlJc w:val="left"/>
      <w:pPr>
        <w:ind w:left="2520" w:hanging="360"/>
      </w:pPr>
      <w:rPr>
        <w:rFonts w:ascii="Symbol" w:hAnsi="Symbol" w:hint="default"/>
      </w:rPr>
    </w:lvl>
    <w:lvl w:ilvl="4" w:tplc="A126C4F8">
      <w:start w:val="1"/>
      <w:numFmt w:val="bullet"/>
      <w:lvlText w:val="o"/>
      <w:lvlJc w:val="left"/>
      <w:pPr>
        <w:ind w:left="3240" w:hanging="360"/>
      </w:pPr>
      <w:rPr>
        <w:rFonts w:ascii="Courier New" w:hAnsi="Courier New" w:hint="default"/>
      </w:rPr>
    </w:lvl>
    <w:lvl w:ilvl="5" w:tplc="ED604338">
      <w:start w:val="1"/>
      <w:numFmt w:val="bullet"/>
      <w:lvlText w:val=""/>
      <w:lvlJc w:val="left"/>
      <w:pPr>
        <w:ind w:left="3960" w:hanging="360"/>
      </w:pPr>
      <w:rPr>
        <w:rFonts w:ascii="Wingdings" w:hAnsi="Wingdings" w:hint="default"/>
      </w:rPr>
    </w:lvl>
    <w:lvl w:ilvl="6" w:tplc="0CFC99E0">
      <w:start w:val="1"/>
      <w:numFmt w:val="bullet"/>
      <w:lvlText w:val=""/>
      <w:lvlJc w:val="left"/>
      <w:pPr>
        <w:ind w:left="4680" w:hanging="360"/>
      </w:pPr>
      <w:rPr>
        <w:rFonts w:ascii="Symbol" w:hAnsi="Symbol" w:hint="default"/>
      </w:rPr>
    </w:lvl>
    <w:lvl w:ilvl="7" w:tplc="A4EEE6EE">
      <w:start w:val="1"/>
      <w:numFmt w:val="bullet"/>
      <w:lvlText w:val="o"/>
      <w:lvlJc w:val="left"/>
      <w:pPr>
        <w:ind w:left="5400" w:hanging="360"/>
      </w:pPr>
      <w:rPr>
        <w:rFonts w:ascii="Courier New" w:hAnsi="Courier New" w:hint="default"/>
      </w:rPr>
    </w:lvl>
    <w:lvl w:ilvl="8" w:tplc="B454A948">
      <w:start w:val="1"/>
      <w:numFmt w:val="bullet"/>
      <w:lvlText w:val=""/>
      <w:lvlJc w:val="left"/>
      <w:pPr>
        <w:ind w:left="6120" w:hanging="360"/>
      </w:pPr>
      <w:rPr>
        <w:rFonts w:ascii="Wingdings" w:hAnsi="Wingdings" w:hint="default"/>
      </w:rPr>
    </w:lvl>
  </w:abstractNum>
  <w:abstractNum w:abstractNumId="23" w15:restartNumberingAfterBreak="0">
    <w:nsid w:val="73ED0EF7"/>
    <w:multiLevelType w:val="hybridMultilevel"/>
    <w:tmpl w:val="020E347C"/>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9"/>
  </w:num>
  <w:num w:numId="4">
    <w:abstractNumId w:val="3"/>
  </w:num>
  <w:num w:numId="5">
    <w:abstractNumId w:val="20"/>
  </w:num>
  <w:num w:numId="6">
    <w:abstractNumId w:val="15"/>
  </w:num>
  <w:num w:numId="7">
    <w:abstractNumId w:val="12"/>
  </w:num>
  <w:num w:numId="8">
    <w:abstractNumId w:val="13"/>
  </w:num>
  <w:num w:numId="9">
    <w:abstractNumId w:val="4"/>
  </w:num>
  <w:num w:numId="10">
    <w:abstractNumId w:val="22"/>
  </w:num>
  <w:num w:numId="11">
    <w:abstractNumId w:val="18"/>
  </w:num>
  <w:num w:numId="12">
    <w:abstractNumId w:val="8"/>
  </w:num>
  <w:num w:numId="13">
    <w:abstractNumId w:val="24"/>
  </w:num>
  <w:num w:numId="14">
    <w:abstractNumId w:val="23"/>
  </w:num>
  <w:num w:numId="15">
    <w:abstractNumId w:val="0"/>
  </w:num>
  <w:num w:numId="16">
    <w:abstractNumId w:val="1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1"/>
  </w:num>
  <w:num w:numId="20">
    <w:abstractNumId w:val="5"/>
  </w:num>
  <w:num w:numId="21">
    <w:abstractNumId w:val="11"/>
  </w:num>
  <w:num w:numId="22">
    <w:abstractNumId w:val="6"/>
  </w:num>
  <w:num w:numId="23">
    <w:abstractNumId w:val="1"/>
  </w:num>
  <w:num w:numId="24">
    <w:abstractNumId w:val="7"/>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01139"/>
    <w:rsid w:val="0000520C"/>
    <w:rsid w:val="000170CA"/>
    <w:rsid w:val="00056D54"/>
    <w:rsid w:val="000D6C0E"/>
    <w:rsid w:val="000E36AC"/>
    <w:rsid w:val="000E4148"/>
    <w:rsid w:val="0015445E"/>
    <w:rsid w:val="00156E3C"/>
    <w:rsid w:val="00163782"/>
    <w:rsid w:val="002023E8"/>
    <w:rsid w:val="002557C9"/>
    <w:rsid w:val="00262A4C"/>
    <w:rsid w:val="002A7F88"/>
    <w:rsid w:val="002B64DD"/>
    <w:rsid w:val="002E3FA8"/>
    <w:rsid w:val="002E74FE"/>
    <w:rsid w:val="002F322C"/>
    <w:rsid w:val="00301A87"/>
    <w:rsid w:val="00330AD7"/>
    <w:rsid w:val="00352CD6"/>
    <w:rsid w:val="00364F44"/>
    <w:rsid w:val="003B46B6"/>
    <w:rsid w:val="003F6454"/>
    <w:rsid w:val="00422DBB"/>
    <w:rsid w:val="00436CD6"/>
    <w:rsid w:val="00453056"/>
    <w:rsid w:val="00454EFB"/>
    <w:rsid w:val="005A3C24"/>
    <w:rsid w:val="005C1AB8"/>
    <w:rsid w:val="005C48B7"/>
    <w:rsid w:val="00610E1C"/>
    <w:rsid w:val="006331AD"/>
    <w:rsid w:val="0066403E"/>
    <w:rsid w:val="006730A0"/>
    <w:rsid w:val="006A4E99"/>
    <w:rsid w:val="006A5952"/>
    <w:rsid w:val="006D2CA9"/>
    <w:rsid w:val="0070436B"/>
    <w:rsid w:val="007346FC"/>
    <w:rsid w:val="00755667"/>
    <w:rsid w:val="00792E73"/>
    <w:rsid w:val="007A1A4E"/>
    <w:rsid w:val="008055E1"/>
    <w:rsid w:val="00817739"/>
    <w:rsid w:val="008532B8"/>
    <w:rsid w:val="008752D9"/>
    <w:rsid w:val="008D411E"/>
    <w:rsid w:val="009B61B2"/>
    <w:rsid w:val="009E6A26"/>
    <w:rsid w:val="00A27064"/>
    <w:rsid w:val="00A55C55"/>
    <w:rsid w:val="00A64BDD"/>
    <w:rsid w:val="00A8520B"/>
    <w:rsid w:val="00AA108B"/>
    <w:rsid w:val="00B00B91"/>
    <w:rsid w:val="00B42CCB"/>
    <w:rsid w:val="00B70BF5"/>
    <w:rsid w:val="00B72C03"/>
    <w:rsid w:val="00B821B6"/>
    <w:rsid w:val="00BE209A"/>
    <w:rsid w:val="00BF60CD"/>
    <w:rsid w:val="00C43780"/>
    <w:rsid w:val="00C47F1F"/>
    <w:rsid w:val="00C98F6A"/>
    <w:rsid w:val="00D237A0"/>
    <w:rsid w:val="00D260F7"/>
    <w:rsid w:val="00D41BC0"/>
    <w:rsid w:val="00D44691"/>
    <w:rsid w:val="00D6354E"/>
    <w:rsid w:val="00D66D63"/>
    <w:rsid w:val="00D72AEB"/>
    <w:rsid w:val="00DA041F"/>
    <w:rsid w:val="00DC0B17"/>
    <w:rsid w:val="00E254ED"/>
    <w:rsid w:val="00E8086C"/>
    <w:rsid w:val="00E93FFA"/>
    <w:rsid w:val="00E9518C"/>
    <w:rsid w:val="00EA5651"/>
    <w:rsid w:val="00EC6E63"/>
    <w:rsid w:val="00F1553D"/>
    <w:rsid w:val="00F43F3C"/>
    <w:rsid w:val="00F45156"/>
    <w:rsid w:val="00F65028"/>
    <w:rsid w:val="00F80997"/>
    <w:rsid w:val="00FF190F"/>
    <w:rsid w:val="011697BE"/>
    <w:rsid w:val="011759C2"/>
    <w:rsid w:val="038A3635"/>
    <w:rsid w:val="039939AC"/>
    <w:rsid w:val="04050138"/>
    <w:rsid w:val="04E9E326"/>
    <w:rsid w:val="0505F17D"/>
    <w:rsid w:val="0675CEED"/>
    <w:rsid w:val="06F0431B"/>
    <w:rsid w:val="07EC6A8A"/>
    <w:rsid w:val="088FF2FA"/>
    <w:rsid w:val="08DE7C00"/>
    <w:rsid w:val="094EE837"/>
    <w:rsid w:val="096C1AAF"/>
    <w:rsid w:val="0BADE704"/>
    <w:rsid w:val="0CBF320F"/>
    <w:rsid w:val="0CC99C8A"/>
    <w:rsid w:val="0D49E97E"/>
    <w:rsid w:val="0E3720AC"/>
    <w:rsid w:val="10688CB2"/>
    <w:rsid w:val="109FACE6"/>
    <w:rsid w:val="1118C653"/>
    <w:rsid w:val="12A2041A"/>
    <w:rsid w:val="12A3F02F"/>
    <w:rsid w:val="13695F12"/>
    <w:rsid w:val="147D667C"/>
    <w:rsid w:val="14A4074D"/>
    <w:rsid w:val="1501D2E1"/>
    <w:rsid w:val="162806CE"/>
    <w:rsid w:val="16501A1F"/>
    <w:rsid w:val="16F8B825"/>
    <w:rsid w:val="18A343FC"/>
    <w:rsid w:val="19FA1196"/>
    <w:rsid w:val="1A8819E1"/>
    <w:rsid w:val="1A9BFB8F"/>
    <w:rsid w:val="1C6F1C49"/>
    <w:rsid w:val="1CFEB9B9"/>
    <w:rsid w:val="1E424755"/>
    <w:rsid w:val="1E4607D3"/>
    <w:rsid w:val="1E5A5274"/>
    <w:rsid w:val="1E8A609D"/>
    <w:rsid w:val="1ED68E53"/>
    <w:rsid w:val="201D972C"/>
    <w:rsid w:val="212FAF91"/>
    <w:rsid w:val="22FB6686"/>
    <w:rsid w:val="237CCD64"/>
    <w:rsid w:val="23C541A0"/>
    <w:rsid w:val="24AB6677"/>
    <w:rsid w:val="27035E06"/>
    <w:rsid w:val="27145A0D"/>
    <w:rsid w:val="27637FA2"/>
    <w:rsid w:val="27878F20"/>
    <w:rsid w:val="2B4276A2"/>
    <w:rsid w:val="2D6C4C49"/>
    <w:rsid w:val="2E85FDA2"/>
    <w:rsid w:val="30210A24"/>
    <w:rsid w:val="30566BF2"/>
    <w:rsid w:val="31FB714D"/>
    <w:rsid w:val="323EA881"/>
    <w:rsid w:val="3289F11E"/>
    <w:rsid w:val="32BB8E69"/>
    <w:rsid w:val="338A0653"/>
    <w:rsid w:val="359462A1"/>
    <w:rsid w:val="35A2EDAD"/>
    <w:rsid w:val="3683C0A2"/>
    <w:rsid w:val="373A699A"/>
    <w:rsid w:val="3748B917"/>
    <w:rsid w:val="384FBD96"/>
    <w:rsid w:val="385CBB52"/>
    <w:rsid w:val="38F5FFE7"/>
    <w:rsid w:val="39431B5E"/>
    <w:rsid w:val="39DE03AE"/>
    <w:rsid w:val="3A99AC71"/>
    <w:rsid w:val="3AE4CFC3"/>
    <w:rsid w:val="3B868BD5"/>
    <w:rsid w:val="3C477FFE"/>
    <w:rsid w:val="3C885FB7"/>
    <w:rsid w:val="3CD3D8C9"/>
    <w:rsid w:val="3D5E6CBD"/>
    <w:rsid w:val="3E4F8E78"/>
    <w:rsid w:val="3E552C90"/>
    <w:rsid w:val="3F6F20B0"/>
    <w:rsid w:val="3FFB1AD9"/>
    <w:rsid w:val="40C8915F"/>
    <w:rsid w:val="415C7E4A"/>
    <w:rsid w:val="41D3CFB5"/>
    <w:rsid w:val="437CFA9F"/>
    <w:rsid w:val="46D8593B"/>
    <w:rsid w:val="47583B85"/>
    <w:rsid w:val="487BF944"/>
    <w:rsid w:val="4C032506"/>
    <w:rsid w:val="4C3CCCAD"/>
    <w:rsid w:val="4CA4FC1D"/>
    <w:rsid w:val="4CD8DC8A"/>
    <w:rsid w:val="4DA360FD"/>
    <w:rsid w:val="4E75049C"/>
    <w:rsid w:val="4EDD67BF"/>
    <w:rsid w:val="4F1C785D"/>
    <w:rsid w:val="4F9EB171"/>
    <w:rsid w:val="509815B7"/>
    <w:rsid w:val="50A861EA"/>
    <w:rsid w:val="514E14D1"/>
    <w:rsid w:val="519196E7"/>
    <w:rsid w:val="528B6D85"/>
    <w:rsid w:val="538B6C86"/>
    <w:rsid w:val="5396CABE"/>
    <w:rsid w:val="543A54DB"/>
    <w:rsid w:val="56026110"/>
    <w:rsid w:val="56122841"/>
    <w:rsid w:val="5639002E"/>
    <w:rsid w:val="5676B04B"/>
    <w:rsid w:val="56E3B4B7"/>
    <w:rsid w:val="5776D4EB"/>
    <w:rsid w:val="57B5FB1E"/>
    <w:rsid w:val="581A76DC"/>
    <w:rsid w:val="58ADF839"/>
    <w:rsid w:val="5AF5D6D3"/>
    <w:rsid w:val="5B251807"/>
    <w:rsid w:val="5D1B31B4"/>
    <w:rsid w:val="5E5FA95F"/>
    <w:rsid w:val="5E6EDD11"/>
    <w:rsid w:val="5FD0DE3F"/>
    <w:rsid w:val="60C291B3"/>
    <w:rsid w:val="6158D029"/>
    <w:rsid w:val="61EDF84E"/>
    <w:rsid w:val="6331EF58"/>
    <w:rsid w:val="63517C93"/>
    <w:rsid w:val="646F085B"/>
    <w:rsid w:val="64C0A3F9"/>
    <w:rsid w:val="654B8E1E"/>
    <w:rsid w:val="65A63C4F"/>
    <w:rsid w:val="68FB8A7E"/>
    <w:rsid w:val="694E91EC"/>
    <w:rsid w:val="69AA1BFD"/>
    <w:rsid w:val="6A9AAB0A"/>
    <w:rsid w:val="6B4CE727"/>
    <w:rsid w:val="6B827D7D"/>
    <w:rsid w:val="6C846779"/>
    <w:rsid w:val="6C93BB81"/>
    <w:rsid w:val="6CF67BCB"/>
    <w:rsid w:val="6D0D536D"/>
    <w:rsid w:val="6D407C2A"/>
    <w:rsid w:val="6DAFA0C2"/>
    <w:rsid w:val="6DB6E8B5"/>
    <w:rsid w:val="6F8810DF"/>
    <w:rsid w:val="6F92E080"/>
    <w:rsid w:val="7036F214"/>
    <w:rsid w:val="71687D95"/>
    <w:rsid w:val="72CBAF4B"/>
    <w:rsid w:val="73D42C39"/>
    <w:rsid w:val="744F1759"/>
    <w:rsid w:val="7554BCD1"/>
    <w:rsid w:val="7556CDC2"/>
    <w:rsid w:val="76CFC8D6"/>
    <w:rsid w:val="7792E6A0"/>
    <w:rsid w:val="782251D7"/>
    <w:rsid w:val="7901EC21"/>
    <w:rsid w:val="7B0FE6EB"/>
    <w:rsid w:val="7B3EAE6C"/>
    <w:rsid w:val="7B9BBD57"/>
    <w:rsid w:val="7C434D6B"/>
    <w:rsid w:val="7C5BC825"/>
    <w:rsid w:val="7CB19B5B"/>
    <w:rsid w:val="7DF16CE7"/>
    <w:rsid w:val="7E45AFAC"/>
    <w:rsid w:val="7E4C3B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character" w:styleId="Lienhypertextesuivivisit">
    <w:name w:val="FollowedHyperlink"/>
    <w:basedOn w:val="Policepardfaut"/>
    <w:uiPriority w:val="99"/>
    <w:semiHidden/>
    <w:unhideWhenUsed/>
    <w:rsid w:val="00E254ED"/>
    <w:rPr>
      <w:color w:val="954F72" w:themeColor="followedHyperlink"/>
      <w:u w:val="single"/>
    </w:rPr>
  </w:style>
  <w:style w:type="character" w:styleId="Marquedecommentaire">
    <w:name w:val="annotation reference"/>
    <w:basedOn w:val="Policepardfaut"/>
    <w:uiPriority w:val="99"/>
    <w:semiHidden/>
    <w:unhideWhenUsed/>
    <w:rsid w:val="00330AD7"/>
    <w:rPr>
      <w:sz w:val="16"/>
      <w:szCs w:val="16"/>
    </w:rPr>
  </w:style>
  <w:style w:type="paragraph" w:styleId="Commentaire">
    <w:name w:val="annotation text"/>
    <w:basedOn w:val="Normal"/>
    <w:link w:val="CommentaireCar"/>
    <w:uiPriority w:val="99"/>
    <w:semiHidden/>
    <w:unhideWhenUsed/>
    <w:rsid w:val="00330AD7"/>
    <w:pPr>
      <w:spacing w:line="240" w:lineRule="auto"/>
    </w:pPr>
    <w:rPr>
      <w:sz w:val="20"/>
      <w:szCs w:val="20"/>
    </w:rPr>
  </w:style>
  <w:style w:type="character" w:customStyle="1" w:styleId="CommentaireCar">
    <w:name w:val="Commentaire Car"/>
    <w:basedOn w:val="Policepardfaut"/>
    <w:link w:val="Commentaire"/>
    <w:uiPriority w:val="99"/>
    <w:semiHidden/>
    <w:rsid w:val="00330AD7"/>
    <w:rPr>
      <w:sz w:val="20"/>
      <w:szCs w:val="20"/>
    </w:rPr>
  </w:style>
  <w:style w:type="paragraph" w:styleId="Objetducommentaire">
    <w:name w:val="annotation subject"/>
    <w:basedOn w:val="Commentaire"/>
    <w:next w:val="Commentaire"/>
    <w:link w:val="ObjetducommentaireCar"/>
    <w:uiPriority w:val="99"/>
    <w:semiHidden/>
    <w:unhideWhenUsed/>
    <w:rsid w:val="00330AD7"/>
    <w:rPr>
      <w:b/>
      <w:bCs/>
    </w:rPr>
  </w:style>
  <w:style w:type="character" w:customStyle="1" w:styleId="ObjetducommentaireCar">
    <w:name w:val="Objet du commentaire Car"/>
    <w:basedOn w:val="CommentaireCar"/>
    <w:link w:val="Objetducommentaire"/>
    <w:uiPriority w:val="99"/>
    <w:semiHidden/>
    <w:rsid w:val="00330AD7"/>
    <w:rPr>
      <w:b/>
      <w:bCs/>
      <w:sz w:val="20"/>
      <w:szCs w:val="20"/>
    </w:rPr>
  </w:style>
  <w:style w:type="table" w:customStyle="1" w:styleId="Grilledutableau1">
    <w:name w:val="Grille du tableau1"/>
    <w:basedOn w:val="TableauNormal"/>
    <w:next w:val="Grilledutableau"/>
    <w:uiPriority w:val="39"/>
    <w:rsid w:val="0067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01466">
      <w:bodyDiv w:val="1"/>
      <w:marLeft w:val="0"/>
      <w:marRight w:val="0"/>
      <w:marTop w:val="0"/>
      <w:marBottom w:val="0"/>
      <w:divBdr>
        <w:top w:val="none" w:sz="0" w:space="0" w:color="auto"/>
        <w:left w:val="none" w:sz="0" w:space="0" w:color="auto"/>
        <w:bottom w:val="none" w:sz="0" w:space="0" w:color="auto"/>
        <w:right w:val="none" w:sz="0" w:space="0" w:color="auto"/>
      </w:divBdr>
    </w:div>
    <w:div w:id="149398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seignement.be/index.php?page=24420&amp;navi=2958" TargetMode="External"/><Relationship Id="rId18" Type="http://schemas.openxmlformats.org/officeDocument/2006/relationships/hyperlink" Target="https://histoire.fesec.be/construction-europeenne-et-les-femmes/" TargetMode="External"/><Relationship Id="rId26" Type="http://schemas.openxmlformats.org/officeDocument/2006/relationships/hyperlink" Target="https://histoire.fesec.be/la-grece-des-colonels/" TargetMode="External"/><Relationship Id="rId39" Type="http://schemas.openxmlformats.org/officeDocument/2006/relationships/hyperlink" Target="https://histoire.fesec.be/wikipedia-et-linsurrection-hongroise-analyse-des-sources/" TargetMode="External"/><Relationship Id="rId21" Type="http://schemas.openxmlformats.org/officeDocument/2006/relationships/hyperlink" Target="http://www.enseignement.be/index.php?page=26849&amp;navi=3461" TargetMode="External"/><Relationship Id="rId34" Type="http://schemas.openxmlformats.org/officeDocument/2006/relationships/hyperlink" Target="http://www.enseignement.be/index.php?page=26849&amp;navi=3461" TargetMode="External"/><Relationship Id="rId42" Type="http://schemas.openxmlformats.org/officeDocument/2006/relationships/hyperlink" Target="mailto:pascale.lambrechts@segec.be" TargetMode="External"/><Relationship Id="rId47" Type="http://schemas.openxmlformats.org/officeDocument/2006/relationships/image" Target="media/image2.pn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istoire.fesec.be/wikipedia-et-linsurrection-hongroise-situer-dans-le-temps-un-evenement-historique/" TargetMode="External"/><Relationship Id="rId29" Type="http://schemas.openxmlformats.org/officeDocument/2006/relationships/hyperlink" Target="http://www.enseignement.be/index.php?page=26849&amp;navi=3461" TargetMode="External"/><Relationship Id="rId11" Type="http://schemas.openxmlformats.org/officeDocument/2006/relationships/hyperlink" Target="http://www.enseignement.be/index.php?page=24420&amp;navi=2958" TargetMode="External"/><Relationship Id="rId24" Type="http://schemas.openxmlformats.org/officeDocument/2006/relationships/hyperlink" Target="https://histoire.fesec.be/histoire-des-femmes-histoire-du-genre-la-liberation-par-tupperware/" TargetMode="External"/><Relationship Id="rId32" Type="http://schemas.openxmlformats.org/officeDocument/2006/relationships/hyperlink" Target="http://www.enseignement.be/index.php?page=26849&amp;navi=3461" TargetMode="External"/><Relationship Id="rId37" Type="http://schemas.openxmlformats.org/officeDocument/2006/relationships/hyperlink" Target="https://histoire.fesec.be/extreme-droite-et-famille/" TargetMode="External"/><Relationship Id="rId40" Type="http://schemas.openxmlformats.org/officeDocument/2006/relationships/hyperlink" Target="mailto:celine.demoustier@segec.be" TargetMode="External"/><Relationship Id="rId45" Type="http://schemas.openxmlformats.org/officeDocument/2006/relationships/hyperlink" Target="https://histoire.fesec.be/situations-dapprentissage/" TargetMode="External"/><Relationship Id="rId53" Type="http://schemas.openxmlformats.org/officeDocument/2006/relationships/footer" Target="footer3.xml"/><Relationship Id="rId5" Type="http://schemas.openxmlformats.org/officeDocument/2006/relationships/styles" Target="styles.xml"/><Relationship Id="rId10" Type="http://schemas.openxmlformats.org/officeDocument/2006/relationships/hyperlink" Target="https://histoire.fesec.be/guernica-une-oeuvre-engagee-2/" TargetMode="External"/><Relationship Id="rId19" Type="http://schemas.openxmlformats.org/officeDocument/2006/relationships/hyperlink" Target="https://histoire.fesec.be/wikipedia-et-linsurrection-hongroise-conceptualiser/" TargetMode="External"/><Relationship Id="rId31" Type="http://schemas.openxmlformats.org/officeDocument/2006/relationships/hyperlink" Target="https://histoire.fesec.be/egalite-hommes-femmes/" TargetMode="External"/><Relationship Id="rId44" Type="http://schemas.openxmlformats.org/officeDocument/2006/relationships/hyperlink" Target="https://histoire.fesec.be" TargetMode="External"/><Relationship Id="rId52"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stoire.fesec.be/c3-traite-de-rome-et-egalite/" TargetMode="External"/><Relationship Id="rId22" Type="http://schemas.openxmlformats.org/officeDocument/2006/relationships/hyperlink" Target="https://histoire.fesec.be/extreme-droite-et-famille/" TargetMode="External"/><Relationship Id="rId27" Type="http://schemas.openxmlformats.org/officeDocument/2006/relationships/hyperlink" Target="http://www.enseignement.be/index.php?page=26849&amp;navi=3461" TargetMode="External"/><Relationship Id="rId30" Type="http://schemas.openxmlformats.org/officeDocument/2006/relationships/hyperlink" Target="https://histoire.fesec.be/histoire-des-femmes-histoire-du-genre-la-liberation-par-tupperware/" TargetMode="External"/><Relationship Id="rId35" Type="http://schemas.openxmlformats.org/officeDocument/2006/relationships/hyperlink" Target="https://histoire.fesec.be/egalite-hommes-femmes/" TargetMode="External"/><Relationship Id="rId43" Type="http://schemas.openxmlformats.org/officeDocument/2006/relationships/hyperlink" Target="mailto:marianne.quitin@segec.be"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enseignement.be/index.php?page=26849&amp;navi=3461" TargetMode="External"/><Relationship Id="rId17" Type="http://schemas.openxmlformats.org/officeDocument/2006/relationships/hyperlink" Target="https://histoire.fesec.be/elections-et-propagande-nazie/" TargetMode="External"/><Relationship Id="rId25" Type="http://schemas.openxmlformats.org/officeDocument/2006/relationships/hyperlink" Target="https://histoire.fesec.be/hunger-games/" TargetMode="External"/><Relationship Id="rId33" Type="http://schemas.openxmlformats.org/officeDocument/2006/relationships/hyperlink" Target="http://www.enseignement.be/index.php?page=26849&amp;navi=3461" TargetMode="External"/><Relationship Id="rId38" Type="http://schemas.openxmlformats.org/officeDocument/2006/relationships/hyperlink" Target="https://histoire.fesec.be/extreme-droite-et-famille/" TargetMode="External"/><Relationship Id="rId46" Type="http://schemas.openxmlformats.org/officeDocument/2006/relationships/image" Target="media/image1.png"/><Relationship Id="rId20" Type="http://schemas.openxmlformats.org/officeDocument/2006/relationships/hyperlink" Target="https://histoire.fesec.be/la-grece-des-colonels/" TargetMode="External"/><Relationship Id="rId41" Type="http://schemas.openxmlformats.org/officeDocument/2006/relationships/hyperlink" Target="mailto:marc.deprez@segec.b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nseignement.be/index.php?page=26849&amp;navi=3461" TargetMode="External"/><Relationship Id="rId23" Type="http://schemas.openxmlformats.org/officeDocument/2006/relationships/hyperlink" Target="https://histoire.fesec.be/egalite-hommes-femmes/" TargetMode="External"/><Relationship Id="rId28" Type="http://schemas.openxmlformats.org/officeDocument/2006/relationships/hyperlink" Target="http://www.enseignement.be/index.php?page=26849&amp;navi=3461" TargetMode="External"/><Relationship Id="rId36" Type="http://schemas.openxmlformats.org/officeDocument/2006/relationships/hyperlink" Target="https://histoire.fesec.be/egalite-hommes-femmes/" TargetMode="External"/><Relationship Id="rId4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DD586-4A42-4460-B83E-5915F161D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C8B4BC-C6F6-4A3E-9FB1-8019491972B8}">
  <ds:schemaRefs>
    <ds:schemaRef ds:uri="http://schemas.microsoft.com/sharepoint/v3/contenttype/forms"/>
  </ds:schemaRefs>
</ds:datastoreItem>
</file>

<file path=customXml/itemProps3.xml><?xml version="1.0" encoding="utf-8"?>
<ds:datastoreItem xmlns:ds="http://schemas.openxmlformats.org/officeDocument/2006/customXml" ds:itemID="{560B925D-5B7B-49E3-BADE-67DE82085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1915</Words>
  <Characters>10533</Characters>
  <Application>Microsoft Office Word</Application>
  <DocSecurity>0</DocSecurity>
  <Lines>87</Lines>
  <Paragraphs>24</Paragraphs>
  <ScaleCrop>false</ScaleCrop>
  <Company/>
  <LinksUpToDate>false</LinksUpToDate>
  <CharactersWithSpaces>12424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Tomboy Julie</cp:lastModifiedBy>
  <cp:revision>16</cp:revision>
  <dcterms:created xsi:type="dcterms:W3CDTF">2020-09-03T06:14:00Z</dcterms:created>
  <dcterms:modified xsi:type="dcterms:W3CDTF">2020-09-07T08:48:00Z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