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FF67F" w14:textId="53815281" w:rsidR="001F4ACE" w:rsidRDefault="001F4ACE" w:rsidP="00A008D3">
      <w:pPr>
        <w:tabs>
          <w:tab w:val="left" w:pos="9072"/>
        </w:tabs>
        <w:spacing w:after="0" w:line="240" w:lineRule="auto"/>
        <w:ind w:right="2091"/>
        <w:rPr>
          <w:rFonts w:ascii="Agency FB" w:hAnsi="Agency FB" w:cs="Courier New"/>
          <w:bCs/>
          <w:i/>
          <w:iCs/>
          <w:color w:val="7030A0"/>
          <w:sz w:val="36"/>
          <w:szCs w:val="36"/>
        </w:rPr>
      </w:pPr>
      <w:r w:rsidRPr="00A008D3">
        <w:rPr>
          <w:noProof/>
        </w:rPr>
        <w:drawing>
          <wp:anchor distT="0" distB="0" distL="114300" distR="114300" simplePos="0" relativeHeight="251676672" behindDoc="0" locked="0" layoutInCell="1" allowOverlap="1" wp14:anchorId="56AE8026" wp14:editId="7F771D8C">
            <wp:simplePos x="0" y="0"/>
            <wp:positionH relativeFrom="margin">
              <wp:align>right</wp:align>
            </wp:positionH>
            <wp:positionV relativeFrom="paragraph">
              <wp:posOffset>-469900</wp:posOffset>
            </wp:positionV>
            <wp:extent cx="1682115" cy="981075"/>
            <wp:effectExtent l="0" t="0" r="0" b="952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211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8D3">
        <w:rPr>
          <w:rFonts w:ascii="Agency FB" w:hAnsi="Agency FB" w:cs="Courier New"/>
          <w:bCs/>
          <w:i/>
          <w:iCs/>
          <w:color w:val="000000" w:themeColor="text1"/>
          <w:sz w:val="36"/>
          <w:szCs w:val="36"/>
        </w:rPr>
        <w:t xml:space="preserve">- </w:t>
      </w:r>
      <w:r w:rsidRPr="00A008D3">
        <w:rPr>
          <w:rFonts w:ascii="Agency FB" w:hAnsi="Agency FB" w:cs="Courier New"/>
          <w:bCs/>
          <w:i/>
          <w:iCs/>
          <w:color w:val="000000" w:themeColor="text1"/>
          <w:sz w:val="36"/>
          <w:szCs w:val="36"/>
        </w:rPr>
        <w:t>Pr</w:t>
      </w:r>
      <w:r w:rsidR="00A008D3" w:rsidRPr="00A008D3">
        <w:rPr>
          <w:rFonts w:ascii="Agency FB" w:hAnsi="Agency FB" w:cs="Courier New"/>
          <w:bCs/>
          <w:i/>
          <w:iCs/>
          <w:color w:val="000000" w:themeColor="text1"/>
          <w:sz w:val="36"/>
          <w:szCs w:val="36"/>
        </w:rPr>
        <w:t>atiquer la différenciation au cours de religion </w:t>
      </w:r>
      <w:r w:rsidR="000A13E2">
        <w:rPr>
          <w:rFonts w:ascii="Agency FB" w:hAnsi="Agency FB" w:cs="Courier New"/>
          <w:bCs/>
          <w:i/>
          <w:iCs/>
          <w:color w:val="7030A0"/>
          <w:sz w:val="36"/>
          <w:szCs w:val="36"/>
        </w:rPr>
        <w:t>–</w:t>
      </w:r>
    </w:p>
    <w:p w14:paraId="535032DD" w14:textId="723FC761" w:rsidR="00A008D3" w:rsidRDefault="003B3735" w:rsidP="001F4ACE">
      <w:pPr>
        <w:tabs>
          <w:tab w:val="left" w:pos="9072"/>
        </w:tabs>
        <w:spacing w:after="0" w:line="240" w:lineRule="auto"/>
        <w:ind w:right="2091"/>
        <w:rPr>
          <w:rFonts w:ascii="Arial Narrow" w:hAnsi="Arial Narrow" w:cs="Courier New"/>
          <w:bCs/>
          <w:color w:val="7030A0"/>
          <w:sz w:val="40"/>
          <w:szCs w:val="40"/>
          <w:u w:val="single"/>
        </w:rPr>
      </w:pPr>
      <w:r>
        <w:rPr>
          <w:rFonts w:ascii="Arial Narrow" w:hAnsi="Arial Narrow" w:cs="Courier New"/>
          <w:bCs/>
          <w:color w:val="7030A0"/>
          <w:sz w:val="40"/>
          <w:szCs w:val="40"/>
        </w:rPr>
        <w:t>Pour une reprise du contact..</w:t>
      </w:r>
      <w:r w:rsidR="00A008D3">
        <w:rPr>
          <w:rFonts w:ascii="Arial Narrow" w:hAnsi="Arial Narrow" w:cs="Courier New"/>
          <w:bCs/>
          <w:color w:val="7030A0"/>
          <w:sz w:val="40"/>
          <w:szCs w:val="40"/>
        </w:rPr>
        <w:t>.</w:t>
      </w:r>
    </w:p>
    <w:p w14:paraId="46BC2220" w14:textId="77777777" w:rsidR="001F4ACE" w:rsidRPr="00206879" w:rsidRDefault="001F4ACE" w:rsidP="001F4ACE">
      <w:pPr>
        <w:tabs>
          <w:tab w:val="left" w:pos="10466"/>
        </w:tabs>
        <w:spacing w:after="120" w:line="240" w:lineRule="auto"/>
        <w:rPr>
          <w:rFonts w:ascii="Arial Narrow" w:hAnsi="Arial Narrow" w:cs="Courier New"/>
          <w:bCs/>
          <w:color w:val="7030A0"/>
          <w:sz w:val="10"/>
          <w:szCs w:val="10"/>
          <w:u w:val="single"/>
        </w:rPr>
      </w:pPr>
    </w:p>
    <w:p w14:paraId="3A75F74C" w14:textId="77777777" w:rsidR="001F4ACE" w:rsidRPr="00206879" w:rsidRDefault="001F4ACE" w:rsidP="00A008D3">
      <w:pPr>
        <w:tabs>
          <w:tab w:val="left" w:pos="9746"/>
        </w:tabs>
        <w:spacing w:after="120" w:line="240" w:lineRule="auto"/>
        <w:rPr>
          <w:rFonts w:ascii="Arial Narrow" w:hAnsi="Arial Narrow" w:cs="Courier New"/>
          <w:bCs/>
          <w:color w:val="7030A0"/>
          <w:sz w:val="10"/>
          <w:szCs w:val="10"/>
          <w:u w:val="single"/>
        </w:rPr>
      </w:pPr>
      <w:r w:rsidRPr="00206879">
        <w:rPr>
          <w:rFonts w:ascii="Arial Narrow" w:hAnsi="Arial Narrow" w:cs="Courier New"/>
          <w:bCs/>
          <w:color w:val="7030A0"/>
          <w:sz w:val="10"/>
          <w:szCs w:val="10"/>
          <w:u w:val="single"/>
        </w:rPr>
        <w:tab/>
      </w:r>
    </w:p>
    <w:p w14:paraId="5A9CF7FF" w14:textId="77777777" w:rsidR="001F4ACE" w:rsidRPr="00206879" w:rsidRDefault="001F4ACE" w:rsidP="001F4ACE">
      <w:pPr>
        <w:tabs>
          <w:tab w:val="left" w:pos="9072"/>
        </w:tabs>
        <w:spacing w:after="0" w:line="240" w:lineRule="auto"/>
        <w:rPr>
          <w:rFonts w:ascii="Arial Narrow" w:hAnsi="Arial Narrow" w:cs="Courier New"/>
          <w:bCs/>
          <w:color w:val="7030A0"/>
          <w:sz w:val="20"/>
          <w:szCs w:val="20"/>
          <w:u w:val="single"/>
        </w:rPr>
      </w:pPr>
    </w:p>
    <w:p w14:paraId="52E2E639" w14:textId="77777777" w:rsidR="001F4ACE" w:rsidRDefault="00A008D3" w:rsidP="0022623B">
      <w:pPr>
        <w:shd w:val="clear" w:color="auto" w:fill="FFFFFF"/>
        <w:spacing w:after="120" w:line="240" w:lineRule="auto"/>
        <w:ind w:right="-34"/>
        <w:jc w:val="both"/>
        <w:rPr>
          <w:rFonts w:ascii="Calibri" w:hAnsi="Calibri" w:cs="Calibri"/>
          <w:i/>
          <w:iCs/>
          <w:color w:val="000000" w:themeColor="text1"/>
          <w:sz w:val="24"/>
          <w:szCs w:val="24"/>
          <w:shd w:val="clear" w:color="auto" w:fill="FFFFFF"/>
        </w:rPr>
      </w:pPr>
      <w:r w:rsidRPr="00A008D3">
        <w:rPr>
          <w:rFonts w:ascii="Calibri" w:eastAsia="Times New Roman" w:hAnsi="Calibri" w:cs="Calibri"/>
          <w:i/>
          <w:iCs/>
          <w:color w:val="000000" w:themeColor="text1"/>
          <w:sz w:val="24"/>
          <w:szCs w:val="24"/>
          <w:bdr w:val="none" w:sz="0" w:space="0" w:color="auto" w:frame="1"/>
          <w:lang w:eastAsia="fr-BE"/>
        </w:rPr>
        <w:t xml:space="preserve">Depuis le mois de mars et les mesures de confinement, </w:t>
      </w:r>
      <w:r w:rsidRPr="001F4ACE">
        <w:rPr>
          <w:rFonts w:ascii="Calibri" w:eastAsia="Times New Roman" w:hAnsi="Calibri" w:cs="Calibri"/>
          <w:i/>
          <w:iCs/>
          <w:color w:val="000000" w:themeColor="text1"/>
          <w:sz w:val="24"/>
          <w:szCs w:val="24"/>
          <w:bdr w:val="none" w:sz="0" w:space="0" w:color="auto" w:frame="1"/>
          <w:lang w:eastAsia="fr-BE"/>
        </w:rPr>
        <w:t xml:space="preserve">certains </w:t>
      </w:r>
      <w:r w:rsidRPr="00A008D3">
        <w:rPr>
          <w:rFonts w:ascii="Calibri" w:eastAsia="Times New Roman" w:hAnsi="Calibri" w:cs="Calibri"/>
          <w:i/>
          <w:iCs/>
          <w:color w:val="000000" w:themeColor="text1"/>
          <w:sz w:val="24"/>
          <w:szCs w:val="24"/>
          <w:bdr w:val="none" w:sz="0" w:space="0" w:color="auto" w:frame="1"/>
          <w:lang w:eastAsia="fr-BE"/>
        </w:rPr>
        <w:t xml:space="preserve">élèves </w:t>
      </w:r>
      <w:r w:rsidRPr="001F4ACE">
        <w:rPr>
          <w:rFonts w:ascii="Calibri" w:eastAsia="Times New Roman" w:hAnsi="Calibri" w:cs="Calibri"/>
          <w:i/>
          <w:iCs/>
          <w:color w:val="000000" w:themeColor="text1"/>
          <w:sz w:val="24"/>
          <w:szCs w:val="24"/>
          <w:bdr w:val="none" w:sz="0" w:space="0" w:color="auto" w:frame="1"/>
          <w:lang w:eastAsia="fr-BE"/>
        </w:rPr>
        <w:t>ne sont plus venus à l’école</w:t>
      </w:r>
      <w:r w:rsidRPr="00A008D3">
        <w:rPr>
          <w:rFonts w:ascii="Calibri" w:eastAsia="Times New Roman" w:hAnsi="Calibri" w:cs="Calibri"/>
          <w:i/>
          <w:iCs/>
          <w:color w:val="000000" w:themeColor="text1"/>
          <w:sz w:val="24"/>
          <w:szCs w:val="24"/>
          <w:bdr w:val="none" w:sz="0" w:space="0" w:color="auto" w:frame="1"/>
          <w:lang w:eastAsia="fr-BE"/>
        </w:rPr>
        <w:t> ;</w:t>
      </w:r>
      <w:r w:rsidRPr="001F4ACE">
        <w:rPr>
          <w:rFonts w:ascii="Calibri" w:eastAsia="Times New Roman" w:hAnsi="Calibri" w:cs="Calibri"/>
          <w:i/>
          <w:iCs/>
          <w:color w:val="000000" w:themeColor="text1"/>
          <w:sz w:val="24"/>
          <w:szCs w:val="24"/>
          <w:bdr w:val="none" w:sz="0" w:space="0" w:color="auto" w:frame="1"/>
          <w:lang w:eastAsia="fr-BE"/>
        </w:rPr>
        <w:t xml:space="preserve"> d’autres n’ont pas suivi les cours à la suite d’un manque d’équipement informatique ; d’autres encore ont perdu la motivation de l’apprentissage faute d’émulation du collectif de la classe</w:t>
      </w:r>
      <w:r w:rsidRPr="00A008D3">
        <w:rPr>
          <w:rFonts w:ascii="Calibri" w:eastAsia="Times New Roman" w:hAnsi="Calibri" w:cs="Calibri"/>
          <w:i/>
          <w:iCs/>
          <w:color w:val="000000" w:themeColor="text1"/>
          <w:sz w:val="24"/>
          <w:szCs w:val="24"/>
          <w:bdr w:val="none" w:sz="0" w:space="0" w:color="auto" w:frame="1"/>
          <w:lang w:eastAsia="fr-BE"/>
        </w:rPr>
        <w:t>, etc. Dès</w:t>
      </w:r>
      <w:r>
        <w:rPr>
          <w:rFonts w:ascii="Calibri" w:eastAsia="Times New Roman" w:hAnsi="Calibri" w:cs="Calibri"/>
          <w:i/>
          <w:iCs/>
          <w:color w:val="000000" w:themeColor="text1"/>
          <w:sz w:val="24"/>
          <w:szCs w:val="24"/>
          <w:bdr w:val="none" w:sz="0" w:space="0" w:color="auto" w:frame="1"/>
          <w:lang w:eastAsia="fr-BE"/>
        </w:rPr>
        <w:t xml:space="preserve"> la</w:t>
      </w:r>
      <w:r w:rsidRPr="00A008D3">
        <w:rPr>
          <w:rFonts w:ascii="Calibri" w:eastAsia="Times New Roman" w:hAnsi="Calibri" w:cs="Calibri"/>
          <w:i/>
          <w:iCs/>
          <w:color w:val="000000" w:themeColor="text1"/>
          <w:sz w:val="24"/>
          <w:szCs w:val="24"/>
          <w:bdr w:val="none" w:sz="0" w:space="0" w:color="auto" w:frame="1"/>
          <w:lang w:eastAsia="fr-BE"/>
        </w:rPr>
        <w:t xml:space="preserve"> rentrée, il est donc primordial pour l’enseignant d’</w:t>
      </w:r>
      <w:r w:rsidR="001F4ACE" w:rsidRPr="001F4ACE">
        <w:rPr>
          <w:rFonts w:ascii="Calibri" w:eastAsia="Times New Roman" w:hAnsi="Calibri" w:cs="Calibri"/>
          <w:i/>
          <w:iCs/>
          <w:color w:val="000000" w:themeColor="text1"/>
          <w:sz w:val="24"/>
          <w:szCs w:val="24"/>
          <w:bdr w:val="none" w:sz="0" w:space="0" w:color="auto" w:frame="1"/>
          <w:lang w:eastAsia="fr-BE"/>
        </w:rPr>
        <w:t xml:space="preserve">appréhender les différents profils d’élèves, </w:t>
      </w:r>
      <w:r w:rsidRPr="00A008D3">
        <w:rPr>
          <w:rFonts w:ascii="Calibri" w:eastAsia="Times New Roman" w:hAnsi="Calibri" w:cs="Calibri"/>
          <w:i/>
          <w:iCs/>
          <w:color w:val="000000" w:themeColor="text1"/>
          <w:sz w:val="24"/>
          <w:szCs w:val="24"/>
          <w:bdr w:val="none" w:sz="0" w:space="0" w:color="auto" w:frame="1"/>
          <w:lang w:eastAsia="fr-BE"/>
        </w:rPr>
        <w:t xml:space="preserve">notamment par le biais de stratégies de </w:t>
      </w:r>
      <w:r w:rsidR="001F4ACE" w:rsidRPr="001F4ACE">
        <w:rPr>
          <w:rFonts w:ascii="Calibri" w:eastAsia="Times New Roman" w:hAnsi="Calibri" w:cs="Calibri"/>
          <w:i/>
          <w:iCs/>
          <w:color w:val="000000" w:themeColor="text1"/>
          <w:sz w:val="24"/>
          <w:szCs w:val="24"/>
          <w:bdr w:val="none" w:sz="0" w:space="0" w:color="auto" w:frame="1"/>
          <w:lang w:eastAsia="fr-BE"/>
        </w:rPr>
        <w:t>différenciation</w:t>
      </w:r>
      <w:r w:rsidRPr="00A008D3">
        <w:rPr>
          <w:rFonts w:ascii="Calibri" w:eastAsia="Times New Roman" w:hAnsi="Calibri" w:cs="Calibri"/>
          <w:i/>
          <w:iCs/>
          <w:color w:val="000000" w:themeColor="text1"/>
          <w:sz w:val="24"/>
          <w:szCs w:val="24"/>
          <w:bdr w:val="none" w:sz="0" w:space="0" w:color="auto" w:frame="1"/>
          <w:lang w:eastAsia="fr-BE"/>
        </w:rPr>
        <w:t>.</w:t>
      </w:r>
      <w:r w:rsidR="001F4ACE" w:rsidRPr="001F4ACE">
        <w:rPr>
          <w:rFonts w:ascii="Calibri" w:eastAsia="Times New Roman" w:hAnsi="Calibri" w:cs="Calibri"/>
          <w:i/>
          <w:iCs/>
          <w:color w:val="000000" w:themeColor="text1"/>
          <w:sz w:val="24"/>
          <w:szCs w:val="24"/>
          <w:bdr w:val="none" w:sz="0" w:space="0" w:color="auto" w:frame="1"/>
          <w:lang w:eastAsia="fr-BE"/>
        </w:rPr>
        <w:t xml:space="preserve"> </w:t>
      </w:r>
      <w:r w:rsidRPr="00A008D3">
        <w:rPr>
          <w:rFonts w:ascii="Calibri" w:eastAsia="Times New Roman" w:hAnsi="Calibri" w:cs="Calibri"/>
          <w:i/>
          <w:iCs/>
          <w:color w:val="000000" w:themeColor="text1"/>
          <w:sz w:val="24"/>
          <w:szCs w:val="24"/>
          <w:bdr w:val="none" w:sz="0" w:space="0" w:color="auto" w:frame="1"/>
          <w:lang w:eastAsia="fr-BE"/>
        </w:rPr>
        <w:t xml:space="preserve">Tout en permettant </w:t>
      </w:r>
      <w:r w:rsidR="001F4ACE" w:rsidRPr="001F4ACE">
        <w:rPr>
          <w:rFonts w:ascii="Calibri" w:eastAsia="Times New Roman" w:hAnsi="Calibri" w:cs="Calibri"/>
          <w:i/>
          <w:iCs/>
          <w:color w:val="000000" w:themeColor="text1"/>
          <w:sz w:val="24"/>
          <w:szCs w:val="24"/>
          <w:bdr w:val="none" w:sz="0" w:space="0" w:color="auto" w:frame="1"/>
          <w:lang w:eastAsia="fr-BE"/>
        </w:rPr>
        <w:t xml:space="preserve">que </w:t>
      </w:r>
      <w:r w:rsidRPr="00A008D3">
        <w:rPr>
          <w:rFonts w:ascii="Calibri" w:eastAsia="Times New Roman" w:hAnsi="Calibri" w:cs="Calibri"/>
          <w:i/>
          <w:iCs/>
          <w:color w:val="000000" w:themeColor="text1"/>
          <w:sz w:val="24"/>
          <w:szCs w:val="24"/>
          <w:bdr w:val="none" w:sz="0" w:space="0" w:color="auto" w:frame="1"/>
          <w:lang w:eastAsia="fr-BE"/>
        </w:rPr>
        <w:t>chaque élève « </w:t>
      </w:r>
      <w:r w:rsidR="001F4ACE" w:rsidRPr="001F4ACE">
        <w:rPr>
          <w:rFonts w:ascii="Calibri" w:eastAsia="Times New Roman" w:hAnsi="Calibri" w:cs="Calibri"/>
          <w:i/>
          <w:iCs/>
          <w:color w:val="000000" w:themeColor="text1"/>
          <w:sz w:val="24"/>
          <w:szCs w:val="24"/>
          <w:bdr w:val="none" w:sz="0" w:space="0" w:color="auto" w:frame="1"/>
          <w:lang w:eastAsia="fr-BE"/>
        </w:rPr>
        <w:t>garde pied »</w:t>
      </w:r>
      <w:r w:rsidRPr="00A008D3">
        <w:rPr>
          <w:rFonts w:ascii="Calibri" w:eastAsia="Times New Roman" w:hAnsi="Calibri" w:cs="Calibri"/>
          <w:i/>
          <w:iCs/>
          <w:color w:val="000000" w:themeColor="text1"/>
          <w:sz w:val="24"/>
          <w:szCs w:val="24"/>
          <w:bdr w:val="none" w:sz="0" w:space="0" w:color="auto" w:frame="1"/>
          <w:lang w:eastAsia="fr-BE"/>
        </w:rPr>
        <w:t xml:space="preserve">, </w:t>
      </w:r>
      <w:r w:rsidRPr="00A008D3">
        <w:rPr>
          <w:rFonts w:ascii="Calibri" w:eastAsia="Times New Roman" w:hAnsi="Calibri" w:cs="Calibri"/>
          <w:i/>
          <w:iCs/>
          <w:color w:val="000000" w:themeColor="text1"/>
          <w:sz w:val="24"/>
          <w:szCs w:val="24"/>
          <w:lang w:eastAsia="fr-BE"/>
        </w:rPr>
        <w:t xml:space="preserve">ce type d’outil permet à l’enseignant </w:t>
      </w:r>
      <w:r w:rsidR="001F4ACE" w:rsidRPr="001F4ACE">
        <w:rPr>
          <w:rFonts w:ascii="Calibri" w:eastAsia="Times New Roman" w:hAnsi="Calibri" w:cs="Calibri"/>
          <w:i/>
          <w:iCs/>
          <w:color w:val="000000" w:themeColor="text1"/>
          <w:sz w:val="24"/>
          <w:szCs w:val="24"/>
          <w:bdr w:val="none" w:sz="0" w:space="0" w:color="auto" w:frame="1"/>
          <w:lang w:eastAsia="fr-BE"/>
        </w:rPr>
        <w:t xml:space="preserve">d’identifier « où en est l’élève » dans ses apprentissages </w:t>
      </w:r>
      <w:r w:rsidRPr="00A008D3">
        <w:rPr>
          <w:rFonts w:ascii="Calibri" w:eastAsia="Times New Roman" w:hAnsi="Calibri" w:cs="Calibri"/>
          <w:i/>
          <w:iCs/>
          <w:color w:val="000000" w:themeColor="text1"/>
          <w:sz w:val="24"/>
          <w:szCs w:val="24"/>
          <w:bdr w:val="none" w:sz="0" w:space="0" w:color="auto" w:frame="1"/>
          <w:lang w:eastAsia="fr-BE"/>
        </w:rPr>
        <w:t xml:space="preserve">et de </w:t>
      </w:r>
      <w:r w:rsidR="001F4ACE" w:rsidRPr="001F4ACE">
        <w:rPr>
          <w:rFonts w:ascii="Calibri" w:eastAsia="Times New Roman" w:hAnsi="Calibri" w:cs="Calibri"/>
          <w:i/>
          <w:iCs/>
          <w:color w:val="000000" w:themeColor="text1"/>
          <w:sz w:val="24"/>
          <w:szCs w:val="24"/>
          <w:bdr w:val="none" w:sz="0" w:space="0" w:color="auto" w:frame="1"/>
          <w:lang w:eastAsia="fr-BE"/>
        </w:rPr>
        <w:t>faciliter le</w:t>
      </w:r>
      <w:r>
        <w:rPr>
          <w:rFonts w:ascii="Calibri" w:eastAsia="Times New Roman" w:hAnsi="Calibri" w:cs="Calibri"/>
          <w:i/>
          <w:iCs/>
          <w:color w:val="000000" w:themeColor="text1"/>
          <w:sz w:val="24"/>
          <w:szCs w:val="24"/>
          <w:bdr w:val="none" w:sz="0" w:space="0" w:color="auto" w:frame="1"/>
          <w:lang w:eastAsia="fr-BE"/>
        </w:rPr>
        <w:t xml:space="preserve"> </w:t>
      </w:r>
      <w:r w:rsidR="001F4ACE" w:rsidRPr="001F4ACE">
        <w:rPr>
          <w:rFonts w:ascii="Calibri" w:eastAsia="Times New Roman" w:hAnsi="Calibri" w:cs="Calibri"/>
          <w:i/>
          <w:iCs/>
          <w:color w:val="000000" w:themeColor="text1"/>
          <w:sz w:val="24"/>
          <w:szCs w:val="24"/>
          <w:bdr w:val="none" w:sz="0" w:space="0" w:color="auto" w:frame="1"/>
          <w:lang w:eastAsia="fr-BE"/>
        </w:rPr>
        <w:t>diagnostic</w:t>
      </w:r>
      <w:r w:rsidRPr="00A008D3">
        <w:rPr>
          <w:rFonts w:ascii="Calibri" w:eastAsia="Times New Roman" w:hAnsi="Calibri" w:cs="Calibri"/>
          <w:i/>
          <w:iCs/>
          <w:color w:val="000000" w:themeColor="text1"/>
          <w:sz w:val="24"/>
          <w:szCs w:val="24"/>
          <w:bdr w:val="none" w:sz="0" w:space="0" w:color="auto" w:frame="1"/>
          <w:lang w:eastAsia="fr-BE"/>
        </w:rPr>
        <w:t xml:space="preserve"> quant </w:t>
      </w:r>
      <w:r>
        <w:rPr>
          <w:rFonts w:ascii="Calibri" w:eastAsia="Times New Roman" w:hAnsi="Calibri" w:cs="Calibri"/>
          <w:i/>
          <w:iCs/>
          <w:color w:val="000000" w:themeColor="text1"/>
          <w:sz w:val="24"/>
          <w:szCs w:val="24"/>
          <w:bdr w:val="none" w:sz="0" w:space="0" w:color="auto" w:frame="1"/>
          <w:lang w:eastAsia="fr-BE"/>
        </w:rPr>
        <w:t>aux</w:t>
      </w:r>
      <w:r w:rsidRPr="00A008D3">
        <w:rPr>
          <w:rFonts w:ascii="Calibri" w:eastAsia="Times New Roman" w:hAnsi="Calibri" w:cs="Calibri"/>
          <w:i/>
          <w:iCs/>
          <w:color w:val="000000" w:themeColor="text1"/>
          <w:sz w:val="24"/>
          <w:szCs w:val="24"/>
          <w:bdr w:val="none" w:sz="0" w:space="0" w:color="auto" w:frame="1"/>
          <w:lang w:eastAsia="fr-BE"/>
        </w:rPr>
        <w:t xml:space="preserve"> </w:t>
      </w:r>
      <w:r w:rsidR="001F4ACE" w:rsidRPr="00A008D3">
        <w:rPr>
          <w:rFonts w:ascii="Calibri" w:hAnsi="Calibri" w:cs="Calibri"/>
          <w:i/>
          <w:iCs/>
          <w:color w:val="000000" w:themeColor="text1"/>
          <w:sz w:val="24"/>
          <w:szCs w:val="24"/>
          <w:shd w:val="clear" w:color="auto" w:fill="FFFFFF"/>
        </w:rPr>
        <w:t>acquis</w:t>
      </w:r>
      <w:r w:rsidRPr="00A008D3">
        <w:rPr>
          <w:rFonts w:ascii="Calibri" w:hAnsi="Calibri" w:cs="Calibri"/>
          <w:i/>
          <w:iCs/>
          <w:color w:val="000000" w:themeColor="text1"/>
          <w:sz w:val="24"/>
          <w:szCs w:val="24"/>
          <w:shd w:val="clear" w:color="auto" w:fill="FFFFFF"/>
        </w:rPr>
        <w:t xml:space="preserve"> et </w:t>
      </w:r>
      <w:r>
        <w:rPr>
          <w:rFonts w:ascii="Calibri" w:hAnsi="Calibri" w:cs="Calibri"/>
          <w:i/>
          <w:iCs/>
          <w:color w:val="000000" w:themeColor="text1"/>
          <w:sz w:val="24"/>
          <w:szCs w:val="24"/>
          <w:shd w:val="clear" w:color="auto" w:fill="FFFFFF"/>
        </w:rPr>
        <w:t>aux</w:t>
      </w:r>
      <w:r w:rsidRPr="00A008D3">
        <w:rPr>
          <w:rFonts w:ascii="Calibri" w:hAnsi="Calibri" w:cs="Calibri"/>
          <w:i/>
          <w:iCs/>
          <w:color w:val="000000" w:themeColor="text1"/>
          <w:sz w:val="24"/>
          <w:szCs w:val="24"/>
          <w:shd w:val="clear" w:color="auto" w:fill="FFFFFF"/>
        </w:rPr>
        <w:t xml:space="preserve"> manques</w:t>
      </w:r>
      <w:r>
        <w:rPr>
          <w:rFonts w:ascii="Calibri" w:hAnsi="Calibri" w:cs="Calibri"/>
          <w:i/>
          <w:iCs/>
          <w:color w:val="000000" w:themeColor="text1"/>
          <w:sz w:val="24"/>
          <w:szCs w:val="24"/>
          <w:shd w:val="clear" w:color="auto" w:fill="FFFFFF"/>
        </w:rPr>
        <w:t xml:space="preserve"> de celui-ci.</w:t>
      </w:r>
    </w:p>
    <w:p w14:paraId="65A70AD2" w14:textId="7D442E10" w:rsidR="00A008D3" w:rsidRPr="00A008D3" w:rsidRDefault="00A008D3" w:rsidP="00A008D3">
      <w:pPr>
        <w:shd w:val="clear" w:color="auto" w:fill="FFFFFF"/>
        <w:spacing w:after="0" w:line="233" w:lineRule="atLeast"/>
        <w:ind w:right="-35"/>
        <w:jc w:val="both"/>
        <w:rPr>
          <w:rFonts w:ascii="Calibri" w:eastAsia="Times New Roman" w:hAnsi="Calibri" w:cs="Calibri"/>
          <w:i/>
          <w:iCs/>
          <w:color w:val="000000" w:themeColor="text1"/>
          <w:sz w:val="24"/>
          <w:szCs w:val="24"/>
          <w:bdr w:val="none" w:sz="0" w:space="0" w:color="auto" w:frame="1"/>
          <w:lang w:eastAsia="fr-BE"/>
        </w:rPr>
      </w:pPr>
      <w:r>
        <w:rPr>
          <w:rFonts w:ascii="Calibri" w:hAnsi="Calibri" w:cs="Calibri"/>
          <w:i/>
          <w:iCs/>
          <w:color w:val="000000" w:themeColor="text1"/>
          <w:sz w:val="24"/>
          <w:szCs w:val="24"/>
          <w:shd w:val="clear" w:color="auto" w:fill="FFFFFF"/>
        </w:rPr>
        <w:t xml:space="preserve">Nous proposons ici une </w:t>
      </w:r>
      <w:r w:rsidR="003B3735">
        <w:rPr>
          <w:rFonts w:ascii="Calibri" w:hAnsi="Calibri" w:cs="Calibri"/>
          <w:i/>
          <w:iCs/>
          <w:color w:val="000000" w:themeColor="text1"/>
          <w:sz w:val="24"/>
          <w:szCs w:val="24"/>
          <w:shd w:val="clear" w:color="auto" w:fill="FFFFFF"/>
        </w:rPr>
        <w:t>activité</w:t>
      </w:r>
      <w:r>
        <w:rPr>
          <w:rFonts w:ascii="Calibri" w:hAnsi="Calibri" w:cs="Calibri"/>
          <w:i/>
          <w:iCs/>
          <w:color w:val="000000" w:themeColor="text1"/>
          <w:sz w:val="24"/>
          <w:szCs w:val="24"/>
          <w:shd w:val="clear" w:color="auto" w:fill="FFFFFF"/>
        </w:rPr>
        <w:t xml:space="preserve"> pour une </w:t>
      </w:r>
      <w:r w:rsidR="003B3735" w:rsidRPr="003B3735">
        <w:rPr>
          <w:rFonts w:ascii="Calibri" w:hAnsi="Calibri" w:cs="Calibri"/>
          <w:b/>
          <w:bCs/>
          <w:i/>
          <w:iCs/>
          <w:color w:val="000000" w:themeColor="text1"/>
          <w:sz w:val="24"/>
          <w:szCs w:val="24"/>
          <w:shd w:val="clear" w:color="auto" w:fill="FFFFFF"/>
        </w:rPr>
        <w:t>reprise du contact en début d’année scolaire</w:t>
      </w:r>
      <w:r w:rsidR="003B3735">
        <w:rPr>
          <w:rFonts w:ascii="Calibri" w:hAnsi="Calibri" w:cs="Calibri"/>
          <w:i/>
          <w:iCs/>
          <w:color w:val="000000" w:themeColor="text1"/>
          <w:sz w:val="24"/>
          <w:szCs w:val="24"/>
          <w:shd w:val="clear" w:color="auto" w:fill="FFFFFF"/>
        </w:rPr>
        <w:t xml:space="preserve">, laquelle pourra être </w:t>
      </w:r>
      <w:r w:rsidR="003B3735" w:rsidRPr="003B3735">
        <w:rPr>
          <w:rFonts w:ascii="Calibri" w:hAnsi="Calibri" w:cs="Calibri"/>
          <w:b/>
          <w:bCs/>
          <w:i/>
          <w:iCs/>
          <w:color w:val="000000" w:themeColor="text1"/>
          <w:sz w:val="24"/>
          <w:szCs w:val="24"/>
          <w:shd w:val="clear" w:color="auto" w:fill="FFFFFF"/>
        </w:rPr>
        <w:t>adaptée en fonction du public.</w:t>
      </w:r>
      <w:r w:rsidR="003B3735">
        <w:rPr>
          <w:rFonts w:ascii="Calibri" w:hAnsi="Calibri" w:cs="Calibri"/>
          <w:i/>
          <w:iCs/>
          <w:color w:val="000000" w:themeColor="text1"/>
          <w:sz w:val="24"/>
          <w:szCs w:val="24"/>
          <w:shd w:val="clear" w:color="auto" w:fill="FFFFFF"/>
        </w:rPr>
        <w:t xml:space="preserve"> </w:t>
      </w:r>
      <w:r w:rsidR="0022623B">
        <w:rPr>
          <w:rFonts w:ascii="Calibri" w:hAnsi="Calibri" w:cs="Calibri"/>
          <w:i/>
          <w:iCs/>
          <w:color w:val="000000" w:themeColor="text1"/>
          <w:sz w:val="24"/>
          <w:szCs w:val="24"/>
          <w:shd w:val="clear" w:color="auto" w:fill="FFFFFF"/>
        </w:rPr>
        <w:t>Enracinée dans l’existence concrète des élèves en cette rentrée scolaire 2020-2021, elle permettra à chaque membre du groupe-classe d’y trouver une occasion de construire du sens, et à l’enseignant d’évaluer la situation de chaque jeune par rapport aux apprentissages.</w:t>
      </w:r>
    </w:p>
    <w:p w14:paraId="54570CA1" w14:textId="77777777" w:rsidR="00A008D3" w:rsidRDefault="00A008D3" w:rsidP="001F4ACE">
      <w:pPr>
        <w:spacing w:after="120" w:line="240" w:lineRule="auto"/>
        <w:rPr>
          <w:rFonts w:ascii="Century Gothic" w:hAnsi="Century Gothic"/>
          <w:b/>
        </w:rPr>
      </w:pPr>
    </w:p>
    <w:p w14:paraId="31BB97A1" w14:textId="77777777" w:rsidR="003B3735" w:rsidRPr="00FE6E3A" w:rsidRDefault="003B3735" w:rsidP="003B3735">
      <w:pPr>
        <w:spacing w:after="120" w:line="240" w:lineRule="auto"/>
        <w:jc w:val="both"/>
        <w:rPr>
          <w:b/>
          <w:bCs/>
          <w:sz w:val="28"/>
          <w:szCs w:val="28"/>
        </w:rPr>
      </w:pPr>
      <w:r w:rsidRPr="00FE6E3A">
        <w:rPr>
          <w:b/>
          <w:bCs/>
          <w:sz w:val="28"/>
          <w:szCs w:val="28"/>
        </w:rPr>
        <w:t>Contexte :</w:t>
      </w:r>
    </w:p>
    <w:p w14:paraId="167C9BAD" w14:textId="5E0829E6" w:rsidR="002D5640" w:rsidRDefault="003B3735" w:rsidP="003B3735">
      <w:pPr>
        <w:spacing w:after="240" w:line="240" w:lineRule="auto"/>
        <w:jc w:val="both"/>
        <w:rPr>
          <w:sz w:val="24"/>
          <w:szCs w:val="24"/>
        </w:rPr>
      </w:pPr>
      <w:r w:rsidRPr="009E43D6">
        <w:rPr>
          <w:sz w:val="24"/>
          <w:szCs w:val="24"/>
        </w:rPr>
        <w:t xml:space="preserve">Les retrouvailles avec les élèves renvoient à de longs mois sans école. </w:t>
      </w:r>
      <w:r w:rsidR="002D5640">
        <w:rPr>
          <w:sz w:val="24"/>
          <w:szCs w:val="24"/>
        </w:rPr>
        <w:t>Personne n’est sorti</w:t>
      </w:r>
      <w:r w:rsidR="002D5640" w:rsidRPr="009E43D6">
        <w:rPr>
          <w:sz w:val="24"/>
          <w:szCs w:val="24"/>
        </w:rPr>
        <w:t xml:space="preserve"> indemne du contexte de crise lié </w:t>
      </w:r>
      <w:r w:rsidR="002D5640">
        <w:rPr>
          <w:sz w:val="24"/>
          <w:szCs w:val="24"/>
        </w:rPr>
        <w:t>au</w:t>
      </w:r>
      <w:r w:rsidR="002D5640" w:rsidRPr="009E43D6">
        <w:rPr>
          <w:sz w:val="24"/>
          <w:szCs w:val="24"/>
        </w:rPr>
        <w:t xml:space="preserve"> COVID. </w:t>
      </w:r>
      <w:r w:rsidRPr="009E43D6">
        <w:rPr>
          <w:sz w:val="24"/>
          <w:szCs w:val="24"/>
        </w:rPr>
        <w:t>Avant de réinstaller une routine</w:t>
      </w:r>
      <w:r w:rsidR="000A13E2">
        <w:rPr>
          <w:sz w:val="24"/>
          <w:szCs w:val="24"/>
        </w:rPr>
        <w:t xml:space="preserve"> -</w:t>
      </w:r>
      <w:r w:rsidRPr="009E43D6">
        <w:rPr>
          <w:sz w:val="24"/>
          <w:szCs w:val="24"/>
        </w:rPr>
        <w:t xml:space="preserve"> que le masque rendra inhabituelle</w:t>
      </w:r>
      <w:r w:rsidR="000A13E2">
        <w:rPr>
          <w:sz w:val="24"/>
          <w:szCs w:val="24"/>
        </w:rPr>
        <w:t xml:space="preserve"> -</w:t>
      </w:r>
      <w:r w:rsidRPr="009E43D6">
        <w:rPr>
          <w:sz w:val="24"/>
          <w:szCs w:val="24"/>
        </w:rPr>
        <w:t xml:space="preserve"> il faut (r)établir le contact avec nos </w:t>
      </w:r>
      <w:r w:rsidR="002D5640">
        <w:rPr>
          <w:sz w:val="24"/>
          <w:szCs w:val="24"/>
        </w:rPr>
        <w:t>jeunes</w:t>
      </w:r>
      <w:r>
        <w:rPr>
          <w:sz w:val="24"/>
          <w:szCs w:val="24"/>
        </w:rPr>
        <w:t xml:space="preserve">. </w:t>
      </w:r>
      <w:r w:rsidR="002D5640">
        <w:rPr>
          <w:sz w:val="24"/>
          <w:szCs w:val="24"/>
        </w:rPr>
        <w:t>L’élève n’est pas un cerveau à alimenter</w:t>
      </w:r>
      <w:r w:rsidR="000A13E2">
        <w:rPr>
          <w:sz w:val="24"/>
          <w:szCs w:val="24"/>
        </w:rPr>
        <w:t>,</w:t>
      </w:r>
      <w:r w:rsidR="002D5640">
        <w:rPr>
          <w:sz w:val="24"/>
          <w:szCs w:val="24"/>
        </w:rPr>
        <w:t xml:space="preserve"> mais une personne à honorer dans toutes ses dimensions. </w:t>
      </w:r>
      <w:r w:rsidR="006423E7">
        <w:rPr>
          <w:sz w:val="24"/>
          <w:szCs w:val="24"/>
        </w:rPr>
        <w:t xml:space="preserve">Cette activité </w:t>
      </w:r>
      <w:r w:rsidR="002D5640">
        <w:rPr>
          <w:sz w:val="24"/>
          <w:szCs w:val="24"/>
        </w:rPr>
        <w:t>tient compte de l’aspect émotionnel du vécu de chacun. Elle a</w:t>
      </w:r>
      <w:r w:rsidR="006423E7">
        <w:rPr>
          <w:sz w:val="24"/>
          <w:szCs w:val="24"/>
        </w:rPr>
        <w:t xml:space="preserve"> pour but d’aider les élèves à dépasser les inquiétudes et angoisses de ce début d’année.</w:t>
      </w:r>
      <w:r w:rsidR="006423E7" w:rsidRPr="006423E7">
        <w:rPr>
          <w:sz w:val="24"/>
          <w:szCs w:val="24"/>
        </w:rPr>
        <w:t xml:space="preserve"> </w:t>
      </w:r>
    </w:p>
    <w:p w14:paraId="04B4D781" w14:textId="44D8F552" w:rsidR="003B3735" w:rsidRDefault="002D5640" w:rsidP="003B3735">
      <w:pPr>
        <w:spacing w:after="240" w:line="240" w:lineRule="auto"/>
        <w:jc w:val="both"/>
        <w:rPr>
          <w:sz w:val="24"/>
          <w:szCs w:val="24"/>
        </w:rPr>
      </w:pPr>
      <w:r>
        <w:rPr>
          <w:sz w:val="24"/>
          <w:szCs w:val="24"/>
        </w:rPr>
        <w:t>En effet, l</w:t>
      </w:r>
      <w:r w:rsidR="006423E7">
        <w:rPr>
          <w:sz w:val="24"/>
          <w:szCs w:val="24"/>
        </w:rPr>
        <w:t xml:space="preserve">’enjeu de cette rentrée est d’être </w:t>
      </w:r>
      <w:r>
        <w:rPr>
          <w:sz w:val="24"/>
          <w:szCs w:val="24"/>
        </w:rPr>
        <w:t xml:space="preserve">d’abord </w:t>
      </w:r>
      <w:r w:rsidR="006423E7">
        <w:rPr>
          <w:sz w:val="24"/>
          <w:szCs w:val="24"/>
        </w:rPr>
        <w:t>à l’écoute des élèves pour les accompagner dans leur cheminement. Ainsi cette reprise de contact favorisera la mise en confiance, la sérénité et l’émulation collective. Des conditions essentielles pour retrouver motivation, aisance et confiance en soi.</w:t>
      </w:r>
    </w:p>
    <w:p w14:paraId="28BC2570" w14:textId="77777777" w:rsidR="003B3735" w:rsidRPr="00FE6E3A" w:rsidRDefault="003B3735" w:rsidP="003B3735">
      <w:pPr>
        <w:spacing w:after="120" w:line="240" w:lineRule="auto"/>
        <w:jc w:val="both"/>
        <w:rPr>
          <w:b/>
          <w:bCs/>
          <w:sz w:val="28"/>
          <w:szCs w:val="28"/>
        </w:rPr>
      </w:pPr>
      <w:r w:rsidRPr="00FE6E3A">
        <w:rPr>
          <w:b/>
          <w:bCs/>
          <w:sz w:val="28"/>
          <w:szCs w:val="28"/>
        </w:rPr>
        <w:t>Exemples de questions :</w:t>
      </w:r>
    </w:p>
    <w:p w14:paraId="54F50EA8" w14:textId="77777777" w:rsidR="003B3735" w:rsidRPr="009343B9" w:rsidRDefault="003B3735" w:rsidP="003B3735">
      <w:pPr>
        <w:pStyle w:val="Paragraphedeliste"/>
        <w:numPr>
          <w:ilvl w:val="0"/>
          <w:numId w:val="12"/>
        </w:numPr>
        <w:spacing w:after="120" w:line="240" w:lineRule="auto"/>
        <w:ind w:left="284" w:hanging="284"/>
        <w:contextualSpacing w:val="0"/>
        <w:jc w:val="both"/>
        <w:rPr>
          <w:sz w:val="24"/>
          <w:szCs w:val="24"/>
        </w:rPr>
      </w:pPr>
      <w:r w:rsidRPr="009343B9">
        <w:rPr>
          <w:sz w:val="24"/>
          <w:szCs w:val="24"/>
        </w:rPr>
        <w:t>Comment avez-vous vécu le confinement ?</w:t>
      </w:r>
    </w:p>
    <w:p w14:paraId="58401C1F" w14:textId="77777777" w:rsidR="003B3735" w:rsidRDefault="003B3735" w:rsidP="003B3735">
      <w:pPr>
        <w:pStyle w:val="Paragraphedeliste"/>
        <w:numPr>
          <w:ilvl w:val="0"/>
          <w:numId w:val="12"/>
        </w:numPr>
        <w:spacing w:after="0" w:line="240" w:lineRule="auto"/>
        <w:ind w:left="284" w:hanging="284"/>
        <w:jc w:val="both"/>
        <w:rPr>
          <w:sz w:val="24"/>
          <w:szCs w:val="24"/>
        </w:rPr>
      </w:pPr>
      <w:r w:rsidRPr="009343B9">
        <w:rPr>
          <w:sz w:val="24"/>
          <w:szCs w:val="24"/>
        </w:rPr>
        <w:t>Qu’est-ce qui a été désagréable ou négatif pour vous pendant cette période sans école ?</w:t>
      </w:r>
    </w:p>
    <w:p w14:paraId="2E83A9FA" w14:textId="77777777" w:rsidR="003B3735" w:rsidRDefault="003B3735" w:rsidP="003B3735">
      <w:pPr>
        <w:pStyle w:val="Paragraphedeliste"/>
        <w:spacing w:after="0" w:line="240" w:lineRule="auto"/>
        <w:ind w:left="567" w:hanging="284"/>
        <w:jc w:val="both"/>
        <w:rPr>
          <w:sz w:val="24"/>
          <w:szCs w:val="24"/>
        </w:rPr>
      </w:pPr>
      <w:r w:rsidRPr="009343B9">
        <w:rPr>
          <w:sz w:val="24"/>
          <w:szCs w:val="24"/>
        </w:rPr>
        <w:t xml:space="preserve">Qu’est-ce qui vous a manqué ? Avez-vous eu des expériences difficiles à vivre ? </w:t>
      </w:r>
    </w:p>
    <w:p w14:paraId="0C1CB80F" w14:textId="77777777" w:rsidR="003B3735" w:rsidRDefault="003B3735" w:rsidP="003B3735">
      <w:pPr>
        <w:pStyle w:val="Paragraphedeliste"/>
        <w:spacing w:after="120" w:line="240" w:lineRule="auto"/>
        <w:ind w:left="567" w:hanging="284"/>
        <w:contextualSpacing w:val="0"/>
        <w:jc w:val="both"/>
        <w:rPr>
          <w:sz w:val="24"/>
          <w:szCs w:val="24"/>
        </w:rPr>
      </w:pPr>
      <w:r w:rsidRPr="009343B9">
        <w:rPr>
          <w:sz w:val="24"/>
          <w:szCs w:val="24"/>
        </w:rPr>
        <w:t>Quelles sont les difficultés que vous avez constatées dans votre entourage ou dans la</w:t>
      </w:r>
      <w:r>
        <w:rPr>
          <w:sz w:val="24"/>
          <w:szCs w:val="24"/>
        </w:rPr>
        <w:t xml:space="preserve"> </w:t>
      </w:r>
      <w:r w:rsidRPr="009343B9">
        <w:rPr>
          <w:sz w:val="24"/>
          <w:szCs w:val="24"/>
        </w:rPr>
        <w:t>société ?</w:t>
      </w:r>
    </w:p>
    <w:p w14:paraId="44CDE1EE" w14:textId="77777777" w:rsidR="003B3735" w:rsidRDefault="003B3735" w:rsidP="003B3735">
      <w:pPr>
        <w:pStyle w:val="Paragraphedeliste"/>
        <w:numPr>
          <w:ilvl w:val="0"/>
          <w:numId w:val="12"/>
        </w:numPr>
        <w:spacing w:after="0" w:line="240" w:lineRule="auto"/>
        <w:ind w:left="284" w:hanging="284"/>
        <w:jc w:val="both"/>
        <w:rPr>
          <w:sz w:val="24"/>
          <w:szCs w:val="24"/>
        </w:rPr>
      </w:pPr>
      <w:r w:rsidRPr="009343B9">
        <w:rPr>
          <w:sz w:val="24"/>
          <w:szCs w:val="24"/>
        </w:rPr>
        <w:t>Quels sont les points positifs que vous retenez de cette période inhabituelle ?</w:t>
      </w:r>
    </w:p>
    <w:p w14:paraId="08384427" w14:textId="77777777" w:rsidR="00EF1F82" w:rsidRPr="00EF1F82" w:rsidRDefault="003B3735" w:rsidP="00EF1F82">
      <w:pPr>
        <w:pStyle w:val="Paragraphedeliste"/>
        <w:spacing w:after="0" w:line="240" w:lineRule="auto"/>
        <w:ind w:left="567" w:hanging="284"/>
        <w:contextualSpacing w:val="0"/>
        <w:jc w:val="both"/>
        <w:rPr>
          <w:sz w:val="24"/>
          <w:szCs w:val="24"/>
        </w:rPr>
      </w:pPr>
      <w:r w:rsidRPr="009343B9">
        <w:rPr>
          <w:sz w:val="24"/>
          <w:szCs w:val="24"/>
        </w:rPr>
        <w:t xml:space="preserve">Que vous a-t-elle apporté ? </w:t>
      </w:r>
    </w:p>
    <w:p w14:paraId="6A7E1EC7" w14:textId="77777777" w:rsidR="00EF1F82" w:rsidRPr="00EF1F82" w:rsidRDefault="003B3735" w:rsidP="00EF1F82">
      <w:pPr>
        <w:pStyle w:val="Paragraphedeliste"/>
        <w:spacing w:after="0" w:line="240" w:lineRule="auto"/>
        <w:ind w:left="567" w:hanging="284"/>
        <w:contextualSpacing w:val="0"/>
        <w:jc w:val="both"/>
        <w:rPr>
          <w:sz w:val="24"/>
          <w:szCs w:val="24"/>
        </w:rPr>
      </w:pPr>
      <w:r w:rsidRPr="00EF1F82">
        <w:rPr>
          <w:sz w:val="24"/>
          <w:szCs w:val="24"/>
        </w:rPr>
        <w:t>A quoi appelle-t-elle ?</w:t>
      </w:r>
      <w:r w:rsidR="00E523F5" w:rsidRPr="00EF1F82">
        <w:rPr>
          <w:sz w:val="24"/>
          <w:szCs w:val="24"/>
        </w:rPr>
        <w:t xml:space="preserve"> </w:t>
      </w:r>
    </w:p>
    <w:p w14:paraId="107DD665" w14:textId="351E32F6" w:rsidR="003B3735" w:rsidRPr="00EF1F82" w:rsidRDefault="00EF1F82" w:rsidP="00EF1F82">
      <w:pPr>
        <w:spacing w:after="0" w:line="240" w:lineRule="auto"/>
        <w:jc w:val="both"/>
        <w:rPr>
          <w:sz w:val="24"/>
          <w:szCs w:val="24"/>
        </w:rPr>
      </w:pPr>
      <w:r w:rsidRPr="00EF1F82">
        <w:rPr>
          <w:sz w:val="24"/>
          <w:szCs w:val="24"/>
        </w:rPr>
        <w:t>4)</w:t>
      </w:r>
      <w:r>
        <w:rPr>
          <w:sz w:val="24"/>
          <w:szCs w:val="24"/>
        </w:rPr>
        <w:t xml:space="preserve"> </w:t>
      </w:r>
      <w:r w:rsidR="003B3735" w:rsidRPr="00EF1F82">
        <w:rPr>
          <w:sz w:val="24"/>
          <w:szCs w:val="24"/>
        </w:rPr>
        <w:t>Avez-vous une anecdote que vous désirez partager à la classe ?</w:t>
      </w:r>
    </w:p>
    <w:p w14:paraId="744874CC" w14:textId="77777777" w:rsidR="00EF1F82" w:rsidRDefault="00EF1F82" w:rsidP="003B3735">
      <w:pPr>
        <w:spacing w:after="120" w:line="240" w:lineRule="auto"/>
        <w:jc w:val="both"/>
        <w:rPr>
          <w:b/>
          <w:bCs/>
          <w:sz w:val="28"/>
          <w:szCs w:val="28"/>
        </w:rPr>
      </w:pPr>
    </w:p>
    <w:p w14:paraId="10585F19" w14:textId="77777777" w:rsidR="00C36661" w:rsidRDefault="00C36661" w:rsidP="003B3735">
      <w:pPr>
        <w:spacing w:after="120" w:line="240" w:lineRule="auto"/>
        <w:jc w:val="both"/>
        <w:rPr>
          <w:b/>
          <w:bCs/>
          <w:sz w:val="28"/>
          <w:szCs w:val="28"/>
        </w:rPr>
      </w:pPr>
      <w:r>
        <w:rPr>
          <w:b/>
          <w:bCs/>
          <w:sz w:val="28"/>
          <w:szCs w:val="28"/>
        </w:rPr>
        <w:br w:type="page"/>
      </w:r>
    </w:p>
    <w:p w14:paraId="4696887A" w14:textId="4EA7A456" w:rsidR="003B3735" w:rsidRPr="00FE6E3A" w:rsidRDefault="003B3735" w:rsidP="003B3735">
      <w:pPr>
        <w:spacing w:after="120" w:line="240" w:lineRule="auto"/>
        <w:jc w:val="both"/>
        <w:rPr>
          <w:b/>
          <w:bCs/>
          <w:sz w:val="28"/>
          <w:szCs w:val="28"/>
        </w:rPr>
      </w:pPr>
      <w:r w:rsidRPr="00FE6E3A">
        <w:rPr>
          <w:b/>
          <w:bCs/>
          <w:sz w:val="28"/>
          <w:szCs w:val="28"/>
        </w:rPr>
        <w:lastRenderedPageBreak/>
        <w:t>Mise en œuvre de l’échange :</w:t>
      </w:r>
    </w:p>
    <w:p w14:paraId="17FE9B78" w14:textId="77777777" w:rsidR="003B3735" w:rsidRDefault="003B3735" w:rsidP="003B3735">
      <w:pPr>
        <w:spacing w:after="120" w:line="240" w:lineRule="auto"/>
        <w:jc w:val="both"/>
        <w:rPr>
          <w:sz w:val="24"/>
          <w:szCs w:val="24"/>
        </w:rPr>
      </w:pPr>
      <w:r w:rsidRPr="00E85C4C">
        <w:rPr>
          <w:sz w:val="24"/>
          <w:szCs w:val="24"/>
        </w:rPr>
        <w:t xml:space="preserve">Dans </w:t>
      </w:r>
      <w:r>
        <w:rPr>
          <w:sz w:val="24"/>
          <w:szCs w:val="24"/>
        </w:rPr>
        <w:t xml:space="preserve">une série de classes il suffira de lancer la première question, qui est très ouverte. </w:t>
      </w:r>
    </w:p>
    <w:p w14:paraId="1D9F1AB2" w14:textId="17CDB266" w:rsidR="003B3735" w:rsidRDefault="003B3735" w:rsidP="003B3735">
      <w:pPr>
        <w:spacing w:after="120" w:line="240" w:lineRule="auto"/>
        <w:jc w:val="both"/>
        <w:rPr>
          <w:sz w:val="24"/>
          <w:szCs w:val="24"/>
        </w:rPr>
      </w:pPr>
      <w:r>
        <w:rPr>
          <w:sz w:val="24"/>
          <w:szCs w:val="24"/>
        </w:rPr>
        <w:t xml:space="preserve">Si </w:t>
      </w:r>
      <w:r w:rsidR="00A119DA">
        <w:rPr>
          <w:sz w:val="24"/>
          <w:szCs w:val="24"/>
        </w:rPr>
        <w:t xml:space="preserve">les élèves </w:t>
      </w:r>
      <w:r>
        <w:rPr>
          <w:sz w:val="24"/>
          <w:szCs w:val="24"/>
        </w:rPr>
        <w:t>n’embraie</w:t>
      </w:r>
      <w:r w:rsidR="00E42EDC">
        <w:rPr>
          <w:sz w:val="24"/>
          <w:szCs w:val="24"/>
        </w:rPr>
        <w:t>nt</w:t>
      </w:r>
      <w:r>
        <w:rPr>
          <w:sz w:val="24"/>
          <w:szCs w:val="24"/>
        </w:rPr>
        <w:t xml:space="preserve"> pas tout de suite</w:t>
      </w:r>
      <w:r w:rsidR="0087671A">
        <w:rPr>
          <w:sz w:val="24"/>
          <w:szCs w:val="24"/>
        </w:rPr>
        <w:t xml:space="preserve"> sur la question</w:t>
      </w:r>
      <w:r>
        <w:rPr>
          <w:sz w:val="24"/>
          <w:szCs w:val="24"/>
        </w:rPr>
        <w:t>, le professeur pourrait donner l’exemple en livrant brièvement son propre partage selon les questions 2 et 3.</w:t>
      </w:r>
    </w:p>
    <w:p w14:paraId="7BCFD8CE" w14:textId="4941B54B" w:rsidR="003B3735" w:rsidRDefault="003B3735" w:rsidP="003B3735">
      <w:pPr>
        <w:spacing w:after="120" w:line="240" w:lineRule="auto"/>
        <w:jc w:val="both"/>
        <w:rPr>
          <w:sz w:val="24"/>
          <w:szCs w:val="24"/>
        </w:rPr>
      </w:pPr>
      <w:r>
        <w:rPr>
          <w:sz w:val="24"/>
          <w:szCs w:val="24"/>
        </w:rPr>
        <w:t xml:space="preserve">Si les élèves ne se connaissent pas tous et ne vous connaissent pas, il serait judicieux de leur laisser un temps de silence et de réflexivité </w:t>
      </w:r>
      <w:r w:rsidR="000254F7">
        <w:rPr>
          <w:sz w:val="24"/>
          <w:szCs w:val="24"/>
        </w:rPr>
        <w:t>pour</w:t>
      </w:r>
      <w:r>
        <w:rPr>
          <w:sz w:val="24"/>
          <w:szCs w:val="24"/>
        </w:rPr>
        <w:t xml:space="preserve"> prendre quelques notes en lien avec ces différentes </w:t>
      </w:r>
      <w:proofErr w:type="gramStart"/>
      <w:r>
        <w:rPr>
          <w:sz w:val="24"/>
          <w:szCs w:val="24"/>
        </w:rPr>
        <w:t>catégories</w:t>
      </w:r>
      <w:proofErr w:type="gramEnd"/>
      <w:r>
        <w:rPr>
          <w:sz w:val="24"/>
          <w:szCs w:val="24"/>
        </w:rPr>
        <w:t>.</w:t>
      </w:r>
    </w:p>
    <w:p w14:paraId="6FBD553D" w14:textId="77777777" w:rsidR="003B3735" w:rsidRDefault="003B3735" w:rsidP="003B3735">
      <w:pPr>
        <w:spacing w:after="120" w:line="240" w:lineRule="auto"/>
        <w:jc w:val="both"/>
        <w:rPr>
          <w:sz w:val="24"/>
          <w:szCs w:val="24"/>
        </w:rPr>
      </w:pPr>
      <w:r>
        <w:rPr>
          <w:sz w:val="24"/>
          <w:szCs w:val="24"/>
        </w:rPr>
        <w:t xml:space="preserve">Dans une classe nombreuse, on pourrait demander de choisir quelques mots-clés et inviter les élèves à aller les noter au tableau sous une colonne </w:t>
      </w:r>
      <w:r w:rsidRPr="004E2150">
        <w:rPr>
          <w:b/>
          <w:bCs/>
          <w:sz w:val="28"/>
          <w:szCs w:val="28"/>
        </w:rPr>
        <w:t xml:space="preserve">– </w:t>
      </w:r>
      <w:r>
        <w:rPr>
          <w:sz w:val="24"/>
          <w:szCs w:val="24"/>
        </w:rPr>
        <w:t xml:space="preserve">et une colonne </w:t>
      </w:r>
      <w:r w:rsidRPr="004E2150">
        <w:rPr>
          <w:b/>
          <w:bCs/>
          <w:sz w:val="28"/>
          <w:szCs w:val="28"/>
        </w:rPr>
        <w:t xml:space="preserve">+ </w:t>
      </w:r>
      <w:r w:rsidRPr="004E2150">
        <w:rPr>
          <w:sz w:val="24"/>
          <w:szCs w:val="24"/>
        </w:rPr>
        <w:t>(</w:t>
      </w:r>
      <w:r>
        <w:rPr>
          <w:sz w:val="24"/>
          <w:szCs w:val="24"/>
        </w:rPr>
        <w:t>Cf.</w:t>
      </w:r>
      <w:r w:rsidRPr="004E2150">
        <w:rPr>
          <w:sz w:val="24"/>
          <w:szCs w:val="24"/>
        </w:rPr>
        <w:t xml:space="preserve"> questions 2 et 3).</w:t>
      </w:r>
      <w:r>
        <w:rPr>
          <w:sz w:val="24"/>
          <w:szCs w:val="24"/>
        </w:rPr>
        <w:t xml:space="preserve"> Pour ne pas noter plusieurs fois le même mot, demander de le souligner.</w:t>
      </w:r>
    </w:p>
    <w:p w14:paraId="4D7BEF7C" w14:textId="77777777" w:rsidR="003B3735" w:rsidRDefault="003B3735" w:rsidP="003B3735">
      <w:pPr>
        <w:spacing w:after="120" w:line="240" w:lineRule="auto"/>
        <w:jc w:val="both"/>
        <w:rPr>
          <w:sz w:val="24"/>
          <w:szCs w:val="24"/>
        </w:rPr>
      </w:pPr>
      <w:r>
        <w:rPr>
          <w:sz w:val="24"/>
          <w:szCs w:val="24"/>
        </w:rPr>
        <w:t>Après cette phase dynamique de participation active suivra une phase d’analyse des réponses. Outre les mots soulignés qui ressortent, le professeur pourrait rassembler les mots connexes (synonymes, même type d’expérience) et synthétiser ce qui apparaît comme sous-catégories. Une nouvelle carte mentale (</w:t>
      </w:r>
      <w:proofErr w:type="spellStart"/>
      <w:r>
        <w:rPr>
          <w:sz w:val="24"/>
          <w:szCs w:val="24"/>
        </w:rPr>
        <w:t>mindmap</w:t>
      </w:r>
      <w:proofErr w:type="spellEnd"/>
      <w:r>
        <w:rPr>
          <w:sz w:val="24"/>
          <w:szCs w:val="24"/>
        </w:rPr>
        <w:t>) peut ainsi être réalisée.</w:t>
      </w:r>
    </w:p>
    <w:p w14:paraId="269F384C" w14:textId="06D60150" w:rsidR="003B3735" w:rsidRDefault="003B3735" w:rsidP="003B3735">
      <w:pPr>
        <w:spacing w:after="120" w:line="240" w:lineRule="auto"/>
        <w:jc w:val="both"/>
        <w:rPr>
          <w:sz w:val="24"/>
          <w:szCs w:val="24"/>
        </w:rPr>
      </w:pPr>
      <w:r>
        <w:rPr>
          <w:sz w:val="24"/>
          <w:szCs w:val="24"/>
        </w:rPr>
        <w:t xml:space="preserve">Viendrait ensuite la phase d’échange oral où l’on demande aux élèves d’illustrer le mot-clé qu’ils ont noté par le vécu qu’il représente. </w:t>
      </w:r>
    </w:p>
    <w:p w14:paraId="168420EB" w14:textId="18B3AF50" w:rsidR="008732B2" w:rsidRDefault="006567E2" w:rsidP="003B3735">
      <w:pPr>
        <w:spacing w:after="120" w:line="240" w:lineRule="auto"/>
        <w:jc w:val="both"/>
        <w:rPr>
          <w:sz w:val="24"/>
          <w:szCs w:val="24"/>
        </w:rPr>
      </w:pPr>
      <w:r>
        <w:rPr>
          <w:sz w:val="24"/>
          <w:szCs w:val="24"/>
        </w:rPr>
        <w:t xml:space="preserve">Cette activité </w:t>
      </w:r>
      <w:r w:rsidR="00951F95">
        <w:rPr>
          <w:sz w:val="24"/>
          <w:szCs w:val="24"/>
        </w:rPr>
        <w:t>est importante</w:t>
      </w:r>
      <w:r>
        <w:rPr>
          <w:sz w:val="24"/>
          <w:szCs w:val="24"/>
        </w:rPr>
        <w:t xml:space="preserve"> pour </w:t>
      </w:r>
      <w:r w:rsidR="00951F95">
        <w:rPr>
          <w:sz w:val="24"/>
          <w:szCs w:val="24"/>
        </w:rPr>
        <w:t>prendre connaissance avec les élèves de la classe : certains se montreront plus confiants, d’autres mal à l’aise ou réservés.</w:t>
      </w:r>
    </w:p>
    <w:p w14:paraId="30ABED1A" w14:textId="3C5B4CFA" w:rsidR="003B3735" w:rsidRDefault="008732B2" w:rsidP="003B3735">
      <w:pPr>
        <w:spacing w:after="120" w:line="240" w:lineRule="auto"/>
        <w:jc w:val="both"/>
        <w:rPr>
          <w:sz w:val="24"/>
          <w:szCs w:val="24"/>
        </w:rPr>
      </w:pPr>
      <w:r>
        <w:rPr>
          <w:sz w:val="24"/>
          <w:szCs w:val="24"/>
        </w:rPr>
        <w:t xml:space="preserve">L’écoute </w:t>
      </w:r>
      <w:r w:rsidR="005966E5">
        <w:rPr>
          <w:sz w:val="24"/>
          <w:szCs w:val="24"/>
        </w:rPr>
        <w:t xml:space="preserve">bienveillante </w:t>
      </w:r>
      <w:r>
        <w:rPr>
          <w:sz w:val="24"/>
          <w:szCs w:val="24"/>
        </w:rPr>
        <w:t xml:space="preserve">de leurs interventions stimulera le professeur à accompagner ses élèves de manière adaptée et différenciée. En constatant que certains élèves ne sont pas allés au tableau mettre leurs mots, ou qu’un tel se montre gêné lorsqu’il s’agit d’échanger un vécu en lien avec la colonne du négatif, le professeur </w:t>
      </w:r>
      <w:r w:rsidR="000A13E2">
        <w:rPr>
          <w:sz w:val="24"/>
          <w:szCs w:val="24"/>
        </w:rPr>
        <w:t>saura qu’il doit</w:t>
      </w:r>
      <w:r>
        <w:rPr>
          <w:sz w:val="24"/>
          <w:szCs w:val="24"/>
        </w:rPr>
        <w:t xml:space="preserve"> faire preuve de doigté. </w:t>
      </w:r>
      <w:r w:rsidR="003B3735">
        <w:rPr>
          <w:sz w:val="24"/>
          <w:szCs w:val="24"/>
        </w:rPr>
        <w:t xml:space="preserve"> </w:t>
      </w:r>
    </w:p>
    <w:p w14:paraId="4EB3C314" w14:textId="1B1AA96A" w:rsidR="003B3735" w:rsidRDefault="000A13E2" w:rsidP="003B3735">
      <w:pPr>
        <w:spacing w:after="240" w:line="240" w:lineRule="auto"/>
        <w:jc w:val="both"/>
        <w:rPr>
          <w:sz w:val="24"/>
          <w:szCs w:val="24"/>
        </w:rPr>
      </w:pPr>
      <w:r>
        <w:rPr>
          <w:sz w:val="24"/>
          <w:szCs w:val="24"/>
        </w:rPr>
        <w:t>Une façon de</w:t>
      </w:r>
      <w:r w:rsidR="003B3735">
        <w:rPr>
          <w:sz w:val="24"/>
          <w:szCs w:val="24"/>
        </w:rPr>
        <w:t xml:space="preserve"> ne pas alourdir le malaise</w:t>
      </w:r>
      <w:r>
        <w:rPr>
          <w:sz w:val="24"/>
          <w:szCs w:val="24"/>
        </w:rPr>
        <w:t xml:space="preserve"> de l’élève est de signaler</w:t>
      </w:r>
      <w:r w:rsidR="003B3735">
        <w:rPr>
          <w:sz w:val="24"/>
          <w:szCs w:val="24"/>
        </w:rPr>
        <w:t xml:space="preserve"> qu</w:t>
      </w:r>
      <w:r>
        <w:rPr>
          <w:sz w:val="24"/>
          <w:szCs w:val="24"/>
        </w:rPr>
        <w:t>e chaque élève</w:t>
      </w:r>
      <w:r w:rsidR="003B3735">
        <w:rPr>
          <w:sz w:val="24"/>
          <w:szCs w:val="24"/>
        </w:rPr>
        <w:t xml:space="preserve"> dispose d’un joker et qu’on n’est jamais obligé de dévoiler ce qui appartient à notre vie privée. Toutefois pour assurer la participation de tous et l’implication de chacun, ce joker peut être lié à une exigence d’écho du travail introspectif réalisé. On attendra de l’élève qu’il envoie par mail au professeur (ou sur un petit billet) les mots-clés qu’il aura choisis, avec ou sans explications. C’est une manière de tendre la perche à l’élève qui n’ose pas s’exprimer devant ses camarades tout en montrant que vous lui portez autant d’intérêt qu’à ceux qui ont des facilités pour s’exprimer. </w:t>
      </w:r>
      <w:r>
        <w:rPr>
          <w:sz w:val="24"/>
          <w:szCs w:val="24"/>
        </w:rPr>
        <w:t>Ainsi le professeur peut adapter sa réaction aux besoins de l’élève et mettre en œuvre une différenciation qui accompagne les élèves dans leur réflexion et leur cheminement.</w:t>
      </w:r>
    </w:p>
    <w:p w14:paraId="604CCEED" w14:textId="77777777" w:rsidR="00C36661" w:rsidRDefault="00C36661" w:rsidP="003B3735">
      <w:pPr>
        <w:spacing w:after="120" w:line="240" w:lineRule="auto"/>
        <w:jc w:val="both"/>
        <w:rPr>
          <w:b/>
          <w:bCs/>
          <w:sz w:val="28"/>
          <w:szCs w:val="28"/>
        </w:rPr>
      </w:pPr>
      <w:r>
        <w:rPr>
          <w:b/>
          <w:bCs/>
          <w:sz w:val="28"/>
          <w:szCs w:val="28"/>
        </w:rPr>
        <w:br w:type="page"/>
      </w:r>
    </w:p>
    <w:p w14:paraId="614FBECA" w14:textId="542310EA" w:rsidR="003B3735" w:rsidRDefault="003B3735" w:rsidP="003B3735">
      <w:pPr>
        <w:spacing w:after="120" w:line="240" w:lineRule="auto"/>
        <w:jc w:val="both"/>
        <w:rPr>
          <w:b/>
          <w:bCs/>
          <w:sz w:val="28"/>
          <w:szCs w:val="28"/>
        </w:rPr>
      </w:pPr>
      <w:bookmarkStart w:id="0" w:name="_GoBack"/>
      <w:bookmarkEnd w:id="0"/>
      <w:r w:rsidRPr="00FE6E3A">
        <w:rPr>
          <w:b/>
          <w:bCs/>
          <w:sz w:val="28"/>
          <w:szCs w:val="28"/>
        </w:rPr>
        <w:lastRenderedPageBreak/>
        <w:t>Suivi</w:t>
      </w:r>
    </w:p>
    <w:p w14:paraId="4B573422" w14:textId="77777777" w:rsidR="003B3735" w:rsidRDefault="003B3735" w:rsidP="003B3735">
      <w:pPr>
        <w:spacing w:after="120" w:line="240" w:lineRule="auto"/>
        <w:jc w:val="both"/>
        <w:rPr>
          <w:sz w:val="24"/>
          <w:szCs w:val="24"/>
        </w:rPr>
      </w:pPr>
      <w:r>
        <w:rPr>
          <w:sz w:val="24"/>
          <w:szCs w:val="24"/>
        </w:rPr>
        <w:t>Cette activité peut être un « one-shot » qui fait partie de l’introduction à votre cours. Elle serait alors suivie par les explications de votre document d’intention pédagogique et de l’annonce du sujet de votre premier parcours. Celui-ci peut être tout à fait indépendant, mais il est aussi possible que cette première activité serve de tremplin pour un parcours qui aborde la crise du COVID par des thématiques telles qu’</w:t>
      </w:r>
      <w:r w:rsidRPr="006D57A1">
        <w:rPr>
          <w:i/>
          <w:iCs/>
          <w:sz w:val="24"/>
          <w:szCs w:val="24"/>
        </w:rPr>
        <w:t>Affronter le mal</w:t>
      </w:r>
      <w:r>
        <w:rPr>
          <w:sz w:val="24"/>
          <w:szCs w:val="24"/>
        </w:rPr>
        <w:t xml:space="preserve">, </w:t>
      </w:r>
      <w:r w:rsidRPr="006D57A1">
        <w:rPr>
          <w:i/>
          <w:iCs/>
          <w:sz w:val="24"/>
          <w:szCs w:val="24"/>
        </w:rPr>
        <w:t>Habiter le corps</w:t>
      </w:r>
      <w:r>
        <w:rPr>
          <w:sz w:val="24"/>
          <w:szCs w:val="24"/>
        </w:rPr>
        <w:t xml:space="preserve">, </w:t>
      </w:r>
      <w:r w:rsidRPr="006D57A1">
        <w:rPr>
          <w:i/>
          <w:iCs/>
          <w:sz w:val="24"/>
          <w:szCs w:val="24"/>
        </w:rPr>
        <w:t>Vivre et mourir</w:t>
      </w:r>
      <w:r>
        <w:rPr>
          <w:sz w:val="24"/>
          <w:szCs w:val="24"/>
        </w:rPr>
        <w:t xml:space="preserve"> ou </w:t>
      </w:r>
      <w:r w:rsidRPr="006D57A1">
        <w:rPr>
          <w:i/>
          <w:iCs/>
          <w:sz w:val="24"/>
          <w:szCs w:val="24"/>
        </w:rPr>
        <w:t>Traverser la souffrance</w:t>
      </w:r>
      <w:r>
        <w:rPr>
          <w:sz w:val="24"/>
          <w:szCs w:val="24"/>
        </w:rPr>
        <w:t xml:space="preserve">. Les élèves du supérieur auront sans doute partagé des réactions utiles pour la thématique </w:t>
      </w:r>
      <w:r w:rsidRPr="006D57A1">
        <w:rPr>
          <w:i/>
          <w:iCs/>
          <w:sz w:val="24"/>
          <w:szCs w:val="24"/>
        </w:rPr>
        <w:t>Développer le rapport au monde</w:t>
      </w:r>
      <w:r>
        <w:rPr>
          <w:sz w:val="24"/>
          <w:szCs w:val="24"/>
        </w:rPr>
        <w:t xml:space="preserve"> ou pour introduire un discernement éthique lié à la thématique </w:t>
      </w:r>
      <w:r w:rsidRPr="006D57A1">
        <w:rPr>
          <w:i/>
          <w:iCs/>
          <w:sz w:val="24"/>
          <w:szCs w:val="24"/>
        </w:rPr>
        <w:t>Vivre en relation</w:t>
      </w:r>
      <w:r>
        <w:rPr>
          <w:sz w:val="24"/>
          <w:szCs w:val="24"/>
        </w:rPr>
        <w:t xml:space="preserve"> (par ex. « Pourquoi porter le masque ou respecter les bulles imposées ? »)</w:t>
      </w:r>
    </w:p>
    <w:p w14:paraId="6B77D3A4" w14:textId="46D4A0A4" w:rsidR="003B3735" w:rsidRDefault="003B3735" w:rsidP="003B3735">
      <w:pPr>
        <w:spacing w:after="120" w:line="240" w:lineRule="auto"/>
        <w:jc w:val="both"/>
        <w:rPr>
          <w:sz w:val="24"/>
          <w:szCs w:val="24"/>
        </w:rPr>
      </w:pPr>
      <w:r>
        <w:rPr>
          <w:sz w:val="24"/>
          <w:szCs w:val="24"/>
        </w:rPr>
        <w:t xml:space="preserve">Si cette activité ne sert pas d’introduction à votre parcours du premier trimestre, cela vaudrait la peine de l’étoffer un peu lors de séances suivantes. Ainsi </w:t>
      </w:r>
      <w:r w:rsidR="00E523F5">
        <w:rPr>
          <w:sz w:val="24"/>
          <w:szCs w:val="24"/>
        </w:rPr>
        <w:t>une enseignante</w:t>
      </w:r>
      <w:r>
        <w:rPr>
          <w:sz w:val="24"/>
          <w:szCs w:val="24"/>
        </w:rPr>
        <w:t xml:space="preserve"> a partagé la suggestion suivante : écouter le slam du chanteur Grand Corps Malade « Effets secondaires » (</w:t>
      </w:r>
      <w:r w:rsidRPr="004B4D4A">
        <w:rPr>
          <w:sz w:val="24"/>
          <w:szCs w:val="24"/>
        </w:rPr>
        <w:t>https://youtu.be/4UX6Wsr8GMU</w:t>
      </w:r>
      <w:r>
        <w:rPr>
          <w:sz w:val="24"/>
          <w:szCs w:val="24"/>
        </w:rPr>
        <w:t>) puis l’homélie du Pape François sur la tempête apaisée (</w:t>
      </w:r>
      <w:r w:rsidRPr="004B4D4A">
        <w:rPr>
          <w:sz w:val="24"/>
          <w:szCs w:val="24"/>
        </w:rPr>
        <w:t>https://fr.aleteia.org/2020/03/27/le-texte-integral-de-lhomelie-du-pape-francois-lors-de-la-benediction-historique-urbi-et-orbi/</w:t>
      </w:r>
      <w:r>
        <w:rPr>
          <w:sz w:val="24"/>
          <w:szCs w:val="24"/>
        </w:rPr>
        <w:t xml:space="preserve">). Il s’agirait alors de dégager les parallèles. Notre collègue en avait découvert six avec ses élèves de Professionnelles. </w:t>
      </w:r>
    </w:p>
    <w:p w14:paraId="022BADFD" w14:textId="77777777" w:rsidR="003B3735" w:rsidRDefault="003B3735" w:rsidP="003B3735">
      <w:pPr>
        <w:spacing w:after="120" w:line="240" w:lineRule="auto"/>
        <w:jc w:val="both"/>
        <w:rPr>
          <w:sz w:val="24"/>
          <w:szCs w:val="24"/>
        </w:rPr>
      </w:pPr>
    </w:p>
    <w:p w14:paraId="6EFF2BDE" w14:textId="77777777" w:rsidR="003B3735" w:rsidRDefault="003B3735" w:rsidP="003B3735">
      <w:pPr>
        <w:spacing w:after="0"/>
        <w:jc w:val="both"/>
        <w:rPr>
          <w:sz w:val="24"/>
          <w:szCs w:val="24"/>
        </w:rPr>
      </w:pPr>
    </w:p>
    <w:p w14:paraId="751B0BBC" w14:textId="7DB2CB01" w:rsidR="003B3735" w:rsidRPr="005F211B" w:rsidRDefault="003B3735" w:rsidP="003B3735">
      <w:pPr>
        <w:spacing w:after="0"/>
        <w:jc w:val="right"/>
        <w:rPr>
          <w:sz w:val="24"/>
          <w:szCs w:val="24"/>
        </w:rPr>
      </w:pPr>
    </w:p>
    <w:sectPr w:rsidR="003B3735" w:rsidRPr="005F211B" w:rsidSect="003B3735">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4BA88" w14:textId="77777777" w:rsidR="00A7484D" w:rsidRDefault="00A7484D" w:rsidP="00A7484D">
      <w:pPr>
        <w:spacing w:after="0" w:line="240" w:lineRule="auto"/>
      </w:pPr>
      <w:r>
        <w:separator/>
      </w:r>
    </w:p>
  </w:endnote>
  <w:endnote w:type="continuationSeparator" w:id="0">
    <w:p w14:paraId="273C198E" w14:textId="77777777" w:rsidR="00A7484D" w:rsidRDefault="00A7484D" w:rsidP="00A7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B0A15" w14:textId="6EF73E4F" w:rsidR="00A7484D" w:rsidRPr="00A7484D" w:rsidRDefault="00A7484D" w:rsidP="00A7484D">
    <w:pPr>
      <w:widowControl w:val="0"/>
      <w:tabs>
        <w:tab w:val="center" w:pos="4536"/>
        <w:tab w:val="right" w:pos="9072"/>
      </w:tabs>
      <w:autoSpaceDE w:val="0"/>
      <w:autoSpaceDN w:val="0"/>
      <w:spacing w:after="0" w:line="240" w:lineRule="auto"/>
      <w:jc w:val="center"/>
      <w:rPr>
        <w:rFonts w:eastAsia="Times New Roman" w:cstheme="minorHAnsi"/>
      </w:rPr>
    </w:pPr>
    <w:r w:rsidRPr="00A7484D">
      <w:rPr>
        <w:rFonts w:eastAsia="Times New Roman" w:cstheme="minorHAnsi"/>
        <w:b/>
        <w:bCs/>
        <w:noProof/>
        <w:sz w:val="40"/>
        <w:szCs w:val="40"/>
      </w:rPr>
      <w:drawing>
        <wp:anchor distT="0" distB="0" distL="114300" distR="114300" simplePos="0" relativeHeight="251659264" behindDoc="0" locked="0" layoutInCell="1" allowOverlap="1" wp14:anchorId="6C4E9CF8" wp14:editId="1EE8D207">
          <wp:simplePos x="0" y="0"/>
          <wp:positionH relativeFrom="margin">
            <wp:align>left</wp:align>
          </wp:positionH>
          <wp:positionV relativeFrom="paragraph">
            <wp:posOffset>9974</wp:posOffset>
          </wp:positionV>
          <wp:extent cx="893852" cy="521414"/>
          <wp:effectExtent l="0" t="0" r="190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852" cy="5214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484D">
      <w:rPr>
        <w:rFonts w:eastAsia="Times New Roman" w:cstheme="minorHAnsi"/>
      </w:rPr>
      <w:t xml:space="preserve">Religion </w:t>
    </w:r>
    <w:r>
      <w:rPr>
        <w:rFonts w:eastAsia="Times New Roman" w:cstheme="minorHAnsi"/>
      </w:rPr>
      <w:t xml:space="preserve">« Reprise de contact » </w:t>
    </w:r>
    <w:r w:rsidRPr="00A7484D">
      <w:rPr>
        <w:rFonts w:eastAsia="Times New Roman" w:cstheme="minorHAnsi"/>
      </w:rPr>
      <w:t>- Différenciation</w:t>
    </w:r>
  </w:p>
  <w:p w14:paraId="3F95D26D" w14:textId="77777777" w:rsidR="00A7484D" w:rsidRDefault="00A748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C7C5F" w14:textId="77777777" w:rsidR="00A7484D" w:rsidRDefault="00A7484D" w:rsidP="00A7484D">
      <w:pPr>
        <w:spacing w:after="0" w:line="240" w:lineRule="auto"/>
      </w:pPr>
      <w:r>
        <w:separator/>
      </w:r>
    </w:p>
  </w:footnote>
  <w:footnote w:type="continuationSeparator" w:id="0">
    <w:p w14:paraId="4FD8E592" w14:textId="77777777" w:rsidR="00A7484D" w:rsidRDefault="00A7484D" w:rsidP="00A74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51F2"/>
    <w:multiLevelType w:val="multilevel"/>
    <w:tmpl w:val="0996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F2432"/>
    <w:multiLevelType w:val="hybridMultilevel"/>
    <w:tmpl w:val="E0F2561C"/>
    <w:lvl w:ilvl="0" w:tplc="2EC45F5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993F5F"/>
    <w:multiLevelType w:val="hybridMultilevel"/>
    <w:tmpl w:val="BAD2BE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A414AE"/>
    <w:multiLevelType w:val="hybridMultilevel"/>
    <w:tmpl w:val="812E2C84"/>
    <w:lvl w:ilvl="0" w:tplc="C876F1C4">
      <w:numFmt w:val="bullet"/>
      <w:lvlText w:val="-"/>
      <w:lvlJc w:val="left"/>
      <w:pPr>
        <w:ind w:left="1778" w:hanging="360"/>
      </w:pPr>
      <w:rPr>
        <w:rFonts w:ascii="Calibri" w:eastAsiaTheme="minorHAnsi" w:hAnsi="Calibri" w:cs="Calibri"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4" w15:restartNumberingAfterBreak="0">
    <w:nsid w:val="34805848"/>
    <w:multiLevelType w:val="multilevel"/>
    <w:tmpl w:val="154EA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C4890"/>
    <w:multiLevelType w:val="hybridMultilevel"/>
    <w:tmpl w:val="BA283D10"/>
    <w:lvl w:ilvl="0" w:tplc="F3BC22E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6A90A0A"/>
    <w:multiLevelType w:val="hybridMultilevel"/>
    <w:tmpl w:val="C8BC8622"/>
    <w:lvl w:ilvl="0" w:tplc="DA7AF766">
      <w:numFmt w:val="bullet"/>
      <w:lvlText w:val="-"/>
      <w:lvlJc w:val="left"/>
      <w:pPr>
        <w:ind w:left="720" w:hanging="360"/>
      </w:pPr>
      <w:rPr>
        <w:rFonts w:ascii="Agency FB" w:eastAsiaTheme="minorHAnsi" w:hAnsi="Agency FB" w:cs="Courier New" w:hint="default"/>
        <w:color w:val="000000" w:themeColor="tex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87A469F"/>
    <w:multiLevelType w:val="hybridMultilevel"/>
    <w:tmpl w:val="C2388A0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E2C45C6"/>
    <w:multiLevelType w:val="hybridMultilevel"/>
    <w:tmpl w:val="0CDCA876"/>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9" w15:restartNumberingAfterBreak="0">
    <w:nsid w:val="6E3C3D80"/>
    <w:multiLevelType w:val="hybridMultilevel"/>
    <w:tmpl w:val="2B4C60D8"/>
    <w:lvl w:ilvl="0" w:tplc="27D6C042">
      <w:start w:val="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19F31D1"/>
    <w:multiLevelType w:val="hybridMultilevel"/>
    <w:tmpl w:val="AD029118"/>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1" w15:restartNumberingAfterBreak="0">
    <w:nsid w:val="752C76A9"/>
    <w:multiLevelType w:val="hybridMultilevel"/>
    <w:tmpl w:val="632E7806"/>
    <w:lvl w:ilvl="0" w:tplc="55FE7EEA">
      <w:start w:val="1"/>
      <w:numFmt w:val="bullet"/>
      <w:lvlText w:val=""/>
      <w:lvlJc w:val="left"/>
      <w:pPr>
        <w:ind w:left="720" w:hanging="360"/>
      </w:pPr>
      <w:rPr>
        <w:rFonts w:ascii="Wingdings" w:eastAsiaTheme="minorHAnsi" w:hAnsi="Wingdings" w:cs="Times New Roman" w:hint="default"/>
        <w:color w:val="0070C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6"/>
  </w:num>
  <w:num w:numId="7">
    <w:abstractNumId w:val="2"/>
  </w:num>
  <w:num w:numId="8">
    <w:abstractNumId w:val="11"/>
  </w:num>
  <w:num w:numId="9">
    <w:abstractNumId w:val="9"/>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5E"/>
    <w:rsid w:val="000045E4"/>
    <w:rsid w:val="00006098"/>
    <w:rsid w:val="00011B0B"/>
    <w:rsid w:val="000254F7"/>
    <w:rsid w:val="00064A7B"/>
    <w:rsid w:val="000701A1"/>
    <w:rsid w:val="000723AE"/>
    <w:rsid w:val="00084399"/>
    <w:rsid w:val="00085A03"/>
    <w:rsid w:val="000962CB"/>
    <w:rsid w:val="000A13E2"/>
    <w:rsid w:val="000C5BFC"/>
    <w:rsid w:val="000C6248"/>
    <w:rsid w:val="000D6313"/>
    <w:rsid w:val="000E3DA6"/>
    <w:rsid w:val="001037CC"/>
    <w:rsid w:val="001071BB"/>
    <w:rsid w:val="00116CFF"/>
    <w:rsid w:val="001228B7"/>
    <w:rsid w:val="001236CA"/>
    <w:rsid w:val="00134056"/>
    <w:rsid w:val="00144446"/>
    <w:rsid w:val="00154714"/>
    <w:rsid w:val="00165D15"/>
    <w:rsid w:val="00167A41"/>
    <w:rsid w:val="00180AB9"/>
    <w:rsid w:val="0019028D"/>
    <w:rsid w:val="00197AC1"/>
    <w:rsid w:val="001C3F96"/>
    <w:rsid w:val="001C543D"/>
    <w:rsid w:val="001D3417"/>
    <w:rsid w:val="001E47A8"/>
    <w:rsid w:val="001F08D1"/>
    <w:rsid w:val="001F3DF4"/>
    <w:rsid w:val="001F4ACE"/>
    <w:rsid w:val="002020C7"/>
    <w:rsid w:val="0021498B"/>
    <w:rsid w:val="00215EED"/>
    <w:rsid w:val="0022623B"/>
    <w:rsid w:val="00232A51"/>
    <w:rsid w:val="00243B3B"/>
    <w:rsid w:val="00270CED"/>
    <w:rsid w:val="0027690C"/>
    <w:rsid w:val="00276C39"/>
    <w:rsid w:val="00282EDB"/>
    <w:rsid w:val="00294039"/>
    <w:rsid w:val="00294ED3"/>
    <w:rsid w:val="002979B2"/>
    <w:rsid w:val="002B4B5C"/>
    <w:rsid w:val="002C16C1"/>
    <w:rsid w:val="002C2C0C"/>
    <w:rsid w:val="002C7BBA"/>
    <w:rsid w:val="002D5640"/>
    <w:rsid w:val="00306B64"/>
    <w:rsid w:val="003108B4"/>
    <w:rsid w:val="00311D12"/>
    <w:rsid w:val="00316AB6"/>
    <w:rsid w:val="0032659F"/>
    <w:rsid w:val="003578BA"/>
    <w:rsid w:val="003714BA"/>
    <w:rsid w:val="00372038"/>
    <w:rsid w:val="0039602A"/>
    <w:rsid w:val="003B3735"/>
    <w:rsid w:val="003D09A9"/>
    <w:rsid w:val="003E1456"/>
    <w:rsid w:val="003E23E6"/>
    <w:rsid w:val="003F156B"/>
    <w:rsid w:val="003F3212"/>
    <w:rsid w:val="00416BAD"/>
    <w:rsid w:val="00444B43"/>
    <w:rsid w:val="00454FC6"/>
    <w:rsid w:val="00471720"/>
    <w:rsid w:val="00474015"/>
    <w:rsid w:val="00482C12"/>
    <w:rsid w:val="00487C05"/>
    <w:rsid w:val="004979C0"/>
    <w:rsid w:val="004A12D6"/>
    <w:rsid w:val="004C538C"/>
    <w:rsid w:val="004F6B4C"/>
    <w:rsid w:val="00504E65"/>
    <w:rsid w:val="0051355C"/>
    <w:rsid w:val="00520EFA"/>
    <w:rsid w:val="005566B2"/>
    <w:rsid w:val="00556BF1"/>
    <w:rsid w:val="00557A73"/>
    <w:rsid w:val="0057022E"/>
    <w:rsid w:val="005718F4"/>
    <w:rsid w:val="0058185E"/>
    <w:rsid w:val="005966E5"/>
    <w:rsid w:val="00597411"/>
    <w:rsid w:val="005A17BE"/>
    <w:rsid w:val="005D0A51"/>
    <w:rsid w:val="005E2E0F"/>
    <w:rsid w:val="005F25BB"/>
    <w:rsid w:val="00612772"/>
    <w:rsid w:val="006423E7"/>
    <w:rsid w:val="0064695F"/>
    <w:rsid w:val="006567E2"/>
    <w:rsid w:val="00662837"/>
    <w:rsid w:val="00665047"/>
    <w:rsid w:val="006745E6"/>
    <w:rsid w:val="006A1BB5"/>
    <w:rsid w:val="006A2711"/>
    <w:rsid w:val="006B4ECC"/>
    <w:rsid w:val="006B59A8"/>
    <w:rsid w:val="006C2656"/>
    <w:rsid w:val="006C572B"/>
    <w:rsid w:val="00715103"/>
    <w:rsid w:val="007210F3"/>
    <w:rsid w:val="00741DF1"/>
    <w:rsid w:val="00742DC0"/>
    <w:rsid w:val="00753DF5"/>
    <w:rsid w:val="00756BB5"/>
    <w:rsid w:val="007C5A6F"/>
    <w:rsid w:val="007E5034"/>
    <w:rsid w:val="007F61CE"/>
    <w:rsid w:val="00801334"/>
    <w:rsid w:val="008072D9"/>
    <w:rsid w:val="0081683A"/>
    <w:rsid w:val="00830DBC"/>
    <w:rsid w:val="00833874"/>
    <w:rsid w:val="0083769C"/>
    <w:rsid w:val="008538E3"/>
    <w:rsid w:val="0085697C"/>
    <w:rsid w:val="008732B2"/>
    <w:rsid w:val="0087671A"/>
    <w:rsid w:val="00886946"/>
    <w:rsid w:val="008A3697"/>
    <w:rsid w:val="008B72A9"/>
    <w:rsid w:val="008E6A48"/>
    <w:rsid w:val="008F3407"/>
    <w:rsid w:val="008F6A12"/>
    <w:rsid w:val="008F7F34"/>
    <w:rsid w:val="009028BB"/>
    <w:rsid w:val="0090623E"/>
    <w:rsid w:val="00910EA9"/>
    <w:rsid w:val="00922B68"/>
    <w:rsid w:val="00924671"/>
    <w:rsid w:val="00945E03"/>
    <w:rsid w:val="0094625E"/>
    <w:rsid w:val="00951F95"/>
    <w:rsid w:val="009610D0"/>
    <w:rsid w:val="0096416F"/>
    <w:rsid w:val="009913B3"/>
    <w:rsid w:val="00995D26"/>
    <w:rsid w:val="009A3881"/>
    <w:rsid w:val="009A6308"/>
    <w:rsid w:val="009B6016"/>
    <w:rsid w:val="009C3B0A"/>
    <w:rsid w:val="009C6114"/>
    <w:rsid w:val="009C620B"/>
    <w:rsid w:val="009F6327"/>
    <w:rsid w:val="00A008D3"/>
    <w:rsid w:val="00A047F1"/>
    <w:rsid w:val="00A1189D"/>
    <w:rsid w:val="00A119DA"/>
    <w:rsid w:val="00A11BFD"/>
    <w:rsid w:val="00A34665"/>
    <w:rsid w:val="00A35ADB"/>
    <w:rsid w:val="00A458BF"/>
    <w:rsid w:val="00A46D32"/>
    <w:rsid w:val="00A57A3E"/>
    <w:rsid w:val="00A7484D"/>
    <w:rsid w:val="00A809FE"/>
    <w:rsid w:val="00A85BAA"/>
    <w:rsid w:val="00A921BE"/>
    <w:rsid w:val="00AA4439"/>
    <w:rsid w:val="00AB4202"/>
    <w:rsid w:val="00AB487A"/>
    <w:rsid w:val="00AE6F3E"/>
    <w:rsid w:val="00AF1B05"/>
    <w:rsid w:val="00AF25CC"/>
    <w:rsid w:val="00AF65EE"/>
    <w:rsid w:val="00B02AB1"/>
    <w:rsid w:val="00B07295"/>
    <w:rsid w:val="00B125B9"/>
    <w:rsid w:val="00B32FA8"/>
    <w:rsid w:val="00B36031"/>
    <w:rsid w:val="00B4689A"/>
    <w:rsid w:val="00B4765A"/>
    <w:rsid w:val="00B64CDC"/>
    <w:rsid w:val="00B73814"/>
    <w:rsid w:val="00B8311C"/>
    <w:rsid w:val="00BB0700"/>
    <w:rsid w:val="00BD54AD"/>
    <w:rsid w:val="00BD5610"/>
    <w:rsid w:val="00BE370B"/>
    <w:rsid w:val="00BF01CD"/>
    <w:rsid w:val="00BF367B"/>
    <w:rsid w:val="00C11539"/>
    <w:rsid w:val="00C16891"/>
    <w:rsid w:val="00C253ED"/>
    <w:rsid w:val="00C36661"/>
    <w:rsid w:val="00C412D2"/>
    <w:rsid w:val="00C529A3"/>
    <w:rsid w:val="00C53C21"/>
    <w:rsid w:val="00C63DD4"/>
    <w:rsid w:val="00C710DA"/>
    <w:rsid w:val="00C85D59"/>
    <w:rsid w:val="00C929C3"/>
    <w:rsid w:val="00C94D90"/>
    <w:rsid w:val="00CA5317"/>
    <w:rsid w:val="00CA7258"/>
    <w:rsid w:val="00CB004D"/>
    <w:rsid w:val="00CB375E"/>
    <w:rsid w:val="00CD2781"/>
    <w:rsid w:val="00D0662F"/>
    <w:rsid w:val="00D22EDD"/>
    <w:rsid w:val="00D23B6F"/>
    <w:rsid w:val="00D313AB"/>
    <w:rsid w:val="00D33B1B"/>
    <w:rsid w:val="00D4085E"/>
    <w:rsid w:val="00D40C4C"/>
    <w:rsid w:val="00D576E1"/>
    <w:rsid w:val="00D80DB5"/>
    <w:rsid w:val="00D937CF"/>
    <w:rsid w:val="00D9444B"/>
    <w:rsid w:val="00DB3302"/>
    <w:rsid w:val="00DB7270"/>
    <w:rsid w:val="00DE36B1"/>
    <w:rsid w:val="00DE5A29"/>
    <w:rsid w:val="00DF23B4"/>
    <w:rsid w:val="00E02102"/>
    <w:rsid w:val="00E0616B"/>
    <w:rsid w:val="00E10658"/>
    <w:rsid w:val="00E1599E"/>
    <w:rsid w:val="00E23355"/>
    <w:rsid w:val="00E23B1C"/>
    <w:rsid w:val="00E25DFC"/>
    <w:rsid w:val="00E31E23"/>
    <w:rsid w:val="00E42EDC"/>
    <w:rsid w:val="00E46863"/>
    <w:rsid w:val="00E50AC9"/>
    <w:rsid w:val="00E523F5"/>
    <w:rsid w:val="00E54889"/>
    <w:rsid w:val="00E67712"/>
    <w:rsid w:val="00E92FC3"/>
    <w:rsid w:val="00EA0842"/>
    <w:rsid w:val="00EA1B6E"/>
    <w:rsid w:val="00EC295A"/>
    <w:rsid w:val="00EE291B"/>
    <w:rsid w:val="00EF1F82"/>
    <w:rsid w:val="00EF796B"/>
    <w:rsid w:val="00F01F1E"/>
    <w:rsid w:val="00F10B84"/>
    <w:rsid w:val="00F21BE8"/>
    <w:rsid w:val="00F21D67"/>
    <w:rsid w:val="00F47524"/>
    <w:rsid w:val="00F74544"/>
    <w:rsid w:val="00FB35E9"/>
    <w:rsid w:val="00FB3E45"/>
    <w:rsid w:val="00FD5DB6"/>
    <w:rsid w:val="00FE4187"/>
    <w:rsid w:val="00FE4215"/>
    <w:rsid w:val="00FE6ED8"/>
    <w:rsid w:val="00FF01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3F5A"/>
  <w15:chartTrackingRefBased/>
  <w15:docId w15:val="{B32D8D18-4286-44E1-8FA2-8C1A5F23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B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CB375E"/>
    <w:rPr>
      <w:sz w:val="16"/>
      <w:szCs w:val="16"/>
    </w:rPr>
  </w:style>
  <w:style w:type="paragraph" w:styleId="Commentaire">
    <w:name w:val="annotation text"/>
    <w:basedOn w:val="Normal"/>
    <w:link w:val="CommentaireCar"/>
    <w:uiPriority w:val="99"/>
    <w:semiHidden/>
    <w:unhideWhenUsed/>
    <w:rsid w:val="00CB375E"/>
    <w:pPr>
      <w:spacing w:line="240" w:lineRule="auto"/>
    </w:pPr>
    <w:rPr>
      <w:sz w:val="20"/>
      <w:szCs w:val="20"/>
    </w:rPr>
  </w:style>
  <w:style w:type="character" w:customStyle="1" w:styleId="CommentaireCar">
    <w:name w:val="Commentaire Car"/>
    <w:basedOn w:val="Policepardfaut"/>
    <w:link w:val="Commentaire"/>
    <w:uiPriority w:val="99"/>
    <w:semiHidden/>
    <w:rsid w:val="00CB375E"/>
    <w:rPr>
      <w:sz w:val="20"/>
      <w:szCs w:val="20"/>
    </w:rPr>
  </w:style>
  <w:style w:type="paragraph" w:styleId="Objetducommentaire">
    <w:name w:val="annotation subject"/>
    <w:basedOn w:val="Commentaire"/>
    <w:next w:val="Commentaire"/>
    <w:link w:val="ObjetducommentaireCar"/>
    <w:uiPriority w:val="99"/>
    <w:semiHidden/>
    <w:unhideWhenUsed/>
    <w:rsid w:val="00CB375E"/>
    <w:rPr>
      <w:b/>
      <w:bCs/>
    </w:rPr>
  </w:style>
  <w:style w:type="character" w:customStyle="1" w:styleId="ObjetducommentaireCar">
    <w:name w:val="Objet du commentaire Car"/>
    <w:basedOn w:val="CommentaireCar"/>
    <w:link w:val="Objetducommentaire"/>
    <w:uiPriority w:val="99"/>
    <w:semiHidden/>
    <w:rsid w:val="00CB375E"/>
    <w:rPr>
      <w:b/>
      <w:bCs/>
      <w:sz w:val="20"/>
      <w:szCs w:val="20"/>
    </w:rPr>
  </w:style>
  <w:style w:type="paragraph" w:styleId="Textedebulles">
    <w:name w:val="Balloon Text"/>
    <w:basedOn w:val="Normal"/>
    <w:link w:val="TextedebullesCar"/>
    <w:uiPriority w:val="99"/>
    <w:semiHidden/>
    <w:unhideWhenUsed/>
    <w:rsid w:val="00CB37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375E"/>
    <w:rPr>
      <w:rFonts w:ascii="Segoe UI" w:hAnsi="Segoe UI" w:cs="Segoe UI"/>
      <w:sz w:val="18"/>
      <w:szCs w:val="18"/>
    </w:rPr>
  </w:style>
  <w:style w:type="paragraph" w:styleId="Paragraphedeliste">
    <w:name w:val="List Paragraph"/>
    <w:basedOn w:val="Normal"/>
    <w:uiPriority w:val="34"/>
    <w:qFormat/>
    <w:rsid w:val="009C3B0A"/>
    <w:pPr>
      <w:ind w:left="720"/>
      <w:contextualSpacing/>
    </w:pPr>
  </w:style>
  <w:style w:type="paragraph" w:styleId="NormalWeb">
    <w:name w:val="Normal (Web)"/>
    <w:basedOn w:val="Normal"/>
    <w:uiPriority w:val="99"/>
    <w:semiHidden/>
    <w:unhideWhenUsed/>
    <w:rsid w:val="001F4ACE"/>
    <w:pPr>
      <w:spacing w:before="100" w:beforeAutospacing="1" w:after="100" w:afterAutospacing="1" w:line="240" w:lineRule="auto"/>
    </w:pPr>
    <w:rPr>
      <w:rFonts w:ascii="Times New Roman" w:eastAsia="Times New Roman" w:hAnsi="Times New Roman" w:cs="Times New Roman"/>
      <w:sz w:val="24"/>
      <w:szCs w:val="24"/>
      <w:lang w:eastAsia="fr-BE"/>
    </w:rPr>
  </w:style>
  <w:style w:type="table" w:styleId="Grilledutableau">
    <w:name w:val="Table Grid"/>
    <w:basedOn w:val="TableauNormal"/>
    <w:uiPriority w:val="39"/>
    <w:rsid w:val="0022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B73814"/>
    <w:rPr>
      <w:color w:val="0000FF"/>
      <w:u w:val="single"/>
    </w:rPr>
  </w:style>
  <w:style w:type="paragraph" w:styleId="En-tte">
    <w:name w:val="header"/>
    <w:basedOn w:val="Normal"/>
    <w:link w:val="En-tteCar"/>
    <w:uiPriority w:val="99"/>
    <w:unhideWhenUsed/>
    <w:rsid w:val="00A7484D"/>
    <w:pPr>
      <w:tabs>
        <w:tab w:val="center" w:pos="4536"/>
        <w:tab w:val="right" w:pos="9072"/>
      </w:tabs>
      <w:spacing w:after="0" w:line="240" w:lineRule="auto"/>
    </w:pPr>
  </w:style>
  <w:style w:type="character" w:customStyle="1" w:styleId="En-tteCar">
    <w:name w:val="En-tête Car"/>
    <w:basedOn w:val="Policepardfaut"/>
    <w:link w:val="En-tte"/>
    <w:uiPriority w:val="99"/>
    <w:rsid w:val="00A7484D"/>
  </w:style>
  <w:style w:type="paragraph" w:styleId="Pieddepage">
    <w:name w:val="footer"/>
    <w:basedOn w:val="Normal"/>
    <w:link w:val="PieddepageCar"/>
    <w:uiPriority w:val="99"/>
    <w:unhideWhenUsed/>
    <w:rsid w:val="00A748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11326">
      <w:bodyDiv w:val="1"/>
      <w:marLeft w:val="0"/>
      <w:marRight w:val="0"/>
      <w:marTop w:val="0"/>
      <w:marBottom w:val="0"/>
      <w:divBdr>
        <w:top w:val="none" w:sz="0" w:space="0" w:color="auto"/>
        <w:left w:val="none" w:sz="0" w:space="0" w:color="auto"/>
        <w:bottom w:val="none" w:sz="0" w:space="0" w:color="auto"/>
        <w:right w:val="none" w:sz="0" w:space="0" w:color="auto"/>
      </w:divBdr>
    </w:div>
    <w:div w:id="9417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99A6837EA76040A8C94D3B5A616E29" ma:contentTypeVersion="7" ma:contentTypeDescription="Crée un document." ma:contentTypeScope="" ma:versionID="32fac7cb968322efa843eec860acd5b3">
  <xsd:schema xmlns:xsd="http://www.w3.org/2001/XMLSchema" xmlns:xs="http://www.w3.org/2001/XMLSchema" xmlns:p="http://schemas.microsoft.com/office/2006/metadata/properties" xmlns:ns3="bcf68b83-4c33-400c-9e50-1b789f57b7ea" targetNamespace="http://schemas.microsoft.com/office/2006/metadata/properties" ma:root="true" ma:fieldsID="add8ce46e28eeb16ad68e7cd4482b88b" ns3:_="">
    <xsd:import namespace="bcf68b83-4c33-400c-9e50-1b789f57b7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68b83-4c33-400c-9e50-1b789f57b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41BFD-39C0-4A90-93A9-A401C186F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68b83-4c33-400c-9e50-1b789f57b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A45AB-069E-461E-9F57-D92D380DF86C}">
  <ds:schemaRefs>
    <ds:schemaRef ds:uri="http://schemas.microsoft.com/sharepoint/v3/contenttype/forms"/>
  </ds:schemaRefs>
</ds:datastoreItem>
</file>

<file path=customXml/itemProps3.xml><?xml version="1.0" encoding="utf-8"?>
<ds:datastoreItem xmlns:ds="http://schemas.openxmlformats.org/officeDocument/2006/customXml" ds:itemID="{E8577B62-316A-4B64-88A6-8E3F545753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1013</Words>
  <Characters>5573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Stievenart Benjamin</dc:creator>
  <cp:keywords/>
  <dc:description/>
  <cp:lastModifiedBy>Chaufoureau Lorry</cp:lastModifiedBy>
  <cp:revision>8</cp:revision>
  <dcterms:created xsi:type="dcterms:W3CDTF">2020-09-02T10:06:00Z</dcterms:created>
  <dcterms:modified xsi:type="dcterms:W3CDTF">2020-09-08T08:27:00Z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0x0101009199A6837EA76040A8C94D3B5A616E29</vt:lpwstr>
  </property>
</Properties>
</file>