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E112" w14:textId="77777777" w:rsidR="00E04799" w:rsidRDefault="00E04799" w:rsidP="00B421DE">
      <w:pPr>
        <w:tabs>
          <w:tab w:val="left" w:pos="2160"/>
        </w:tabs>
        <w:spacing w:line="276" w:lineRule="auto"/>
        <w:jc w:val="both"/>
        <w:rPr>
          <w:color w:val="002060"/>
          <w:sz w:val="32"/>
          <w:szCs w:val="32"/>
        </w:rPr>
      </w:pPr>
    </w:p>
    <w:p w14:paraId="03A18731" w14:textId="15E52093"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A550BB">
        <w:rPr>
          <w:color w:val="002060"/>
          <w:sz w:val="32"/>
          <w:szCs w:val="32"/>
        </w:rPr>
        <w:t>pour le</w:t>
      </w:r>
      <w:r w:rsidR="0069060F">
        <w:rPr>
          <w:color w:val="002060"/>
          <w:sz w:val="32"/>
          <w:szCs w:val="32"/>
        </w:rPr>
        <w:t xml:space="preserve"> 3</w:t>
      </w:r>
      <w:r w:rsidR="001E40B2" w:rsidRPr="001E40B2">
        <w:rPr>
          <w:color w:val="002060"/>
          <w:sz w:val="32"/>
          <w:szCs w:val="32"/>
          <w:vertAlign w:val="superscript"/>
        </w:rPr>
        <w:t>e</w:t>
      </w:r>
      <w:r w:rsidR="001E40B2">
        <w:rPr>
          <w:color w:val="002060"/>
          <w:sz w:val="32"/>
          <w:szCs w:val="32"/>
        </w:rPr>
        <w:t xml:space="preserve"> degré</w:t>
      </w:r>
      <w:r w:rsidR="005A6AFB">
        <w:rPr>
          <w:color w:val="002060"/>
          <w:sz w:val="32"/>
          <w:szCs w:val="32"/>
        </w:rPr>
        <w:t xml:space="preserve"> TQ Techniques sociales</w:t>
      </w:r>
      <w:r w:rsidR="001E40B2">
        <w:rPr>
          <w:color w:val="002060"/>
          <w:sz w:val="32"/>
          <w:szCs w:val="32"/>
        </w:rPr>
        <w:t xml:space="preserve"> </w:t>
      </w:r>
      <w:r w:rsidR="007F1311">
        <w:rPr>
          <w:color w:val="002060"/>
          <w:sz w:val="32"/>
          <w:szCs w:val="32"/>
        </w:rPr>
        <w:t xml:space="preserve"> </w:t>
      </w:r>
      <w:r w:rsidR="00196FE5">
        <w:rPr>
          <w:color w:val="002060"/>
          <w:sz w:val="32"/>
          <w:szCs w:val="32"/>
        </w:rPr>
        <w:t xml:space="preserve">- </w:t>
      </w:r>
      <w:r w:rsidR="00A238DD">
        <w:rPr>
          <w:color w:val="002060"/>
          <w:sz w:val="32"/>
          <w:szCs w:val="32"/>
        </w:rPr>
        <w:t xml:space="preserve">Exemple pour le cours de </w:t>
      </w:r>
      <w:r w:rsidR="00821F7B">
        <w:rPr>
          <w:color w:val="002060"/>
          <w:sz w:val="32"/>
          <w:szCs w:val="32"/>
        </w:rPr>
        <w:t>« </w:t>
      </w:r>
      <w:r w:rsidR="005A6AFB">
        <w:rPr>
          <w:color w:val="002060"/>
          <w:sz w:val="32"/>
          <w:szCs w:val="32"/>
        </w:rPr>
        <w:t>Formation sociale</w:t>
      </w:r>
      <w:r w:rsidR="0069060F">
        <w:rPr>
          <w:color w:val="002060"/>
          <w:sz w:val="32"/>
          <w:szCs w:val="32"/>
        </w:rPr>
        <w:t xml:space="preserve"> </w:t>
      </w:r>
      <w:r w:rsidR="00821F7B">
        <w:rPr>
          <w:color w:val="002060"/>
          <w:sz w:val="32"/>
          <w:szCs w:val="32"/>
        </w:rPr>
        <w:t>»</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lang w:val="fr-FR" w:eastAsia="fr-FR" w:bidi="ar-SA"/>
        </w:rPr>
        <w:lastRenderedPageBreak/>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5DDE3FEC" w14:textId="38100E74" w:rsidR="00B421DE" w:rsidRPr="00D54332" w:rsidRDefault="00B421DE" w:rsidP="00B421DE">
      <w:pPr>
        <w:tabs>
          <w:tab w:val="left" w:pos="2160"/>
        </w:tabs>
        <w:spacing w:line="276" w:lineRule="auto"/>
        <w:jc w:val="both"/>
      </w:pPr>
    </w:p>
    <w:p w14:paraId="007C6394" w14:textId="5B075593" w:rsidR="00821F7B" w:rsidRDefault="005064E0" w:rsidP="00821F7B">
      <w:pPr>
        <w:tabs>
          <w:tab w:val="left" w:pos="2160"/>
        </w:tabs>
        <w:spacing w:line="276" w:lineRule="auto"/>
        <w:jc w:val="both"/>
      </w:pPr>
      <w:r>
        <w:rPr>
          <w:noProof/>
          <w:lang w:val="fr-FR" w:eastAsia="fr-FR" w:bidi="ar-SA"/>
        </w:rPr>
        <mc:AlternateContent>
          <mc:Choice Requires="wps">
            <w:drawing>
              <wp:anchor distT="0" distB="0" distL="114300" distR="114300" simplePos="0" relativeHeight="251659264" behindDoc="0" locked="0" layoutInCell="1" allowOverlap="1" wp14:anchorId="43B08432" wp14:editId="147A13E1">
                <wp:simplePos x="0" y="0"/>
                <wp:positionH relativeFrom="column">
                  <wp:posOffset>2021840</wp:posOffset>
                </wp:positionH>
                <wp:positionV relativeFrom="paragraph">
                  <wp:posOffset>108585</wp:posOffset>
                </wp:positionV>
                <wp:extent cx="4570095" cy="683260"/>
                <wp:effectExtent l="0" t="0" r="27305" b="27940"/>
                <wp:wrapNone/>
                <wp:docPr id="4" name="Rectangle 4"/>
                <wp:cNvGraphicFramePr/>
                <a:graphic xmlns:a="http://schemas.openxmlformats.org/drawingml/2006/main">
                  <a:graphicData uri="http://schemas.microsoft.com/office/word/2010/wordprocessingShape">
                    <wps:wsp>
                      <wps:cNvSpPr/>
                      <wps:spPr>
                        <a:xfrm>
                          <a:off x="0" y="0"/>
                          <a:ext cx="4570095" cy="683260"/>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5728356" w14:textId="18F2F81A" w:rsidR="00A238DD" w:rsidRDefault="00622BC8" w:rsidP="00A238DD">
                            <w:r>
                              <w:rPr>
                                <w:lang w:val="fr-FR"/>
                              </w:rPr>
                              <w:t>La pauvreté est-elle en augmentation dans notre société ? Si oui, pourquoi, alors que de multiples institutions publiques ou privées sont financées pour lutter contre la pauvreté ? Qui est responsable ? Comment agir dans notre école ?</w:t>
                            </w:r>
                            <w:r w:rsidR="00A238DD">
                              <w:rPr>
                                <w:lang w:val="fr-FR"/>
                              </w:rPr>
                              <w:t xml:space="preserve"> </w:t>
                            </w:r>
                          </w:p>
                          <w:p w14:paraId="13768666" w14:textId="143C2AF5" w:rsidR="00741560" w:rsidRPr="00622BC8" w:rsidRDefault="00741560" w:rsidP="00741560">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08432" id="Rectangle 4" o:spid="_x0000_s1026" style="position:absolute;left:0;text-align:left;margin-left:159.2pt;margin-top:8.55pt;width:359.8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" fillcolor="white [3201]" strokecolor="#8eaadb [1940]" strokeweight="1pt">
                <v:textbox>
                  <w:txbxContent>
                    <w:p w14:paraId="75728356" w14:textId="18F2F81A" w:rsidR="00A238DD" w:rsidRDefault="00622BC8" w:rsidP="00A238DD">
                      <w:r>
                        <w:rPr>
                          <w:lang w:val="fr-FR"/>
                        </w:rPr>
                        <w:t>La pauvreté est-elle en augmentation dans notre société ? Si oui, pourquoi, alors que de multiples institutions publiques ou privées sont financées pour lutter contre la pauvreté ? Qui est responsable ? Comment agir dans notre école ?</w:t>
                      </w:r>
                      <w:r w:rsidR="00A238DD">
                        <w:rPr>
                          <w:lang w:val="fr-FR"/>
                        </w:rPr>
                        <w:t xml:space="preserve"> </w:t>
                      </w:r>
                    </w:p>
                    <w:p w14:paraId="13768666" w14:textId="143C2AF5" w:rsidR="00741560" w:rsidRPr="00622BC8" w:rsidRDefault="00741560" w:rsidP="00741560">
                      <w:pPr>
                        <w:rPr>
                          <w:lang w:val="fr-FR"/>
                        </w:rPr>
                      </w:pPr>
                    </w:p>
                  </w:txbxContent>
                </v:textbox>
              </v:rect>
            </w:pict>
          </mc:Fallback>
        </mc:AlternateContent>
      </w:r>
    </w:p>
    <w:p w14:paraId="104EA838" w14:textId="23EA77FD" w:rsidR="00821F7B" w:rsidRDefault="00821F7B" w:rsidP="00E04799">
      <w:pPr>
        <w:spacing w:line="276" w:lineRule="auto"/>
      </w:pPr>
      <w:r>
        <w:tab/>
      </w:r>
      <w:r>
        <w:tab/>
      </w:r>
      <w:r>
        <w:tab/>
      </w:r>
      <w:r>
        <w:tab/>
      </w:r>
      <w:r>
        <w:tab/>
      </w:r>
    </w:p>
    <w:p w14:paraId="55D78923" w14:textId="0C915B48" w:rsidR="00E04799" w:rsidRDefault="00E04799" w:rsidP="00E04799">
      <w:pPr>
        <w:spacing w:line="276" w:lineRule="auto"/>
      </w:pPr>
    </w:p>
    <w:p w14:paraId="60DD5D24" w14:textId="77777777" w:rsidR="00E04799" w:rsidRDefault="00E04799" w:rsidP="00E04799">
      <w:pPr>
        <w:spacing w:line="276" w:lineRule="auto"/>
      </w:pPr>
    </w:p>
    <w:p w14:paraId="3ADEE563" w14:textId="77777777" w:rsidR="00A238DD" w:rsidRDefault="00A238DD" w:rsidP="00E04799">
      <w:pPr>
        <w:spacing w:line="276" w:lineRule="auto"/>
      </w:pPr>
    </w:p>
    <w:p w14:paraId="1412C7EE" w14:textId="77777777" w:rsidR="00A238DD" w:rsidRDefault="00A238DD" w:rsidP="00E04799">
      <w:pPr>
        <w:spacing w:line="276" w:lineRule="auto"/>
      </w:pPr>
    </w:p>
    <w:p w14:paraId="2F8CBB72" w14:textId="77777777" w:rsidR="00A238DD" w:rsidRDefault="00A238DD" w:rsidP="00E04799">
      <w:pPr>
        <w:spacing w:line="276" w:lineRule="auto"/>
      </w:pPr>
    </w:p>
    <w:p w14:paraId="44FFD0EA" w14:textId="77777777" w:rsidR="00A238DD" w:rsidRDefault="00A238DD" w:rsidP="00E04799">
      <w:pPr>
        <w:spacing w:line="276" w:lineRule="auto"/>
      </w:pPr>
    </w:p>
    <w:p w14:paraId="2A595A9C" w14:textId="308008D0" w:rsidR="00A238DD" w:rsidRDefault="00A238DD" w:rsidP="00A238DD">
      <w:r>
        <w:rPr>
          <w:lang w:val="fr-FR"/>
        </w:rPr>
        <w:t xml:space="preserve">En lien avec </w:t>
      </w:r>
      <w:r>
        <w:t>UAA3 : La consommation du cours de formation sociale et économique dans la formation générale commune au D3TQ.</w:t>
      </w:r>
    </w:p>
    <w:p w14:paraId="40F5CB2B" w14:textId="77777777" w:rsidR="00A238DD" w:rsidRDefault="00A238DD" w:rsidP="00A238DD">
      <w:r>
        <w:t>Elaborer et justifier un projet de consommation en se fondant sur divers déterminants</w:t>
      </w:r>
    </w:p>
    <w:p w14:paraId="349824D7" w14:textId="77777777" w:rsidR="00821F7B" w:rsidRDefault="00821F7B" w:rsidP="00821F7B">
      <w:pPr>
        <w:tabs>
          <w:tab w:val="left" w:pos="2160"/>
        </w:tabs>
        <w:spacing w:line="276" w:lineRule="auto"/>
        <w:jc w:val="both"/>
      </w:pPr>
    </w:p>
    <w:p w14:paraId="24FE8C4F" w14:textId="77777777" w:rsidR="00A238DD" w:rsidRDefault="00A238DD" w:rsidP="00821F7B">
      <w:pPr>
        <w:tabs>
          <w:tab w:val="left" w:pos="2160"/>
        </w:tabs>
        <w:spacing w:line="276" w:lineRule="auto"/>
        <w:jc w:val="both"/>
      </w:pPr>
    </w:p>
    <w:p w14:paraId="1111739D" w14:textId="2D0D942D" w:rsidR="00C20383" w:rsidRDefault="00C00B8E" w:rsidP="00C20383">
      <w:pPr>
        <w:tabs>
          <w:tab w:val="left" w:pos="2160"/>
        </w:tabs>
        <w:spacing w:line="276" w:lineRule="auto"/>
        <w:jc w:val="both"/>
      </w:pPr>
      <w:r>
        <w:t>L</w:t>
      </w:r>
      <w:r w:rsidR="0063639D">
        <w:t>’élab</w:t>
      </w:r>
      <w:r w:rsidR="00622BC8">
        <w:t xml:space="preserve">oration d’un projet </w:t>
      </w:r>
      <w:r w:rsidR="00C20383">
        <w:t xml:space="preserve">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658D0C99" w14:textId="77777777" w:rsidR="00C20383" w:rsidRDefault="00C20383" w:rsidP="00C20383">
      <w:pPr>
        <w:tabs>
          <w:tab w:val="left" w:pos="2160"/>
        </w:tabs>
        <w:spacing w:line="276" w:lineRule="auto"/>
        <w:jc w:val="both"/>
      </w:pPr>
      <w:r>
        <w:t>Il peut ensuite travailler selon le schéma suivant.</w:t>
      </w:r>
    </w:p>
    <w:p w14:paraId="6F293D1E" w14:textId="77777777" w:rsidR="00C20383" w:rsidRDefault="00C20383" w:rsidP="00C20383">
      <w:pPr>
        <w:tabs>
          <w:tab w:val="left" w:pos="2160"/>
        </w:tabs>
        <w:spacing w:line="276" w:lineRule="auto"/>
        <w:jc w:val="both"/>
      </w:pPr>
    </w:p>
    <w:p w14:paraId="1C1AAB8D" w14:textId="77777777" w:rsidR="00C20383" w:rsidRDefault="00C20383" w:rsidP="00C20383">
      <w:pPr>
        <w:tabs>
          <w:tab w:val="left" w:pos="2160"/>
        </w:tabs>
        <w:spacing w:line="276" w:lineRule="auto"/>
        <w:jc w:val="both"/>
      </w:pPr>
      <w:r>
        <w:rPr>
          <w:noProof/>
          <w:lang w:val="fr-FR" w:eastAsia="fr-FR" w:bidi="ar-SA"/>
        </w:rPr>
        <w:drawing>
          <wp:inline distT="0" distB="0" distL="0" distR="0" wp14:anchorId="1DED1524" wp14:editId="3B8F3614">
            <wp:extent cx="9472612" cy="3652520"/>
            <wp:effectExtent l="38100" t="1905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33F93E" w14:textId="77777777" w:rsidR="00C20383" w:rsidRDefault="00C20383" w:rsidP="00C20383">
      <w:pPr>
        <w:tabs>
          <w:tab w:val="left" w:pos="2160"/>
        </w:tabs>
        <w:spacing w:line="276" w:lineRule="auto"/>
        <w:jc w:val="both"/>
      </w:pPr>
    </w:p>
    <w:p w14:paraId="278235DB" w14:textId="77777777" w:rsidR="00A238DD" w:rsidRDefault="00A238DD" w:rsidP="00C20383">
      <w:pPr>
        <w:tabs>
          <w:tab w:val="left" w:pos="2160"/>
        </w:tabs>
        <w:spacing w:line="276" w:lineRule="auto"/>
        <w:jc w:val="both"/>
      </w:pPr>
    </w:p>
    <w:p w14:paraId="4958CCDA" w14:textId="77777777" w:rsidR="00A238DD" w:rsidRDefault="00A238DD" w:rsidP="00C20383">
      <w:pPr>
        <w:tabs>
          <w:tab w:val="left" w:pos="2160"/>
        </w:tabs>
        <w:spacing w:line="276" w:lineRule="auto"/>
        <w:jc w:val="both"/>
      </w:pPr>
    </w:p>
    <w:p w14:paraId="6EB7AD2C" w14:textId="77777777" w:rsidR="00A238DD" w:rsidRDefault="00A238DD" w:rsidP="00C20383">
      <w:pPr>
        <w:tabs>
          <w:tab w:val="left" w:pos="2160"/>
        </w:tabs>
        <w:spacing w:line="276" w:lineRule="auto"/>
        <w:jc w:val="both"/>
      </w:pPr>
    </w:p>
    <w:p w14:paraId="177B52FE" w14:textId="77777777" w:rsidR="00A238DD" w:rsidRDefault="00A238DD" w:rsidP="00C20383">
      <w:pPr>
        <w:tabs>
          <w:tab w:val="left" w:pos="2160"/>
        </w:tabs>
        <w:spacing w:line="276" w:lineRule="auto"/>
        <w:jc w:val="both"/>
      </w:pPr>
    </w:p>
    <w:p w14:paraId="712BA43A" w14:textId="77777777" w:rsidR="00A238DD" w:rsidRDefault="00A238DD" w:rsidP="00C20383">
      <w:pPr>
        <w:tabs>
          <w:tab w:val="left" w:pos="2160"/>
        </w:tabs>
        <w:spacing w:line="276" w:lineRule="auto"/>
        <w:jc w:val="both"/>
      </w:pPr>
    </w:p>
    <w:p w14:paraId="52EDA221" w14:textId="77777777" w:rsidR="00C20383" w:rsidRDefault="00C20383" w:rsidP="00C20383">
      <w:pPr>
        <w:tabs>
          <w:tab w:val="left" w:pos="2160"/>
        </w:tabs>
        <w:spacing w:line="276" w:lineRule="auto"/>
        <w:jc w:val="both"/>
      </w:pPr>
    </w:p>
    <w:p w14:paraId="0171A754" w14:textId="75E6B43C" w:rsidR="00C20383" w:rsidRPr="00801EBB" w:rsidRDefault="00C20383" w:rsidP="00C20383">
      <w:pPr>
        <w:spacing w:line="276" w:lineRule="auto"/>
      </w:pPr>
      <w:r w:rsidRPr="00801EBB">
        <w:t>De manière plus générale, et en partant du schéma précédent, il existe différentes façons d’envisager la différenciation</w:t>
      </w:r>
      <w:r>
        <w:t xml:space="preserve"> pour </w:t>
      </w:r>
      <w:r w:rsidR="00622BC8">
        <w:t xml:space="preserve">le cours </w:t>
      </w:r>
    </w:p>
    <w:p w14:paraId="002D051B" w14:textId="77777777" w:rsidR="00C20383" w:rsidRDefault="00C20383" w:rsidP="00C20383">
      <w:pPr>
        <w:spacing w:line="276" w:lineRule="auto"/>
      </w:pPr>
    </w:p>
    <w:p w14:paraId="5A298A24" w14:textId="77777777" w:rsidR="00C20383" w:rsidRDefault="00C20383" w:rsidP="00C20383">
      <w:pPr>
        <w:spacing w:line="276" w:lineRule="auto"/>
      </w:pPr>
      <w:r>
        <w:t>En variant les tâches :</w:t>
      </w:r>
    </w:p>
    <w:p w14:paraId="129EF830" w14:textId="77777777" w:rsidR="00C20383" w:rsidRDefault="00C20383" w:rsidP="00C20383">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77A41556" w14:textId="4F625C4B" w:rsidR="00C20383" w:rsidRPr="00D40B85" w:rsidRDefault="00C20383" w:rsidP="00C20383">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6CD38484" w14:textId="77777777" w:rsidR="00C20383" w:rsidRDefault="00C20383" w:rsidP="00C20383">
      <w:pPr>
        <w:spacing w:line="276" w:lineRule="auto"/>
      </w:pPr>
    </w:p>
    <w:p w14:paraId="098FBAF6" w14:textId="77777777" w:rsidR="00C20383" w:rsidRDefault="00C20383" w:rsidP="00C20383">
      <w:pPr>
        <w:spacing w:line="276" w:lineRule="auto"/>
      </w:pPr>
      <w:r>
        <w:t>En variant les supports :</w:t>
      </w:r>
    </w:p>
    <w:p w14:paraId="6A041E58" w14:textId="42032E25" w:rsidR="00C20383" w:rsidRDefault="00C20383" w:rsidP="00C20383">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w:t>
      </w:r>
      <w:r w:rsidR="00A80197">
        <w:t xml:space="preserve"> </w:t>
      </w:r>
      <w:r>
        <w:t>…</w:t>
      </w:r>
    </w:p>
    <w:p w14:paraId="3B0D11E7" w14:textId="77777777" w:rsidR="00C20383" w:rsidRDefault="00C20383" w:rsidP="00C20383">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7F748F06" w14:textId="77777777" w:rsidR="00C20383" w:rsidRDefault="00C20383" w:rsidP="00C20383">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749D5587" w14:textId="1263E0FC" w:rsidR="00E66E27" w:rsidRDefault="00D118B7" w:rsidP="00E66E27">
      <w:pPr>
        <w:pStyle w:val="Paragraphedeliste"/>
        <w:widowControl/>
        <w:numPr>
          <w:ilvl w:val="0"/>
          <w:numId w:val="10"/>
        </w:numPr>
        <w:autoSpaceDE/>
        <w:autoSpaceDN/>
        <w:spacing w:before="0" w:line="276" w:lineRule="auto"/>
        <w:ind w:left="357" w:hanging="357"/>
        <w:jc w:val="both"/>
      </w:pPr>
      <w:r>
        <w:t xml:space="preserve">Mener une enquête dans sa propre école : </w:t>
      </w:r>
    </w:p>
    <w:p w14:paraId="1EE71784" w14:textId="236F99A6" w:rsidR="00E66E27" w:rsidRDefault="00E66E27" w:rsidP="00D118B7">
      <w:pPr>
        <w:pStyle w:val="Paragraphedeliste"/>
        <w:widowControl/>
        <w:numPr>
          <w:ilvl w:val="0"/>
          <w:numId w:val="11"/>
        </w:numPr>
        <w:autoSpaceDE/>
        <w:autoSpaceDN/>
        <w:spacing w:before="0" w:line="276" w:lineRule="auto"/>
        <w:jc w:val="both"/>
      </w:pPr>
      <w:r w:rsidRPr="00A238DD">
        <w:rPr>
          <w:b/>
        </w:rPr>
        <w:t>Documentaire</w:t>
      </w:r>
      <w:r>
        <w:t xml:space="preserve"> : </w:t>
      </w:r>
      <w:r w:rsidR="00D118B7">
        <w:t>Relever les frais et le coût d’une année scolaire (matériel scolaire, excursions,…) et comparer aux moyennes données par la Ligue des Famille</w:t>
      </w:r>
      <w:r>
        <w:t xml:space="preserve"> (</w:t>
      </w:r>
      <w:hyperlink r:id="rId16" w:history="1">
        <w:r w:rsidRPr="00152868">
          <w:rPr>
            <w:rStyle w:val="Lienhypertexte"/>
          </w:rPr>
          <w:t>https://www.laligue.be/Files/media/Ligueur/2016/dossier-ligueur-couts-scolaires-2016.pdf</w:t>
        </w:r>
      </w:hyperlink>
    </w:p>
    <w:p w14:paraId="77984CF9" w14:textId="37821578" w:rsidR="00E66E27" w:rsidRDefault="00E66E27" w:rsidP="00D118B7">
      <w:pPr>
        <w:pStyle w:val="Paragraphedeliste"/>
        <w:widowControl/>
        <w:numPr>
          <w:ilvl w:val="0"/>
          <w:numId w:val="11"/>
        </w:numPr>
        <w:autoSpaceDE/>
        <w:autoSpaceDN/>
        <w:spacing w:before="0" w:line="276" w:lineRule="auto"/>
        <w:jc w:val="both"/>
      </w:pPr>
      <w:r w:rsidRPr="00A238DD">
        <w:rPr>
          <w:b/>
        </w:rPr>
        <w:t>Qualitative </w:t>
      </w:r>
      <w:r>
        <w:t>: Interviewer le personnel de secrétariat, de direction et le PMS sur la politique de l’école et les moyens mis en œuvre pour limiter le prix des études</w:t>
      </w:r>
    </w:p>
    <w:p w14:paraId="4E32EF65" w14:textId="2C8DA114" w:rsidR="00E66E27" w:rsidRDefault="00E66E27" w:rsidP="00D118B7">
      <w:pPr>
        <w:pStyle w:val="Paragraphedeliste"/>
        <w:widowControl/>
        <w:numPr>
          <w:ilvl w:val="0"/>
          <w:numId w:val="11"/>
        </w:numPr>
        <w:autoSpaceDE/>
        <w:autoSpaceDN/>
        <w:spacing w:before="0" w:line="276" w:lineRule="auto"/>
        <w:jc w:val="both"/>
      </w:pPr>
      <w:r w:rsidRPr="00A238DD">
        <w:rPr>
          <w:b/>
        </w:rPr>
        <w:t>Par observation </w:t>
      </w:r>
      <w:r>
        <w:t>: identifier, dans une cour de récréation notamment les rejets sur base de l’origine sociale.</w:t>
      </w:r>
    </w:p>
    <w:p w14:paraId="1CBAF18D" w14:textId="0C754A4A" w:rsidR="00E66E27" w:rsidRDefault="00E66E27" w:rsidP="00E66E27">
      <w:pPr>
        <w:widowControl/>
        <w:autoSpaceDE/>
        <w:autoSpaceDN/>
        <w:spacing w:line="276" w:lineRule="auto"/>
        <w:jc w:val="both"/>
      </w:pPr>
      <w:r>
        <w:t>Faire un</w:t>
      </w:r>
      <w:r w:rsidR="00577C53">
        <w:t>e recherche :  sur les associations</w:t>
      </w:r>
      <w:r>
        <w:t xml:space="preserve"> </w:t>
      </w:r>
      <w:r w:rsidR="00B27194">
        <w:t>œuvrant</w:t>
      </w:r>
      <w:r>
        <w:t xml:space="preserve"> dans la lutte contre la pauvreté : recherche sur internet.</w:t>
      </w:r>
    </w:p>
    <w:p w14:paraId="064491F1" w14:textId="55210ED2" w:rsidR="002E5A40" w:rsidRDefault="000416E5" w:rsidP="00E66E27">
      <w:pPr>
        <w:widowControl/>
        <w:autoSpaceDE/>
        <w:autoSpaceDN/>
        <w:spacing w:line="276" w:lineRule="auto"/>
        <w:jc w:val="both"/>
      </w:pPr>
      <w:hyperlink r:id="rId17" w:history="1">
        <w:r w:rsidR="002E5A40" w:rsidRPr="00152868">
          <w:rPr>
            <w:rStyle w:val="Lienhypertexte"/>
          </w:rPr>
          <w:t>https://www.rwlp.be/</w:t>
        </w:r>
      </w:hyperlink>
    </w:p>
    <w:p w14:paraId="655BFC7F" w14:textId="3941253A" w:rsidR="00577C53" w:rsidRDefault="00577C53" w:rsidP="00E66E27">
      <w:pPr>
        <w:widowControl/>
        <w:autoSpaceDE/>
        <w:autoSpaceDN/>
        <w:spacing w:line="276" w:lineRule="auto"/>
        <w:jc w:val="both"/>
      </w:pPr>
      <w:r>
        <w:t xml:space="preserve">                                        sur des hommes et des femmes ayant réalisé des choix de vie personnels pour lutter contre la pauvreté au sein notamment du mouvement « simplicité volontaire » initié par les Amis de la Terre</w:t>
      </w:r>
    </w:p>
    <w:p w14:paraId="2046052C" w14:textId="76C888D4" w:rsidR="00577C53" w:rsidRDefault="000416E5" w:rsidP="00E66E27">
      <w:pPr>
        <w:widowControl/>
        <w:autoSpaceDE/>
        <w:autoSpaceDN/>
        <w:spacing w:line="276" w:lineRule="auto"/>
        <w:jc w:val="both"/>
      </w:pPr>
      <w:hyperlink r:id="rId18" w:history="1">
        <w:r w:rsidR="00577C53" w:rsidRPr="00152868">
          <w:rPr>
            <w:rStyle w:val="Lienhypertexte"/>
          </w:rPr>
          <w:t>https://www.amisdelaterre.be/</w:t>
        </w:r>
      </w:hyperlink>
    </w:p>
    <w:p w14:paraId="72327334" w14:textId="77777777" w:rsidR="00577C53" w:rsidRDefault="00577C53" w:rsidP="00E66E27">
      <w:pPr>
        <w:widowControl/>
        <w:autoSpaceDE/>
        <w:autoSpaceDN/>
        <w:spacing w:line="276" w:lineRule="auto"/>
        <w:jc w:val="both"/>
      </w:pPr>
    </w:p>
    <w:p w14:paraId="51072EE7" w14:textId="77777777" w:rsidR="00C20383" w:rsidRDefault="00C20383" w:rsidP="00C20383">
      <w:pPr>
        <w:spacing w:line="276" w:lineRule="auto"/>
      </w:pPr>
      <w:r>
        <w:t>En variant les stratégies :</w:t>
      </w:r>
    </w:p>
    <w:p w14:paraId="1B9F2897" w14:textId="19F04E24" w:rsidR="00C20383" w:rsidRDefault="00C20383" w:rsidP="00C20383">
      <w:pPr>
        <w:pStyle w:val="Paragraphedeliste"/>
        <w:widowControl/>
        <w:numPr>
          <w:ilvl w:val="0"/>
          <w:numId w:val="10"/>
        </w:numPr>
        <w:autoSpaceDE/>
        <w:autoSpaceDN/>
        <w:spacing w:before="0" w:line="276" w:lineRule="auto"/>
        <w:ind w:left="357" w:hanging="357"/>
        <w:jc w:val="both"/>
      </w:pPr>
      <w:r>
        <w:t>S’assurer de la bonne compréhension des élèves par rapport à la tâche</w:t>
      </w:r>
      <w:r w:rsidR="00A550BB">
        <w:t xml:space="preserve"> à réaliser</w:t>
      </w:r>
      <w:r>
        <w:t xml:space="preserve"> en lui demandant par exemple de la reformuler</w:t>
      </w:r>
    </w:p>
    <w:p w14:paraId="43E4E612" w14:textId="4A170D59" w:rsidR="00C20383" w:rsidRDefault="00C20383" w:rsidP="00C20383">
      <w:pPr>
        <w:pStyle w:val="Paragraphedeliste"/>
        <w:widowControl/>
        <w:numPr>
          <w:ilvl w:val="0"/>
          <w:numId w:val="10"/>
        </w:numPr>
        <w:autoSpaceDE/>
        <w:autoSpaceDN/>
        <w:spacing w:before="0" w:line="276" w:lineRule="auto"/>
        <w:ind w:left="357" w:hanging="357"/>
        <w:jc w:val="both"/>
      </w:pPr>
      <w:r>
        <w:t xml:space="preserve">Répartir les élèves en groupes pour réaliser </w:t>
      </w:r>
      <w:r w:rsidR="00A23466">
        <w:t>une tâche</w:t>
      </w:r>
    </w:p>
    <w:p w14:paraId="3F5B29BD" w14:textId="08F6002F" w:rsidR="00C20383" w:rsidRDefault="00C20383" w:rsidP="00C20383">
      <w:pPr>
        <w:pStyle w:val="Paragraphedeliste"/>
        <w:widowControl/>
        <w:numPr>
          <w:ilvl w:val="0"/>
          <w:numId w:val="10"/>
        </w:numPr>
        <w:autoSpaceDE/>
        <w:autoSpaceDN/>
        <w:spacing w:before="0" w:line="276" w:lineRule="auto"/>
        <w:ind w:left="357" w:hanging="357"/>
        <w:jc w:val="both"/>
      </w:pPr>
      <w:r>
        <w:t>Favoriser le soutien par les pair</w:t>
      </w:r>
      <w:r w:rsidR="00B22ABF">
        <w:t>s</w:t>
      </w:r>
      <w:r>
        <w:t xml:space="preserve"> </w:t>
      </w:r>
    </w:p>
    <w:p w14:paraId="275D1266" w14:textId="25359C3F" w:rsidR="00C20383" w:rsidRDefault="00C20383" w:rsidP="00C20383">
      <w:pPr>
        <w:pStyle w:val="Paragraphedeliste"/>
        <w:widowControl/>
        <w:numPr>
          <w:ilvl w:val="0"/>
          <w:numId w:val="10"/>
        </w:numPr>
        <w:autoSpaceDE/>
        <w:autoSpaceDN/>
        <w:spacing w:before="0" w:line="276" w:lineRule="auto"/>
        <w:ind w:left="357" w:hanging="357"/>
        <w:jc w:val="both"/>
      </w:pPr>
      <w:r>
        <w:t xml:space="preserve">Compiler l’ensemble des notions théoriques dans un répertoire de fiches outils que les élèves peuvent consulter lors de la réalisation </w:t>
      </w:r>
      <w:r w:rsidR="00705850">
        <w:t>d’une tâche</w:t>
      </w:r>
    </w:p>
    <w:p w14:paraId="3897AB9F" w14:textId="467AF6F1" w:rsidR="00C20383" w:rsidRDefault="00C20383" w:rsidP="00C20383">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2D9FC110" w14:textId="14B7E5DF" w:rsidR="00C20383" w:rsidRPr="001B2AF7" w:rsidRDefault="00C20383" w:rsidP="00C20383">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609DEF44" w14:textId="77777777" w:rsidR="00E66E27" w:rsidRDefault="00E66E27" w:rsidP="00C20383">
      <w:pPr>
        <w:spacing w:line="276" w:lineRule="auto"/>
      </w:pPr>
    </w:p>
    <w:p w14:paraId="25F0FBE4" w14:textId="77777777" w:rsidR="00E66E27" w:rsidRDefault="00E66E27" w:rsidP="00C20383">
      <w:pPr>
        <w:spacing w:line="276" w:lineRule="auto"/>
      </w:pPr>
    </w:p>
    <w:p w14:paraId="74E4309F" w14:textId="77777777" w:rsidR="00C20383" w:rsidRDefault="00C20383" w:rsidP="00C20383">
      <w:pPr>
        <w:spacing w:line="276" w:lineRule="auto"/>
      </w:pPr>
      <w:r>
        <w:t>En variant le climat :</w:t>
      </w:r>
    </w:p>
    <w:p w14:paraId="712A4B61" w14:textId="77777777" w:rsidR="00C20383" w:rsidRDefault="00C20383" w:rsidP="00C20383">
      <w:pPr>
        <w:pStyle w:val="Paragraphedeliste"/>
        <w:widowControl/>
        <w:numPr>
          <w:ilvl w:val="0"/>
          <w:numId w:val="10"/>
        </w:numPr>
        <w:autoSpaceDE/>
        <w:autoSpaceDN/>
        <w:spacing w:before="0" w:line="276" w:lineRule="auto"/>
        <w:ind w:left="357" w:hanging="357"/>
        <w:jc w:val="both"/>
      </w:pPr>
      <w:r>
        <w:t>Donner à chacun la possibilité de s’exprimer</w:t>
      </w:r>
    </w:p>
    <w:p w14:paraId="7E9ABFBF" w14:textId="77777777" w:rsidR="00C20383" w:rsidRDefault="00C20383" w:rsidP="00C20383">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11BAF7CD" w14:textId="402CB38A" w:rsidR="00C20383" w:rsidRDefault="00C20383" w:rsidP="00C20383">
      <w:pPr>
        <w:tabs>
          <w:tab w:val="left" w:pos="2160"/>
        </w:tabs>
        <w:spacing w:line="276" w:lineRule="auto"/>
        <w:ind w:left="69"/>
        <w:jc w:val="both"/>
      </w:pPr>
    </w:p>
    <w:p w14:paraId="0DF092CC" w14:textId="613C5188" w:rsidR="00947365" w:rsidRDefault="00947365" w:rsidP="00C20383">
      <w:pPr>
        <w:tabs>
          <w:tab w:val="left" w:pos="2160"/>
        </w:tabs>
        <w:spacing w:line="276" w:lineRule="auto"/>
        <w:ind w:left="69"/>
        <w:jc w:val="both"/>
      </w:pPr>
    </w:p>
    <w:p w14:paraId="6210BBCD" w14:textId="370188CE" w:rsidR="00947365" w:rsidRDefault="00947365" w:rsidP="00C20383">
      <w:pPr>
        <w:tabs>
          <w:tab w:val="left" w:pos="2160"/>
        </w:tabs>
        <w:spacing w:line="276" w:lineRule="auto"/>
        <w:ind w:left="69"/>
        <w:jc w:val="both"/>
      </w:pPr>
    </w:p>
    <w:p w14:paraId="50EA1ECD" w14:textId="77777777" w:rsidR="00947365" w:rsidRDefault="00947365" w:rsidP="00C20383">
      <w:pPr>
        <w:tabs>
          <w:tab w:val="left" w:pos="2160"/>
        </w:tabs>
        <w:spacing w:line="276" w:lineRule="auto"/>
        <w:ind w:left="69"/>
        <w:jc w:val="both"/>
      </w:pPr>
    </w:p>
    <w:p w14:paraId="34FA9671" w14:textId="77777777" w:rsidR="00947365" w:rsidRDefault="00947365" w:rsidP="00C20383">
      <w:pPr>
        <w:tabs>
          <w:tab w:val="left" w:pos="2160"/>
        </w:tabs>
        <w:spacing w:line="276" w:lineRule="auto"/>
        <w:jc w:val="both"/>
      </w:pPr>
    </w:p>
    <w:p w14:paraId="4CC13F3A" w14:textId="40AC81C1" w:rsidR="00C20383" w:rsidRDefault="00C20383" w:rsidP="00C20383">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2CA3600D" w14:textId="77777777" w:rsidR="00C20383" w:rsidRDefault="00C20383" w:rsidP="00C20383"/>
    <w:p w14:paraId="12A88D3F" w14:textId="34F58419" w:rsidR="00C20383" w:rsidRDefault="000416E5" w:rsidP="00C20383">
      <w:hyperlink r:id="rId19" w:history="1">
        <w:r w:rsidR="00C20383" w:rsidRPr="00436A94">
          <w:rPr>
            <w:rStyle w:val="Lienhypertexte"/>
          </w:rPr>
          <w:t>Classes inversées</w:t>
        </w:r>
      </w:hyperlink>
    </w:p>
    <w:p w14:paraId="673F580A" w14:textId="77777777" w:rsidR="00C20383" w:rsidRDefault="00C20383" w:rsidP="00C20383"/>
    <w:p w14:paraId="6E33CA00" w14:textId="119B92BC" w:rsidR="00C20383" w:rsidRPr="00404034" w:rsidRDefault="00577C53" w:rsidP="00C20383">
      <w:pPr>
        <w:tabs>
          <w:tab w:val="left" w:pos="2160"/>
        </w:tabs>
        <w:spacing w:line="276" w:lineRule="auto"/>
        <w:jc w:val="both"/>
      </w:pPr>
      <w:proofErr w:type="spellStart"/>
      <w:r>
        <w:t>Pearltrees</w:t>
      </w:r>
      <w:proofErr w:type="spellEnd"/>
      <w:r>
        <w:t xml:space="preserve"> sur la </w:t>
      </w:r>
      <w:hyperlink r:id="rId20" w:anchor="search=pauvret%C3%A9/l788" w:history="1">
        <w:r w:rsidRPr="00577C53">
          <w:rPr>
            <w:rStyle w:val="Lienhypertexte"/>
          </w:rPr>
          <w:t>pauvreté</w:t>
        </w:r>
      </w:hyperlink>
      <w:r>
        <w:t xml:space="preserve"> </w:t>
      </w:r>
    </w:p>
    <w:p w14:paraId="53D96366" w14:textId="77777777" w:rsidR="00C20383" w:rsidRDefault="00C20383" w:rsidP="00C20383">
      <w:pPr>
        <w:tabs>
          <w:tab w:val="left" w:pos="2160"/>
        </w:tabs>
        <w:spacing w:line="276" w:lineRule="auto"/>
        <w:jc w:val="both"/>
      </w:pPr>
    </w:p>
    <w:p w14:paraId="558F70D1" w14:textId="04454C44" w:rsidR="00C20383" w:rsidRDefault="000416E5" w:rsidP="00C20383">
      <w:pPr>
        <w:rPr>
          <w:rFonts w:eastAsiaTheme="minorHAnsi"/>
          <w:lang w:val="fr-FR" w:bidi="ar-SA"/>
        </w:rPr>
      </w:pPr>
      <w:hyperlink r:id="rId21" w:history="1">
        <w:r w:rsidR="0026102C" w:rsidRPr="00076674">
          <w:rPr>
            <w:rStyle w:val="Lienhypertexte"/>
            <w:rFonts w:eastAsiaTheme="minorHAnsi"/>
            <w:lang w:val="fr-FR" w:bidi="ar-SA"/>
          </w:rPr>
          <w:t>Centre de didactique économique et sociale</w:t>
        </w:r>
      </w:hyperlink>
    </w:p>
    <w:p w14:paraId="718B78AF" w14:textId="0EA1C352" w:rsidR="00076674" w:rsidRDefault="00076674" w:rsidP="00C20383">
      <w:pPr>
        <w:rPr>
          <w:rFonts w:eastAsiaTheme="minorHAnsi"/>
          <w:lang w:val="fr-FR" w:bidi="ar-SA"/>
        </w:rPr>
      </w:pPr>
    </w:p>
    <w:p w14:paraId="6ECECA12" w14:textId="5D4CD736" w:rsidR="00076674" w:rsidRDefault="000416E5" w:rsidP="00C20383">
      <w:pPr>
        <w:rPr>
          <w:rFonts w:eastAsiaTheme="minorHAnsi"/>
          <w:lang w:val="fr-FR" w:bidi="ar-SA"/>
        </w:rPr>
      </w:pPr>
      <w:hyperlink r:id="rId22" w:history="1">
        <w:proofErr w:type="spellStart"/>
        <w:r w:rsidR="00076674" w:rsidRPr="002B6131">
          <w:rPr>
            <w:rStyle w:val="Lienhypertexte"/>
            <w:rFonts w:eastAsiaTheme="minorHAnsi"/>
            <w:lang w:val="fr-FR" w:bidi="ar-SA"/>
          </w:rPr>
          <w:t>Wikifin</w:t>
        </w:r>
        <w:proofErr w:type="spellEnd"/>
      </w:hyperlink>
    </w:p>
    <w:p w14:paraId="67E91D51" w14:textId="75169014" w:rsidR="002B6131" w:rsidRDefault="002B6131" w:rsidP="00C20383">
      <w:pPr>
        <w:rPr>
          <w:rFonts w:eastAsiaTheme="minorHAnsi"/>
          <w:lang w:val="fr-FR" w:bidi="ar-SA"/>
        </w:rPr>
      </w:pPr>
    </w:p>
    <w:bookmarkStart w:id="0" w:name="_Hlk52086028"/>
    <w:bookmarkStart w:id="1" w:name="_GoBack"/>
    <w:p w14:paraId="7DA23F6E" w14:textId="7C97199C" w:rsidR="002B6131" w:rsidRDefault="000416E5" w:rsidP="00C20383">
      <w:pPr>
        <w:rPr>
          <w:rFonts w:eastAsiaTheme="minorHAnsi"/>
          <w:lang w:val="fr-FR" w:bidi="ar-SA"/>
        </w:rPr>
      </w:pPr>
      <w:r>
        <w:fldChar w:fldCharType="begin"/>
      </w:r>
      <w:r>
        <w:instrText xml:space="preserve"> HYPERLINK "http://admin.s</w:instrText>
      </w:r>
      <w:r>
        <w:instrText xml:space="preserve">egec.be/Documents/7919.pdf" \l "page=34" </w:instrText>
      </w:r>
      <w:r>
        <w:fldChar w:fldCharType="separate"/>
      </w:r>
      <w:r w:rsidR="00D55805" w:rsidRPr="00605025">
        <w:rPr>
          <w:rStyle w:val="Lienhypertexte"/>
          <w:rFonts w:eastAsiaTheme="minorHAnsi"/>
          <w:lang w:val="fr-FR" w:bidi="ar-SA"/>
        </w:rPr>
        <w:t xml:space="preserve">Outil </w:t>
      </w:r>
      <w:proofErr w:type="spellStart"/>
      <w:r w:rsidR="00D55805" w:rsidRPr="00605025">
        <w:rPr>
          <w:rStyle w:val="Lienhypertexte"/>
          <w:rFonts w:eastAsiaTheme="minorHAnsi"/>
          <w:lang w:val="fr-FR" w:bidi="ar-SA"/>
        </w:rPr>
        <w:t>FESeC</w:t>
      </w:r>
      <w:proofErr w:type="spellEnd"/>
      <w:r>
        <w:rPr>
          <w:rStyle w:val="Lienhypertexte"/>
          <w:rFonts w:eastAsiaTheme="minorHAnsi"/>
          <w:lang w:val="fr-FR" w:bidi="ar-SA"/>
        </w:rPr>
        <w:fldChar w:fldCharType="end"/>
      </w:r>
      <w:r w:rsidR="009B3E24">
        <w:rPr>
          <w:rFonts w:eastAsiaTheme="minorHAnsi"/>
          <w:lang w:val="fr-FR" w:bidi="ar-SA"/>
        </w:rPr>
        <w:t xml:space="preserve">, </w:t>
      </w:r>
      <w:r w:rsidR="007440EF">
        <w:rPr>
          <w:rFonts w:eastAsiaTheme="minorHAnsi"/>
          <w:lang w:val="fr-FR" w:bidi="ar-SA"/>
        </w:rPr>
        <w:t>(catalogue des outils disponibles)</w:t>
      </w:r>
    </w:p>
    <w:bookmarkEnd w:id="0"/>
    <w:bookmarkEnd w:id="1"/>
    <w:p w14:paraId="66D0EB3A" w14:textId="77777777" w:rsidR="00622BC8" w:rsidRDefault="00622BC8" w:rsidP="00C20383">
      <w:pPr>
        <w:rPr>
          <w:rFonts w:eastAsiaTheme="minorHAnsi"/>
          <w:lang w:val="fr-FR" w:bidi="ar-SA"/>
        </w:rPr>
      </w:pPr>
    </w:p>
    <w:p w14:paraId="2E9D624D" w14:textId="77777777" w:rsidR="00622BC8" w:rsidRDefault="00622BC8" w:rsidP="00C20383">
      <w:pPr>
        <w:rPr>
          <w:rFonts w:eastAsiaTheme="minorHAnsi"/>
          <w:lang w:val="fr-FR" w:bidi="ar-SA"/>
        </w:rPr>
      </w:pPr>
    </w:p>
    <w:p w14:paraId="6E3070D5" w14:textId="77777777" w:rsidR="00D55805" w:rsidRDefault="00D55805" w:rsidP="00C20383">
      <w:pPr>
        <w:rPr>
          <w:rFonts w:eastAsiaTheme="minorHAnsi"/>
          <w:lang w:val="fr-FR" w:bidi="ar-SA"/>
        </w:rPr>
      </w:pPr>
    </w:p>
    <w:p w14:paraId="03521D37" w14:textId="77777777" w:rsidR="00947365" w:rsidRDefault="00947365" w:rsidP="00C20383">
      <w:pPr>
        <w:rPr>
          <w:rFonts w:eastAsiaTheme="minorHAnsi"/>
          <w:lang w:val="fr-FR" w:bidi="ar-SA"/>
        </w:rPr>
      </w:pPr>
    </w:p>
    <w:p w14:paraId="1F410F1A" w14:textId="77777777" w:rsidR="00C20383" w:rsidRPr="00404034" w:rsidRDefault="00C20383" w:rsidP="00C20383">
      <w:pPr>
        <w:tabs>
          <w:tab w:val="left" w:pos="2160"/>
        </w:tabs>
        <w:spacing w:line="276" w:lineRule="auto"/>
        <w:jc w:val="both"/>
      </w:pPr>
    </w:p>
    <w:p w14:paraId="05761DBA" w14:textId="77777777" w:rsidR="00720023" w:rsidRDefault="00720023" w:rsidP="00C20383">
      <w:pPr>
        <w:tabs>
          <w:tab w:val="left" w:pos="2160"/>
        </w:tabs>
        <w:spacing w:line="276" w:lineRule="auto"/>
        <w:jc w:val="both"/>
      </w:pPr>
    </w:p>
    <w:sectPr w:rsidR="00720023" w:rsidSect="00821F7B">
      <w:headerReference w:type="default" r:id="rId23"/>
      <w:footerReference w:type="default" r:id="rId24"/>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2F03" w14:textId="77777777" w:rsidR="000416E5" w:rsidRDefault="000416E5">
      <w:r>
        <w:separator/>
      </w:r>
    </w:p>
  </w:endnote>
  <w:endnote w:type="continuationSeparator" w:id="0">
    <w:p w14:paraId="55060B85" w14:textId="77777777" w:rsidR="000416E5" w:rsidRDefault="000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6350" w14:textId="528FF88B" w:rsidR="0049444E" w:rsidRDefault="0049444E" w:rsidP="0049444E">
    <w:pPr>
      <w:pStyle w:val="Pieddepage"/>
      <w:tabs>
        <w:tab w:val="clear" w:pos="4536"/>
        <w:tab w:val="clear" w:pos="9072"/>
        <w:tab w:val="right" w:pos="14742"/>
      </w:tabs>
    </w:pPr>
    <w:r w:rsidRPr="00153CD8">
      <w:rPr>
        <w:noProof/>
        <w:color w:val="1F4E79" w:themeColor="accent5" w:themeShade="80"/>
        <w:lang w:val="fr-FR" w:eastAsia="fr-FR" w:bidi="ar-SA"/>
      </w:rPr>
      <w:drawing>
        <wp:anchor distT="0" distB="0" distL="114300" distR="114300" simplePos="0" relativeHeight="251661312" behindDoc="0" locked="0" layoutInCell="1" allowOverlap="1" wp14:anchorId="68C992CE" wp14:editId="653E446C">
          <wp:simplePos x="0" y="0"/>
          <wp:positionH relativeFrom="margin">
            <wp:posOffset>0</wp:posOffset>
          </wp:positionH>
          <wp:positionV relativeFrom="margin">
            <wp:posOffset>5899481</wp:posOffset>
          </wp:positionV>
          <wp:extent cx="723900" cy="4267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5A6AFB">
      <w:t>Formation sociale</w:t>
    </w:r>
    <w:r w:rsidRPr="0049444E">
      <w:t xml:space="preserve"> </w:t>
    </w:r>
    <w:r>
      <w:t xml:space="preserve">- </w:t>
    </w:r>
    <w:r w:rsidR="005A6AFB">
      <w:t>D3 TQ TS</w:t>
    </w:r>
    <w:r w:rsidRPr="0049444E">
      <w:t xml:space="preserve"> </w:t>
    </w:r>
    <w:r>
      <w:t xml:space="preserve">- </w:t>
    </w:r>
    <w:r w:rsidRPr="0049444E">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rsidR="00A238DD">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1D67" w14:textId="77777777" w:rsidR="000416E5" w:rsidRDefault="000416E5">
      <w:r>
        <w:separator/>
      </w:r>
    </w:p>
  </w:footnote>
  <w:footnote w:type="continuationSeparator" w:id="0">
    <w:p w14:paraId="0DC2CAF6" w14:textId="77777777" w:rsidR="000416E5" w:rsidRDefault="0004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B1BE" w14:textId="77777777" w:rsidR="00821F7B" w:rsidRDefault="00821F7B" w:rsidP="00821F7B">
    <w:pPr>
      <w:pStyle w:val="En-tte"/>
      <w:rPr>
        <w:color w:val="4472C4" w:themeColor="accent1"/>
        <w:sz w:val="20"/>
      </w:rPr>
    </w:pPr>
    <w:r w:rsidRPr="00266798">
      <w:rPr>
        <w:rFonts w:ascii="Times New Roman"/>
        <w:noProof/>
        <w:sz w:val="20"/>
        <w:lang w:val="fr-FR" w:eastAsia="fr-FR" w:bidi="ar-SA"/>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271145"/>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1145"/>
                      </a:xfrm>
                      <a:prstGeom prst="rect">
                        <a:avLst/>
                      </a:prstGeom>
                      <a:solidFill>
                        <a:schemeClr val="tx2">
                          <a:lumMod val="20000"/>
                          <a:lumOff val="80000"/>
                        </a:schemeClr>
                      </a:solidFill>
                      <a:ln w="9525">
                        <a:solidFill>
                          <a:srgbClr val="000000"/>
                        </a:solidFill>
                        <a:miter lim="800000"/>
                        <a:headEnd/>
                        <a:tailEnd/>
                      </a:ln>
                    </wps:spPr>
                    <wps:txbx>
                      <w:txbxContent>
                        <w:p w14:paraId="30276727" w14:textId="12A50383" w:rsidR="00821F7B" w:rsidRDefault="00821F7B" w:rsidP="00821F7B">
                          <w:pPr>
                            <w:jc w:val="center"/>
                          </w:pPr>
                          <w:r>
                            <w:t xml:space="preserve"> Secteur </w:t>
                          </w:r>
                          <w:r w:rsidR="005A6AFB">
                            <w:t>Services aux personnes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" fillcolor="#d5dce4 [671]">
              <v:textbox style="mso-fit-shape-to-text:t">
                <w:txbxContent>
                  <w:p w14:paraId="30276727" w14:textId="12A50383" w:rsidR="00821F7B" w:rsidRDefault="00821F7B" w:rsidP="00821F7B">
                    <w:pPr>
                      <w:jc w:val="center"/>
                    </w:pPr>
                    <w:r>
                      <w:t xml:space="preserve"> Secteur </w:t>
                    </w:r>
                    <w:r w:rsidR="005A6AFB">
                      <w:t>Services aux personnes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F7C1C6D"/>
    <w:multiLevelType w:val="hybridMultilevel"/>
    <w:tmpl w:val="D5E6751E"/>
    <w:lvl w:ilvl="0" w:tplc="569AE0A0">
      <w:numFmt w:val="bullet"/>
      <w:lvlText w:val="-"/>
      <w:lvlJc w:val="left"/>
      <w:pPr>
        <w:ind w:left="717" w:hanging="360"/>
      </w:pPr>
      <w:rPr>
        <w:rFonts w:ascii="Calibri" w:eastAsia="Calibr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DE"/>
    <w:rsid w:val="000416E5"/>
    <w:rsid w:val="000459F6"/>
    <w:rsid w:val="00053964"/>
    <w:rsid w:val="00076674"/>
    <w:rsid w:val="00077918"/>
    <w:rsid w:val="0008201D"/>
    <w:rsid w:val="000A4F9F"/>
    <w:rsid w:val="000B08D5"/>
    <w:rsid w:val="000B3478"/>
    <w:rsid w:val="000B39D1"/>
    <w:rsid w:val="0011421A"/>
    <w:rsid w:val="00130A9B"/>
    <w:rsid w:val="0017147A"/>
    <w:rsid w:val="00196FE5"/>
    <w:rsid w:val="001B07DC"/>
    <w:rsid w:val="001D1B67"/>
    <w:rsid w:val="001D4884"/>
    <w:rsid w:val="001E40B2"/>
    <w:rsid w:val="00233B9F"/>
    <w:rsid w:val="00235557"/>
    <w:rsid w:val="00240F3C"/>
    <w:rsid w:val="002451E0"/>
    <w:rsid w:val="0026102C"/>
    <w:rsid w:val="002B6131"/>
    <w:rsid w:val="002E5A40"/>
    <w:rsid w:val="00384425"/>
    <w:rsid w:val="003D0150"/>
    <w:rsid w:val="0049444E"/>
    <w:rsid w:val="00501392"/>
    <w:rsid w:val="005064E0"/>
    <w:rsid w:val="00526B5F"/>
    <w:rsid w:val="0056491B"/>
    <w:rsid w:val="00577C53"/>
    <w:rsid w:val="005A6AFB"/>
    <w:rsid w:val="005E6618"/>
    <w:rsid w:val="00605025"/>
    <w:rsid w:val="00607F1A"/>
    <w:rsid w:val="00613B48"/>
    <w:rsid w:val="00622BC8"/>
    <w:rsid w:val="0063639D"/>
    <w:rsid w:val="00662983"/>
    <w:rsid w:val="006663A5"/>
    <w:rsid w:val="0069060F"/>
    <w:rsid w:val="006B58E0"/>
    <w:rsid w:val="00701C36"/>
    <w:rsid w:val="00705850"/>
    <w:rsid w:val="00720023"/>
    <w:rsid w:val="00741560"/>
    <w:rsid w:val="007440EF"/>
    <w:rsid w:val="007508DB"/>
    <w:rsid w:val="00793873"/>
    <w:rsid w:val="007B21C9"/>
    <w:rsid w:val="007F1311"/>
    <w:rsid w:val="00811C57"/>
    <w:rsid w:val="00821F7B"/>
    <w:rsid w:val="00846BBB"/>
    <w:rsid w:val="008B3344"/>
    <w:rsid w:val="008E7423"/>
    <w:rsid w:val="00920B58"/>
    <w:rsid w:val="00932556"/>
    <w:rsid w:val="00947365"/>
    <w:rsid w:val="009B3E24"/>
    <w:rsid w:val="009C4B0F"/>
    <w:rsid w:val="009F13E0"/>
    <w:rsid w:val="00A0391C"/>
    <w:rsid w:val="00A14A01"/>
    <w:rsid w:val="00A23466"/>
    <w:rsid w:val="00A238DD"/>
    <w:rsid w:val="00A47F5D"/>
    <w:rsid w:val="00A550BB"/>
    <w:rsid w:val="00A80197"/>
    <w:rsid w:val="00AF51BB"/>
    <w:rsid w:val="00B02B8C"/>
    <w:rsid w:val="00B15340"/>
    <w:rsid w:val="00B22ABF"/>
    <w:rsid w:val="00B27194"/>
    <w:rsid w:val="00B421DE"/>
    <w:rsid w:val="00B50EEE"/>
    <w:rsid w:val="00B90031"/>
    <w:rsid w:val="00BB503D"/>
    <w:rsid w:val="00BF3D7A"/>
    <w:rsid w:val="00C00B8E"/>
    <w:rsid w:val="00C20383"/>
    <w:rsid w:val="00C326FA"/>
    <w:rsid w:val="00D118B7"/>
    <w:rsid w:val="00D41F3D"/>
    <w:rsid w:val="00D4318D"/>
    <w:rsid w:val="00D55805"/>
    <w:rsid w:val="00DF6975"/>
    <w:rsid w:val="00E04799"/>
    <w:rsid w:val="00E3513B"/>
    <w:rsid w:val="00E562CC"/>
    <w:rsid w:val="00E66E27"/>
    <w:rsid w:val="00E92236"/>
    <w:rsid w:val="00EA001A"/>
    <w:rsid w:val="00EE4753"/>
    <w:rsid w:val="00EE54C2"/>
    <w:rsid w:val="00F64B57"/>
    <w:rsid w:val="00FB5F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www.amisdelaterre.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edes.be/"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s://www.rwlp.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ligue.be/Files/media/Ligueur/2016/dossier-ligueur-couts-scolaires-2016.pdf" TargetMode="External"/><Relationship Id="rId20" Type="http://schemas.openxmlformats.org/officeDocument/2006/relationships/hyperlink" Target="http://www.pearltre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classeinversee.com/outils-et-res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s://www.wikifin.be/fr/enseign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un quizz, une grille de mots croisés,...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construire librement leur projet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CDF37619-2A36-4FA0-92D1-299D6677ED02}" srcId="{088C2A56-4080-4958-B7B6-8B44096870DD}" destId="{086B55FD-8B6B-440B-96E2-E7E445615456}" srcOrd="0" destOrd="0" parTransId="{126B06F5-6238-4EAB-9EB1-92C15F21591F}" sibTransId="{B6AE6A3D-A7F8-4F84-B9E6-2CC3FB8AF63E}"/>
    <dgm:cxn modelId="{7F605624-358C-364D-A3AF-3B10C5EA458E}" type="presOf" srcId="{BADA815D-2766-4EAA-B16B-30F4DB39FF39}" destId="{FA231A58-0AFE-4308-9C71-4B772DCA69C5}" srcOrd="0" destOrd="0" presId="urn:microsoft.com/office/officeart/2005/8/layout/chevron2"/>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921AF34E-ADC2-A24F-AE72-E9B09C9B693F}" type="presOf" srcId="{06DD8910-ECF2-47DC-8B12-6D7EF502FD7D}" destId="{9257A51D-9BB7-47D8-B2C7-0EFB40ADA176}"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EC04E679-891D-BB44-841D-6B4BC71523B9}" type="presOf" srcId="{086B55FD-8B6B-440B-96E2-E7E445615456}" destId="{9511F0FB-372D-4D5B-AB30-3E76DB9EC4E5}" srcOrd="0" destOrd="0" presId="urn:microsoft.com/office/officeart/2005/8/layout/chevron2"/>
    <dgm:cxn modelId="{C96D8586-E4E6-364C-8301-5F188DA9EC68}" type="presOf" srcId="{E59199CB-95E0-42BF-A48A-478633D569E5}" destId="{7E69ED7F-0E04-4081-BD6E-D8B721D23806}" srcOrd="0" destOrd="0" presId="urn:microsoft.com/office/officeart/2005/8/layout/chevron2"/>
    <dgm:cxn modelId="{D5DCB99B-F19A-004E-BC36-E6877000A045}" type="presOf" srcId="{A520624B-B6B0-4E08-B83E-A59F77AAC3AF}" destId="{0CF1827A-A735-400E-A03C-B0D8A84F8241}"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EAE9AFAC-8B8A-7D4D-B307-41213E48F31D}" type="presOf" srcId="{B55A34F5-BC21-44D4-9499-79F6E11E4C44}" destId="{1137AA12-C73A-4175-AA69-F68771039909}" srcOrd="0" destOrd="0" presId="urn:microsoft.com/office/officeart/2005/8/layout/chevron2"/>
    <dgm:cxn modelId="{CBCF1DB2-5660-5049-BA5D-D68D3CFD1366}" type="presOf" srcId="{3AD870DE-4095-4D17-B8BB-D7D5C1F3B3C7}" destId="{09AA5C62-E4E8-41A8-84A9-BB96F56E56DE}" srcOrd="0" destOrd="0" presId="urn:microsoft.com/office/officeart/2005/8/layout/chevron2"/>
    <dgm:cxn modelId="{998C1DC8-35F9-D741-9170-CAD8334AE55C}" type="presOf" srcId="{6EAA4337-7206-4EC4-84A3-FB7ECC4FE0EB}" destId="{F55A98AA-B28E-44D6-B408-322399D2C35B}" srcOrd="0" destOrd="0" presId="urn:microsoft.com/office/officeart/2005/8/layout/chevron2"/>
    <dgm:cxn modelId="{2EB64DDB-F7F4-478F-BA49-00398EBB54DC}" srcId="{6EAA4337-7206-4EC4-84A3-FB7ECC4FE0EB}" destId="{088C2A56-4080-4958-B7B6-8B44096870DD}" srcOrd="2" destOrd="0" parTransId="{4E312F08-700F-4F82-8844-95A565BC4D14}" sibTransId="{420BA27A-E8D8-4F35-AA4A-F6E85A8D1EBC}"/>
    <dgm:cxn modelId="{6768CEE6-085F-4CD1-B918-E0D9B1959CDD}" srcId="{A520624B-B6B0-4E08-B83E-A59F77AAC3AF}" destId="{B55A34F5-BC21-44D4-9499-79F6E11E4C44}" srcOrd="0" destOrd="0" parTransId="{8080C7EF-FB77-4F1A-BBC4-AA76B55B768C}" sibTransId="{3717F2B1-1E3F-4C4D-ABE0-F3B9D1C0257B}"/>
    <dgm:cxn modelId="{B0FFB7F1-9BB5-C64D-ADC7-612159EDB1FF}" type="presOf" srcId="{088C2A56-4080-4958-B7B6-8B44096870DD}" destId="{A1A3E77E-1022-45F5-AB79-4B65EDCE38E5}" srcOrd="0" destOrd="0" presId="urn:microsoft.com/office/officeart/2005/8/layout/chevron2"/>
    <dgm:cxn modelId="{62A92C1B-680C-6E4E-9CC2-16676A34C4DE}" type="presParOf" srcId="{F55A98AA-B28E-44D6-B408-322399D2C35B}" destId="{B9C94A29-726F-4331-8489-2563DA96801C}" srcOrd="0" destOrd="0" presId="urn:microsoft.com/office/officeart/2005/8/layout/chevron2"/>
    <dgm:cxn modelId="{804A6CFF-5047-9F4C-AD2C-3C5EA74848F6}" type="presParOf" srcId="{B9C94A29-726F-4331-8489-2563DA96801C}" destId="{FA231A58-0AFE-4308-9C71-4B772DCA69C5}" srcOrd="0" destOrd="0" presId="urn:microsoft.com/office/officeart/2005/8/layout/chevron2"/>
    <dgm:cxn modelId="{2450361E-B4FE-924E-B6F6-DBA4970B18A7}" type="presParOf" srcId="{B9C94A29-726F-4331-8489-2563DA96801C}" destId="{7E69ED7F-0E04-4081-BD6E-D8B721D23806}" srcOrd="1" destOrd="0" presId="urn:microsoft.com/office/officeart/2005/8/layout/chevron2"/>
    <dgm:cxn modelId="{B9499E0D-B6D5-FC4A-93AD-9447E4BBE396}" type="presParOf" srcId="{F55A98AA-B28E-44D6-B408-322399D2C35B}" destId="{BF61505C-E97C-419F-B515-3D693A11F759}" srcOrd="1" destOrd="0" presId="urn:microsoft.com/office/officeart/2005/8/layout/chevron2"/>
    <dgm:cxn modelId="{49C767C0-3E05-1C48-88AC-0BE3262FC2AA}" type="presParOf" srcId="{F55A98AA-B28E-44D6-B408-322399D2C35B}" destId="{5648E198-76D6-417E-BCDE-C7E1D146DEEA}" srcOrd="2" destOrd="0" presId="urn:microsoft.com/office/officeart/2005/8/layout/chevron2"/>
    <dgm:cxn modelId="{7C474920-1CB4-DF43-A789-B0D3D4F4038C}" type="presParOf" srcId="{5648E198-76D6-417E-BCDE-C7E1D146DEEA}" destId="{0CF1827A-A735-400E-A03C-B0D8A84F8241}" srcOrd="0" destOrd="0" presId="urn:microsoft.com/office/officeart/2005/8/layout/chevron2"/>
    <dgm:cxn modelId="{FEBBFC50-AD33-D343-972D-791B06FA7CCB}" type="presParOf" srcId="{5648E198-76D6-417E-BCDE-C7E1D146DEEA}" destId="{1137AA12-C73A-4175-AA69-F68771039909}" srcOrd="1" destOrd="0" presId="urn:microsoft.com/office/officeart/2005/8/layout/chevron2"/>
    <dgm:cxn modelId="{0EB3CF6E-79A1-0341-9FCC-0834AE6AE7B3}" type="presParOf" srcId="{F55A98AA-B28E-44D6-B408-322399D2C35B}" destId="{9917E83E-4FCE-4AB2-A18C-13E5330A7261}" srcOrd="3" destOrd="0" presId="urn:microsoft.com/office/officeart/2005/8/layout/chevron2"/>
    <dgm:cxn modelId="{A1DE764C-A4B5-414A-AB8B-C83292D1026E}" type="presParOf" srcId="{F55A98AA-B28E-44D6-B408-322399D2C35B}" destId="{60A399CE-DB56-428C-B0C5-07A93A390B23}" srcOrd="4" destOrd="0" presId="urn:microsoft.com/office/officeart/2005/8/layout/chevron2"/>
    <dgm:cxn modelId="{F2AF4189-1EE0-E54C-8114-B6042AC99528}" type="presParOf" srcId="{60A399CE-DB56-428C-B0C5-07A93A390B23}" destId="{A1A3E77E-1022-45F5-AB79-4B65EDCE38E5}" srcOrd="0" destOrd="0" presId="urn:microsoft.com/office/officeart/2005/8/layout/chevron2"/>
    <dgm:cxn modelId="{219FF8FE-DD3D-F849-8FAD-53D1F7403BA2}" type="presParOf" srcId="{60A399CE-DB56-428C-B0C5-07A93A390B23}" destId="{9511F0FB-372D-4D5B-AB30-3E76DB9EC4E5}" srcOrd="1" destOrd="0" presId="urn:microsoft.com/office/officeart/2005/8/layout/chevron2"/>
    <dgm:cxn modelId="{857369B8-3360-D04C-819A-4A5836789AB3}" type="presParOf" srcId="{F55A98AA-B28E-44D6-B408-322399D2C35B}" destId="{E6AEF802-798A-4343-A842-A481BE8A21FD}" srcOrd="5" destOrd="0" presId="urn:microsoft.com/office/officeart/2005/8/layout/chevron2"/>
    <dgm:cxn modelId="{B7E9B811-AF8C-134B-99D0-8374640617AA}" type="presParOf" srcId="{F55A98AA-B28E-44D6-B408-322399D2C35B}" destId="{99575071-3FF0-45D9-9925-3C23B1D77F85}" srcOrd="6" destOrd="0" presId="urn:microsoft.com/office/officeart/2005/8/layout/chevron2"/>
    <dgm:cxn modelId="{1FE6CC29-CB25-E145-9300-224DFA90DE76}" type="presParOf" srcId="{99575071-3FF0-45D9-9925-3C23B1D77F85}" destId="{9257A51D-9BB7-47D8-B2C7-0EFB40ADA176}" srcOrd="0" destOrd="0" presId="urn:microsoft.com/office/officeart/2005/8/layout/chevron2"/>
    <dgm:cxn modelId="{66D7FCA3-16BE-4346-B0C0-AAE5306FCB6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un quizz, une grille de mots croisés,...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construire librement leur projet  en mettant à leur disposition différents supports que l’élève peut conserver et aller revoir autant qu’il le souhaite même pendant une évaluation (fiches sur papier ou numérisées, supports vidéos, illustrations visuelles ...). L’élève peut ainsi travailler seul, dans l’ordre et au rythme qu’il désire mais en respectant l’échéance fixée. Certaines tâches peuvent être qualifiées d’obligatoires et d'autres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72603-DBB4-47B4-A681-9DFBF6BD92BB}">
  <ds:schemaRefs>
    <ds:schemaRef ds:uri="http://schemas.microsoft.com/sharepoint/v3/contenttype/forms"/>
  </ds:schemaRefs>
</ds:datastoreItem>
</file>

<file path=customXml/itemProps2.xml><?xml version="1.0" encoding="utf-8"?>
<ds:datastoreItem xmlns:ds="http://schemas.openxmlformats.org/officeDocument/2006/customXml" ds:itemID="{39C7CE37-71B4-4900-A19D-82790C14C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7F29D0-B3E8-485A-86FF-D9DA97EB9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4738</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Prignon Pascale</cp:lastModifiedBy>
  <cp:revision>5</cp:revision>
  <dcterms:created xsi:type="dcterms:W3CDTF">2020-09-25T10:36:00Z</dcterms:created>
  <dcterms:modified xsi:type="dcterms:W3CDTF">2020-09-27T06:04:00Z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