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E459F" w14:textId="77777777" w:rsidR="000220F5" w:rsidRPr="009A106E" w:rsidRDefault="000220F5" w:rsidP="00143954">
      <w:pPr>
        <w:pStyle w:val="Corpsdetexte"/>
        <w:spacing w:before="120" w:after="120"/>
        <w:ind w:left="0"/>
        <w:jc w:val="both"/>
        <w:rPr>
          <w:b/>
          <w:color w:val="738BB0"/>
          <w:sz w:val="20"/>
          <w:szCs w:val="20"/>
        </w:rPr>
      </w:pPr>
    </w:p>
    <w:p w14:paraId="36203D73" w14:textId="3C892124" w:rsidR="004F3783" w:rsidRPr="00F86103" w:rsidRDefault="00143954" w:rsidP="00143954">
      <w:pPr>
        <w:pStyle w:val="Corpsdetexte"/>
        <w:spacing w:before="120" w:after="120"/>
        <w:ind w:left="0"/>
        <w:rPr>
          <w:b/>
          <w:color w:val="738BB0"/>
          <w:sz w:val="24"/>
          <w:szCs w:val="24"/>
        </w:rPr>
      </w:pPr>
      <w:r>
        <w:rPr>
          <w:b/>
          <w:color w:val="738BB0"/>
          <w:sz w:val="44"/>
          <w:szCs w:val="44"/>
        </w:rPr>
        <w:t>Exemples d’é</w:t>
      </w:r>
      <w:r w:rsidR="00433E14">
        <w:rPr>
          <w:b/>
          <w:color w:val="738BB0"/>
          <w:sz w:val="44"/>
          <w:szCs w:val="44"/>
        </w:rPr>
        <w:t xml:space="preserve">léments à prioriser </w:t>
      </w:r>
      <w:r w:rsidR="00775488">
        <w:rPr>
          <w:b/>
          <w:color w:val="738BB0"/>
          <w:sz w:val="44"/>
          <w:szCs w:val="44"/>
        </w:rPr>
        <w:t xml:space="preserve">(essentiels) </w:t>
      </w:r>
      <w:r w:rsidR="00433E14">
        <w:rPr>
          <w:b/>
          <w:color w:val="738BB0"/>
          <w:sz w:val="44"/>
          <w:szCs w:val="44"/>
        </w:rPr>
        <w:t xml:space="preserve">dans le </w:t>
      </w:r>
      <w:r w:rsidR="000D7F1D">
        <w:rPr>
          <w:b/>
          <w:color w:val="738BB0"/>
          <w:sz w:val="44"/>
          <w:szCs w:val="44"/>
        </w:rPr>
        <w:t>3</w:t>
      </w:r>
      <w:r w:rsidR="00082600" w:rsidRPr="00082600">
        <w:rPr>
          <w:b/>
          <w:color w:val="738BB0"/>
          <w:sz w:val="44"/>
          <w:szCs w:val="44"/>
          <w:vertAlign w:val="superscript"/>
        </w:rPr>
        <w:t>e</w:t>
      </w:r>
      <w:r w:rsidR="00082600">
        <w:rPr>
          <w:b/>
          <w:color w:val="738BB0"/>
          <w:sz w:val="44"/>
          <w:szCs w:val="44"/>
        </w:rPr>
        <w:t xml:space="preserve"> degré </w:t>
      </w:r>
      <w:r w:rsidR="00922BE3">
        <w:rPr>
          <w:b/>
          <w:color w:val="738BB0"/>
          <w:sz w:val="44"/>
          <w:szCs w:val="44"/>
        </w:rPr>
        <w:t>du qualifiant,</w:t>
      </w:r>
      <w:r w:rsidR="00082600">
        <w:rPr>
          <w:b/>
          <w:color w:val="738BB0"/>
          <w:sz w:val="44"/>
          <w:szCs w:val="44"/>
        </w:rPr>
        <w:t xml:space="preserve"> </w:t>
      </w:r>
      <w:r w:rsidR="00594AF6">
        <w:rPr>
          <w:b/>
          <w:color w:val="738BB0"/>
          <w:sz w:val="44"/>
          <w:szCs w:val="44"/>
        </w:rPr>
        <w:t>Techniques sociales</w:t>
      </w:r>
      <w:r w:rsidR="00082600">
        <w:rPr>
          <w:b/>
          <w:color w:val="738BB0"/>
          <w:sz w:val="44"/>
          <w:szCs w:val="44"/>
        </w:rPr>
        <w:t xml:space="preserve"> </w:t>
      </w:r>
    </w:p>
    <w:p w14:paraId="5051FFEE" w14:textId="77777777" w:rsidR="00DB7BAA" w:rsidRPr="00F86103" w:rsidRDefault="00DB7BAA" w:rsidP="00143954">
      <w:pPr>
        <w:pStyle w:val="Corpsdetexte"/>
        <w:spacing w:before="120" w:after="120"/>
        <w:ind w:left="0"/>
        <w:jc w:val="both"/>
        <w:rPr>
          <w:color w:val="002060"/>
          <w:sz w:val="24"/>
          <w:szCs w:val="24"/>
        </w:rPr>
      </w:pPr>
    </w:p>
    <w:p w14:paraId="52EA816C" w14:textId="516B3325" w:rsidR="00E462E8" w:rsidRDefault="00E462E8" w:rsidP="00143954">
      <w:pPr>
        <w:widowControl/>
        <w:autoSpaceDE/>
        <w:autoSpaceDN/>
        <w:spacing w:before="120" w:after="120"/>
        <w:contextualSpacing/>
        <w:jc w:val="both"/>
      </w:pPr>
      <w:r w:rsidRPr="00E462E8">
        <w:t>Ce document</w:t>
      </w:r>
      <w:r>
        <w:t xml:space="preserve"> </w:t>
      </w:r>
      <w:r w:rsidR="00AF7747">
        <w:t>a pour objectif de fournir aux enseignants des informations relatives à la planification des matière</w:t>
      </w:r>
      <w:r w:rsidR="00D80DA8">
        <w:t xml:space="preserve">s à prioriser </w:t>
      </w:r>
      <w:r w:rsidR="00594AF6">
        <w:t>p</w:t>
      </w:r>
      <w:r w:rsidR="007B5542">
        <w:t>o</w:t>
      </w:r>
      <w:r w:rsidR="00D80DA8">
        <w:t>ur l’année scolaire 2020-2021 suite à la suspension des cours durant le confinement. L’ensemble de ces informations doit être adapté en fonction de la réalité de chaque classe.</w:t>
      </w:r>
    </w:p>
    <w:p w14:paraId="4729E386" w14:textId="2D0A5988" w:rsidR="009E1A21" w:rsidRDefault="009E1A21" w:rsidP="00143954">
      <w:pPr>
        <w:widowControl/>
        <w:autoSpaceDE/>
        <w:autoSpaceDN/>
        <w:spacing w:before="120" w:after="120"/>
        <w:contextualSpacing/>
        <w:jc w:val="both"/>
      </w:pPr>
    </w:p>
    <w:p w14:paraId="4C51CE1C" w14:textId="03D56465" w:rsidR="00E55751" w:rsidRDefault="00953755" w:rsidP="00143954">
      <w:pPr>
        <w:widowControl/>
        <w:autoSpaceDE/>
        <w:autoSpaceDN/>
        <w:spacing w:before="120" w:after="120"/>
        <w:contextualSpacing/>
        <w:jc w:val="both"/>
      </w:pPr>
      <w:r w:rsidRPr="003E4688">
        <w:t xml:space="preserve">Plutôt que de reprendre le </w:t>
      </w:r>
      <w:r w:rsidR="0046152F" w:rsidRPr="003E4688">
        <w:t>programme</w:t>
      </w:r>
      <w:r w:rsidRPr="003E4688">
        <w:t xml:space="preserve"> </w:t>
      </w:r>
      <w:r w:rsidR="0046152F" w:rsidRPr="003E4688">
        <w:t xml:space="preserve">là où il a été laissé au mois de mars, nous encourageons les enseignants </w:t>
      </w:r>
      <w:r w:rsidR="004C10E5" w:rsidRPr="003E4688">
        <w:t>à</w:t>
      </w:r>
      <w:r w:rsidR="0046152F" w:rsidRPr="003E4688">
        <w:t xml:space="preserve"> </w:t>
      </w:r>
      <w:r w:rsidR="004C10E5" w:rsidRPr="003E4688">
        <w:t>privilégier</w:t>
      </w:r>
      <w:r w:rsidR="0046152F" w:rsidRPr="003E4688">
        <w:t xml:space="preserve"> l’intégration des </w:t>
      </w:r>
      <w:r w:rsidR="004C10E5" w:rsidRPr="003E4688">
        <w:t>savoirs non vus aux nouveaux savoirs</w:t>
      </w:r>
      <w:r w:rsidR="00135DE7" w:rsidRPr="003E4688">
        <w:t>.</w:t>
      </w:r>
      <w:r w:rsidR="00AF2C67" w:rsidRPr="003E4688">
        <w:t xml:space="preserve"> Cette démarche nécessite de cibler parmi les apprentissages non réalisés en </w:t>
      </w:r>
      <w:r w:rsidR="003D6C4C" w:rsidRPr="003E4688">
        <w:t>5</w:t>
      </w:r>
      <w:r w:rsidR="003D6C4C" w:rsidRPr="003E4688">
        <w:rPr>
          <w:vertAlign w:val="superscript"/>
        </w:rPr>
        <w:t>e</w:t>
      </w:r>
      <w:r w:rsidR="002C7D9C" w:rsidRPr="003E4688">
        <w:rPr>
          <w:vertAlign w:val="superscript"/>
        </w:rPr>
        <w:t xml:space="preserve"> </w:t>
      </w:r>
      <w:r w:rsidR="007B5542" w:rsidRPr="003E4688">
        <w:rPr>
          <w:vertAlign w:val="superscript"/>
        </w:rPr>
        <w:t xml:space="preserve"> </w:t>
      </w:r>
      <w:r w:rsidR="007B5542" w:rsidRPr="003E4688">
        <w:t>TQ</w:t>
      </w:r>
      <w:r w:rsidR="002B185A">
        <w:t xml:space="preserve"> </w:t>
      </w:r>
      <w:r w:rsidR="003D6C4C" w:rsidRPr="003E4688">
        <w:t>ceux qui sont indispensables à la maîtrise des nouveaux savoirs.</w:t>
      </w:r>
      <w:r w:rsidR="00496DBD" w:rsidRPr="003E4688">
        <w:t xml:space="preserve"> Il est important d’insister sur le fait qu’un savoir ne doit pas être enseigné cette année parce qu’il était au programme de l’année précédent</w:t>
      </w:r>
      <w:r w:rsidR="004B338F" w:rsidRPr="003E4688">
        <w:t>e</w:t>
      </w:r>
      <w:r w:rsidR="00D90617" w:rsidRPr="003E4688">
        <w:t>, mais parce que sa maîtrise est indispensable à l’appropriation d’un nouveau savoir.</w:t>
      </w:r>
    </w:p>
    <w:p w14:paraId="1661F5E1" w14:textId="3669EBEB" w:rsidR="00594AF6" w:rsidRPr="00594AF6" w:rsidRDefault="00594AF6" w:rsidP="00143954">
      <w:pPr>
        <w:adjustRightInd w:val="0"/>
        <w:spacing w:before="120" w:after="120"/>
        <w:rPr>
          <w:rFonts w:asciiTheme="minorHAnsi" w:eastAsiaTheme="minorHAnsi" w:hAnsiTheme="minorHAnsi" w:cs="Times"/>
          <w:color w:val="000000"/>
          <w:lang w:val="fr-FR" w:eastAsia="en-US" w:bidi="ar-SA"/>
        </w:rPr>
      </w:pPr>
      <w:r w:rsidRPr="00594AF6">
        <w:rPr>
          <w:rFonts w:asciiTheme="minorHAnsi" w:eastAsiaTheme="minorHAnsi" w:hAnsiTheme="minorHAnsi" w:cs="Times"/>
          <w:color w:val="000000"/>
          <w:lang w:val="fr-FR" w:eastAsia="en-US" w:bidi="ar-SA"/>
        </w:rPr>
        <w:t xml:space="preserve">Pour rappel, la finalité de </w:t>
      </w:r>
      <w:r w:rsidRPr="00594AF6">
        <w:rPr>
          <w:rFonts w:asciiTheme="minorHAnsi" w:eastAsiaTheme="minorHAnsi" w:hAnsiTheme="minorHAnsi" w:cs="Times"/>
          <w:b/>
          <w:bCs/>
          <w:color w:val="000000"/>
          <w:lang w:val="fr-FR" w:eastAsia="en-US" w:bidi="ar-SA"/>
        </w:rPr>
        <w:t xml:space="preserve">l’option « Techniques sociales » </w:t>
      </w:r>
      <w:r w:rsidRPr="00594AF6">
        <w:rPr>
          <w:rFonts w:asciiTheme="minorHAnsi" w:eastAsiaTheme="minorHAnsi" w:hAnsiTheme="minorHAnsi" w:cs="Times"/>
          <w:color w:val="000000"/>
          <w:lang w:val="fr-FR" w:eastAsia="en-US" w:bidi="ar-SA"/>
        </w:rPr>
        <w:t>s’exprime à travers une macro</w:t>
      </w:r>
      <w:r>
        <w:rPr>
          <w:rFonts w:asciiTheme="minorHAnsi" w:eastAsiaTheme="minorHAnsi" w:hAnsiTheme="minorHAnsi" w:cs="Times"/>
          <w:color w:val="000000"/>
          <w:lang w:val="fr-FR" w:eastAsia="en-US" w:bidi="ar-SA"/>
        </w:rPr>
        <w:t xml:space="preserve">- </w:t>
      </w:r>
      <w:r w:rsidRPr="00594AF6">
        <w:rPr>
          <w:rFonts w:asciiTheme="minorHAnsi" w:eastAsiaTheme="minorHAnsi" w:hAnsiTheme="minorHAnsi" w:cs="Times"/>
          <w:color w:val="000000"/>
          <w:lang w:val="fr-FR" w:eastAsia="en-US" w:bidi="ar-SA"/>
        </w:rPr>
        <w:t>compétence qui</w:t>
      </w:r>
      <w:r w:rsidR="00143954">
        <w:rPr>
          <w:rFonts w:asciiTheme="minorHAnsi" w:eastAsiaTheme="minorHAnsi" w:hAnsiTheme="minorHAnsi" w:cs="Times"/>
          <w:color w:val="000000"/>
          <w:lang w:val="fr-FR" w:eastAsia="en-US" w:bidi="ar-SA"/>
        </w:rPr>
        <w:t xml:space="preserve"> p</w:t>
      </w:r>
      <w:r w:rsidRPr="00594AF6">
        <w:rPr>
          <w:rFonts w:asciiTheme="minorHAnsi" w:eastAsiaTheme="minorHAnsi" w:hAnsiTheme="minorHAnsi" w:cs="Times"/>
          <w:color w:val="000000"/>
          <w:lang w:val="fr-FR" w:eastAsia="en-US" w:bidi="ar-SA"/>
        </w:rPr>
        <w:t xml:space="preserve">eut être définie comme suit. </w:t>
      </w:r>
    </w:p>
    <w:p w14:paraId="62378BE6" w14:textId="77777777" w:rsidR="00143954" w:rsidRDefault="00594AF6" w:rsidP="00143954">
      <w:pPr>
        <w:adjustRightInd w:val="0"/>
        <w:spacing w:before="120" w:after="120"/>
        <w:rPr>
          <w:rFonts w:asciiTheme="minorHAnsi" w:eastAsiaTheme="minorHAnsi" w:hAnsiTheme="minorHAnsi" w:cs="Times"/>
          <w:color w:val="000000"/>
          <w:lang w:val="fr-FR" w:eastAsia="en-US" w:bidi="ar-SA"/>
        </w:rPr>
      </w:pPr>
      <w:r w:rsidRPr="00594AF6">
        <w:rPr>
          <w:rFonts w:asciiTheme="minorHAnsi" w:eastAsiaTheme="minorHAnsi" w:hAnsiTheme="minorHAnsi" w:cs="Times"/>
          <w:color w:val="000000"/>
          <w:lang w:val="fr-FR" w:eastAsia="en-US" w:bidi="ar-SA"/>
        </w:rPr>
        <w:t xml:space="preserve">Dans le cadre de son projet personnel et de son projet de formation, l’élève de Techniques sociales : </w:t>
      </w:r>
    </w:p>
    <w:p w14:paraId="3B9016E5" w14:textId="77777777" w:rsidR="00143954" w:rsidRPr="00143954" w:rsidRDefault="00594AF6" w:rsidP="00143954">
      <w:pPr>
        <w:pStyle w:val="Paragraphedeliste"/>
        <w:numPr>
          <w:ilvl w:val="0"/>
          <w:numId w:val="47"/>
        </w:numPr>
        <w:adjustRightInd w:val="0"/>
        <w:spacing w:after="120"/>
        <w:rPr>
          <w:rFonts w:asciiTheme="minorHAnsi" w:eastAsiaTheme="minorHAnsi" w:hAnsiTheme="minorHAnsi" w:cs="Times"/>
          <w:color w:val="000000"/>
          <w:lang w:val="fr-FR" w:eastAsia="en-US" w:bidi="ar-SA"/>
        </w:rPr>
      </w:pPr>
      <w:r w:rsidRPr="00143954">
        <w:rPr>
          <w:rFonts w:asciiTheme="minorHAnsi" w:eastAsiaTheme="minorHAnsi" w:hAnsiTheme="minorHAnsi" w:cs="Times"/>
          <w:color w:val="000000"/>
          <w:lang w:val="fr-FR" w:eastAsia="en-US" w:bidi="ar-SA"/>
        </w:rPr>
        <w:t xml:space="preserve">adopte des attitudes (savoir-être) personnelles adéquates ; </w:t>
      </w:r>
      <w:r w:rsidRPr="00143954">
        <w:rPr>
          <w:rFonts w:ascii="MS Mincho" w:eastAsia="MS Mincho" w:hAnsi="MS Mincho" w:cs="MS Mincho"/>
          <w:color w:val="000000"/>
          <w:lang w:val="fr-FR" w:eastAsia="en-US" w:bidi="ar-SA"/>
        </w:rPr>
        <w:t> </w:t>
      </w:r>
    </w:p>
    <w:p w14:paraId="57931485" w14:textId="127C09C9" w:rsidR="00594AF6" w:rsidRPr="00143954" w:rsidRDefault="00594AF6" w:rsidP="00143954">
      <w:pPr>
        <w:pStyle w:val="Paragraphedeliste"/>
        <w:numPr>
          <w:ilvl w:val="0"/>
          <w:numId w:val="47"/>
        </w:numPr>
        <w:adjustRightInd w:val="0"/>
        <w:spacing w:after="120"/>
        <w:rPr>
          <w:rFonts w:asciiTheme="minorHAnsi" w:eastAsiaTheme="minorHAnsi" w:hAnsiTheme="minorHAnsi" w:cs="Times"/>
          <w:color w:val="000000"/>
          <w:lang w:val="fr-FR" w:eastAsia="en-US" w:bidi="ar-SA"/>
        </w:rPr>
      </w:pPr>
      <w:r w:rsidRPr="00143954">
        <w:rPr>
          <w:rFonts w:asciiTheme="minorHAnsi" w:eastAsiaTheme="minorHAnsi" w:hAnsiTheme="minorHAnsi" w:cs="Times"/>
          <w:color w:val="000000"/>
          <w:lang w:val="fr-FR" w:eastAsia="en-US" w:bidi="ar-SA"/>
        </w:rPr>
        <w:t xml:space="preserve">réalise, à partir des différentes composantes d’une problématique sociale, sanitaire, éducative, ... une production/activité (projet, dossier, information, ...) ainsi qu’une action d’éducation sanitaire permettant : </w:t>
      </w:r>
    </w:p>
    <w:p w14:paraId="40871599" w14:textId="75F7A633" w:rsidR="00594AF6" w:rsidRPr="00594AF6" w:rsidRDefault="00594AF6" w:rsidP="00143954">
      <w:pPr>
        <w:numPr>
          <w:ilvl w:val="1"/>
          <w:numId w:val="3"/>
        </w:numPr>
        <w:tabs>
          <w:tab w:val="clear" w:pos="576"/>
          <w:tab w:val="left" w:pos="940"/>
          <w:tab w:val="left" w:pos="1440"/>
        </w:tabs>
        <w:adjustRightInd w:val="0"/>
        <w:spacing w:before="120" w:after="120"/>
        <w:ind w:left="1440" w:hanging="1440"/>
        <w:rPr>
          <w:rFonts w:asciiTheme="minorHAnsi" w:eastAsiaTheme="minorHAnsi" w:hAnsiTheme="minorHAnsi" w:cs="Times"/>
          <w:color w:val="000000"/>
          <w:lang w:val="fr-FR" w:eastAsia="en-US" w:bidi="ar-SA"/>
        </w:rPr>
      </w:pPr>
      <w:r w:rsidRPr="00594AF6">
        <w:rPr>
          <w:rFonts w:asciiTheme="minorHAnsi" w:eastAsiaTheme="minorHAnsi" w:hAnsiTheme="minorHAnsi" w:cs="Times"/>
          <w:color w:val="000000"/>
          <w:kern w:val="1"/>
          <w:lang w:val="fr-FR" w:eastAsia="en-US" w:bidi="ar-SA"/>
        </w:rPr>
        <w:tab/>
      </w:r>
      <w:r w:rsidRPr="00594AF6">
        <w:rPr>
          <w:rFonts w:asciiTheme="minorHAnsi" w:eastAsiaTheme="minorHAnsi" w:hAnsiTheme="minorHAnsi" w:cs="Times"/>
          <w:color w:val="000000"/>
          <w:kern w:val="1"/>
          <w:lang w:val="fr-FR" w:eastAsia="en-US" w:bidi="ar-SA"/>
        </w:rPr>
        <w:tab/>
      </w:r>
      <w:r w:rsidRPr="00594AF6">
        <w:rPr>
          <w:rFonts w:asciiTheme="minorHAnsi" w:eastAsiaTheme="minorHAnsi" w:hAnsiTheme="minorHAnsi" w:cs="Times"/>
          <w:color w:val="000000"/>
          <w:lang w:val="fr-FR" w:eastAsia="en-US" w:bidi="ar-SA"/>
        </w:rPr>
        <w:t xml:space="preserve">-  de mettre en œuvre des démarches de recherche et de traitement de l’information ; </w:t>
      </w:r>
      <w:r w:rsidRPr="00594AF6">
        <w:rPr>
          <w:rFonts w:ascii="MS Mincho" w:eastAsia="MS Mincho" w:hAnsi="MS Mincho" w:cs="MS Mincho"/>
          <w:color w:val="000000"/>
          <w:lang w:val="fr-FR" w:eastAsia="en-US" w:bidi="ar-SA"/>
        </w:rPr>
        <w:t> </w:t>
      </w:r>
    </w:p>
    <w:p w14:paraId="19545BE9" w14:textId="489ACEAD" w:rsidR="00594AF6" w:rsidRPr="00594AF6" w:rsidRDefault="00594AF6" w:rsidP="00143954">
      <w:pPr>
        <w:numPr>
          <w:ilvl w:val="1"/>
          <w:numId w:val="3"/>
        </w:numPr>
        <w:tabs>
          <w:tab w:val="clear" w:pos="576"/>
          <w:tab w:val="left" w:pos="940"/>
          <w:tab w:val="left" w:pos="1440"/>
        </w:tabs>
        <w:adjustRightInd w:val="0"/>
        <w:spacing w:before="120" w:after="120"/>
        <w:ind w:left="1440" w:hanging="1440"/>
        <w:rPr>
          <w:rFonts w:asciiTheme="minorHAnsi" w:eastAsiaTheme="minorHAnsi" w:hAnsiTheme="minorHAnsi" w:cs="Times"/>
          <w:color w:val="000000"/>
          <w:lang w:val="fr-FR" w:eastAsia="en-US" w:bidi="ar-SA"/>
        </w:rPr>
      </w:pPr>
      <w:r w:rsidRPr="00594AF6">
        <w:rPr>
          <w:rFonts w:asciiTheme="minorHAnsi" w:eastAsiaTheme="minorHAnsi" w:hAnsiTheme="minorHAnsi" w:cs="Times"/>
          <w:color w:val="000000"/>
          <w:kern w:val="1"/>
          <w:lang w:val="fr-FR" w:eastAsia="en-US" w:bidi="ar-SA"/>
        </w:rPr>
        <w:tab/>
      </w:r>
      <w:r w:rsidRPr="00594AF6">
        <w:rPr>
          <w:rFonts w:asciiTheme="minorHAnsi" w:eastAsiaTheme="minorHAnsi" w:hAnsiTheme="minorHAnsi" w:cs="Times"/>
          <w:color w:val="000000"/>
          <w:kern w:val="1"/>
          <w:lang w:val="fr-FR" w:eastAsia="en-US" w:bidi="ar-SA"/>
        </w:rPr>
        <w:tab/>
      </w:r>
      <w:r w:rsidRPr="00594AF6">
        <w:rPr>
          <w:rFonts w:asciiTheme="minorHAnsi" w:eastAsiaTheme="minorHAnsi" w:hAnsiTheme="minorHAnsi" w:cs="Times"/>
          <w:color w:val="000000"/>
          <w:lang w:val="fr-FR" w:eastAsia="en-US" w:bidi="ar-SA"/>
        </w:rPr>
        <w:t xml:space="preserve">-  d’identifier, d’analyser des concepts ; </w:t>
      </w:r>
      <w:r w:rsidRPr="00594AF6">
        <w:rPr>
          <w:rFonts w:ascii="MS Mincho" w:eastAsia="MS Mincho" w:hAnsi="MS Mincho" w:cs="MS Mincho"/>
          <w:color w:val="000000"/>
          <w:lang w:val="fr-FR" w:eastAsia="en-US" w:bidi="ar-SA"/>
        </w:rPr>
        <w:t> </w:t>
      </w:r>
    </w:p>
    <w:p w14:paraId="1E5B74A9" w14:textId="77777777" w:rsidR="00143954" w:rsidRPr="00143954" w:rsidRDefault="00594AF6" w:rsidP="00143954">
      <w:pPr>
        <w:numPr>
          <w:ilvl w:val="1"/>
          <w:numId w:val="3"/>
        </w:numPr>
        <w:tabs>
          <w:tab w:val="clear" w:pos="576"/>
          <w:tab w:val="left" w:pos="940"/>
          <w:tab w:val="left" w:pos="1440"/>
        </w:tabs>
        <w:adjustRightInd w:val="0"/>
        <w:spacing w:before="120" w:after="120"/>
        <w:ind w:left="1440" w:hanging="1440"/>
        <w:rPr>
          <w:rFonts w:asciiTheme="minorHAnsi" w:eastAsiaTheme="minorHAnsi" w:hAnsiTheme="minorHAnsi" w:cs="Times"/>
          <w:color w:val="000000"/>
          <w:lang w:val="fr-FR" w:eastAsia="en-US" w:bidi="ar-SA"/>
        </w:rPr>
      </w:pPr>
      <w:r w:rsidRPr="00594AF6">
        <w:rPr>
          <w:rFonts w:asciiTheme="minorHAnsi" w:eastAsiaTheme="minorHAnsi" w:hAnsiTheme="minorHAnsi" w:cs="Times"/>
          <w:color w:val="000000"/>
          <w:kern w:val="1"/>
          <w:lang w:val="fr-FR" w:eastAsia="en-US" w:bidi="ar-SA"/>
        </w:rPr>
        <w:tab/>
      </w:r>
      <w:r w:rsidRPr="00594AF6">
        <w:rPr>
          <w:rFonts w:asciiTheme="minorHAnsi" w:eastAsiaTheme="minorHAnsi" w:hAnsiTheme="minorHAnsi" w:cs="Times"/>
          <w:color w:val="000000"/>
          <w:kern w:val="1"/>
          <w:lang w:val="fr-FR" w:eastAsia="en-US" w:bidi="ar-SA"/>
        </w:rPr>
        <w:tab/>
      </w:r>
      <w:r w:rsidRPr="00594AF6">
        <w:rPr>
          <w:rFonts w:asciiTheme="minorHAnsi" w:eastAsiaTheme="minorHAnsi" w:hAnsiTheme="minorHAnsi" w:cs="Times"/>
          <w:color w:val="000000"/>
          <w:lang w:val="fr-FR" w:eastAsia="en-US" w:bidi="ar-SA"/>
        </w:rPr>
        <w:t xml:space="preserve">-  d’argumenter une prise de position personnelle et citoyenne ; </w:t>
      </w:r>
      <w:r w:rsidRPr="00594AF6">
        <w:rPr>
          <w:rFonts w:ascii="MS Mincho" w:eastAsia="MS Mincho" w:hAnsi="MS Mincho" w:cs="MS Mincho"/>
          <w:color w:val="000000"/>
          <w:lang w:val="fr-FR" w:eastAsia="en-US" w:bidi="ar-SA"/>
        </w:rPr>
        <w:t> </w:t>
      </w:r>
    </w:p>
    <w:p w14:paraId="5456BE81" w14:textId="502B0B40" w:rsidR="00594AF6" w:rsidRPr="00594AF6" w:rsidRDefault="00594AF6" w:rsidP="00143954">
      <w:pPr>
        <w:numPr>
          <w:ilvl w:val="1"/>
          <w:numId w:val="3"/>
        </w:numPr>
        <w:tabs>
          <w:tab w:val="clear" w:pos="576"/>
          <w:tab w:val="left" w:pos="940"/>
          <w:tab w:val="left" w:pos="1440"/>
        </w:tabs>
        <w:adjustRightInd w:val="0"/>
        <w:spacing w:before="120" w:after="120"/>
        <w:ind w:left="1440" w:hanging="1440"/>
        <w:rPr>
          <w:rFonts w:asciiTheme="minorHAnsi" w:eastAsiaTheme="minorHAnsi" w:hAnsiTheme="minorHAnsi" w:cs="Times"/>
          <w:color w:val="000000"/>
          <w:lang w:val="fr-FR" w:eastAsia="en-US" w:bidi="ar-SA"/>
        </w:rPr>
      </w:pPr>
      <w:r w:rsidRPr="00594AF6">
        <w:rPr>
          <w:rFonts w:asciiTheme="minorHAnsi" w:eastAsiaTheme="minorHAnsi" w:hAnsiTheme="minorHAnsi" w:cs="Times"/>
          <w:color w:val="000000"/>
          <w:lang w:val="fr-FR" w:eastAsia="en-US" w:bidi="ar-SA"/>
        </w:rPr>
        <w:t xml:space="preserve">en justifiant tous ses choix d’actes et d’attitudes sur base des connaissances, observations, ... </w:t>
      </w:r>
      <w:r w:rsidRPr="00594AF6">
        <w:rPr>
          <w:rFonts w:ascii="MS Mincho" w:eastAsia="MS Mincho" w:hAnsi="MS Mincho" w:cs="MS Mincho"/>
          <w:color w:val="000000"/>
          <w:lang w:val="fr-FR" w:eastAsia="en-US" w:bidi="ar-SA"/>
        </w:rPr>
        <w:t> </w:t>
      </w:r>
    </w:p>
    <w:p w14:paraId="1F462497" w14:textId="77777777" w:rsidR="00594AF6" w:rsidRPr="003E4688" w:rsidRDefault="00594AF6" w:rsidP="00143954">
      <w:pPr>
        <w:pStyle w:val="Paragraphedeliste"/>
        <w:numPr>
          <w:ilvl w:val="0"/>
          <w:numId w:val="3"/>
        </w:numPr>
        <w:spacing w:after="120"/>
        <w:jc w:val="both"/>
      </w:pPr>
      <w:r w:rsidRPr="003E4688">
        <w:t>Pour ce</w:t>
      </w:r>
      <w:r>
        <w:t xml:space="preserve">tte option, </w:t>
      </w:r>
      <w:r w:rsidRPr="003E4688">
        <w:t>le programme demande de mettre les élèves dans des situations proches du réel. L’élève va acquérir des savoirs, savoir-faire et compétences dans une logique spiralaire. Dans ce contexte, des matières qui n’ont pu être abordées en 5</w:t>
      </w:r>
      <w:r w:rsidRPr="00594AF6">
        <w:rPr>
          <w:vertAlign w:val="superscript"/>
        </w:rPr>
        <w:t>e</w:t>
      </w:r>
      <w:r w:rsidRPr="003E4688">
        <w:t xml:space="preserve"> année ou en 6</w:t>
      </w:r>
      <w:r w:rsidRPr="00594AF6">
        <w:rPr>
          <w:vertAlign w:val="superscript"/>
        </w:rPr>
        <w:t>e</w:t>
      </w:r>
      <w:r w:rsidRPr="003E4688">
        <w:t xml:space="preserve"> année, pourront être abordées de manière théorique, au moment où celles-ci doivent être utilisées dans le cadre d’une activité complexe. Il s’agit donc bien d’une intégration des nouveaux savoirs dans une situation où ils ont toute leur utilité dans le cadre de la mise en œuvre des différentes compétences du programme.</w:t>
      </w:r>
    </w:p>
    <w:p w14:paraId="13D64C9F" w14:textId="77777777" w:rsidR="00594AF6" w:rsidRPr="00594AF6" w:rsidRDefault="00594AF6" w:rsidP="00143954">
      <w:pPr>
        <w:numPr>
          <w:ilvl w:val="1"/>
          <w:numId w:val="3"/>
        </w:numPr>
        <w:tabs>
          <w:tab w:val="clear" w:pos="576"/>
          <w:tab w:val="left" w:pos="940"/>
          <w:tab w:val="left" w:pos="1440"/>
        </w:tabs>
        <w:adjustRightInd w:val="0"/>
        <w:spacing w:before="120" w:after="120"/>
        <w:ind w:left="1440" w:hanging="1440"/>
        <w:rPr>
          <w:rFonts w:asciiTheme="minorHAnsi" w:eastAsiaTheme="minorHAnsi" w:hAnsiTheme="minorHAnsi" w:cs="Times"/>
          <w:color w:val="000000"/>
          <w:lang w:val="fr-FR" w:eastAsia="en-US" w:bidi="ar-SA"/>
        </w:rPr>
      </w:pPr>
    </w:p>
    <w:p w14:paraId="079A3384" w14:textId="3C222235" w:rsidR="00594AF6" w:rsidRPr="00594AF6" w:rsidRDefault="00594AF6" w:rsidP="00143954">
      <w:pPr>
        <w:numPr>
          <w:ilvl w:val="0"/>
          <w:numId w:val="45"/>
        </w:numPr>
        <w:tabs>
          <w:tab w:val="left" w:pos="220"/>
          <w:tab w:val="left" w:pos="720"/>
        </w:tabs>
        <w:adjustRightInd w:val="0"/>
        <w:spacing w:before="120" w:after="120"/>
        <w:ind w:hanging="720"/>
        <w:rPr>
          <w:rFonts w:asciiTheme="minorHAnsi" w:eastAsiaTheme="minorHAnsi" w:hAnsiTheme="minorHAnsi" w:cs="Times"/>
          <w:color w:val="000000"/>
          <w:lang w:val="fr-FR" w:eastAsia="en-US" w:bidi="ar-SA"/>
        </w:rPr>
      </w:pPr>
      <w:r w:rsidRPr="00594AF6">
        <w:rPr>
          <w:rFonts w:ascii="MS Mincho" w:eastAsia="MS Mincho" w:hAnsi="MS Mincho" w:cs="MS Mincho"/>
          <w:color w:val="000000"/>
          <w:lang w:val="fr-FR" w:eastAsia="en-US" w:bidi="ar-SA"/>
        </w:rPr>
        <w:t> </w:t>
      </w:r>
    </w:p>
    <w:p w14:paraId="79A49C02" w14:textId="77777777" w:rsidR="00594AF6" w:rsidRPr="003E4688" w:rsidRDefault="00594AF6" w:rsidP="00143954">
      <w:pPr>
        <w:widowControl/>
        <w:autoSpaceDE/>
        <w:autoSpaceDN/>
        <w:spacing w:before="120" w:after="120"/>
        <w:contextualSpacing/>
        <w:jc w:val="both"/>
      </w:pPr>
    </w:p>
    <w:p w14:paraId="562C379D" w14:textId="12199356" w:rsidR="000071D8" w:rsidRPr="003E4688" w:rsidRDefault="000071D8" w:rsidP="00143954">
      <w:pPr>
        <w:widowControl/>
        <w:autoSpaceDE/>
        <w:autoSpaceDN/>
        <w:spacing w:before="120" w:after="120"/>
        <w:contextualSpacing/>
        <w:jc w:val="both"/>
      </w:pPr>
    </w:p>
    <w:p w14:paraId="7A35F76C" w14:textId="0361D862" w:rsidR="00496339" w:rsidRPr="003E4688" w:rsidRDefault="00496339" w:rsidP="00143954">
      <w:pPr>
        <w:widowControl/>
        <w:autoSpaceDE/>
        <w:autoSpaceDN/>
        <w:spacing w:before="120" w:after="120"/>
        <w:contextualSpacing/>
        <w:jc w:val="both"/>
      </w:pPr>
    </w:p>
    <w:p w14:paraId="5BB6DBAD" w14:textId="30E4E3BD" w:rsidR="00496339" w:rsidRPr="003E4688" w:rsidRDefault="00496339" w:rsidP="00143954">
      <w:pPr>
        <w:widowControl/>
        <w:autoSpaceDE/>
        <w:autoSpaceDN/>
        <w:spacing w:before="120" w:after="120"/>
        <w:contextualSpacing/>
        <w:jc w:val="both"/>
      </w:pPr>
    </w:p>
    <w:p w14:paraId="58019064" w14:textId="77777777" w:rsidR="005B1F87" w:rsidRDefault="005B1F87" w:rsidP="00143954">
      <w:pPr>
        <w:widowControl/>
        <w:autoSpaceDE/>
        <w:autoSpaceDN/>
        <w:spacing w:before="120" w:after="120"/>
        <w:contextualSpacing/>
        <w:jc w:val="both"/>
      </w:pPr>
    </w:p>
    <w:p w14:paraId="0850C544" w14:textId="77777777" w:rsidR="00143954" w:rsidRDefault="00143954">
      <w:pPr>
        <w:rPr>
          <w:color w:val="002060"/>
          <w:sz w:val="32"/>
          <w:szCs w:val="32"/>
        </w:rPr>
      </w:pPr>
      <w:r>
        <w:rPr>
          <w:color w:val="002060"/>
          <w:sz w:val="32"/>
          <w:szCs w:val="32"/>
        </w:rPr>
        <w:br w:type="page"/>
      </w:r>
    </w:p>
    <w:p w14:paraId="1919BF09" w14:textId="35974C24" w:rsidR="004A6CD1" w:rsidRPr="00AB4928" w:rsidRDefault="008D2FA9" w:rsidP="00143954">
      <w:pPr>
        <w:tabs>
          <w:tab w:val="left" w:pos="2160"/>
        </w:tabs>
        <w:spacing w:before="120" w:after="120"/>
        <w:jc w:val="both"/>
        <w:rPr>
          <w:color w:val="002060"/>
          <w:sz w:val="32"/>
          <w:szCs w:val="32"/>
        </w:rPr>
      </w:pPr>
      <w:r>
        <w:rPr>
          <w:color w:val="002060"/>
          <w:sz w:val="32"/>
          <w:szCs w:val="32"/>
        </w:rPr>
        <w:lastRenderedPageBreak/>
        <w:t>Tableau des essentiels</w:t>
      </w:r>
    </w:p>
    <w:p w14:paraId="7C0C01A9" w14:textId="77777777" w:rsidR="00660CB2" w:rsidRDefault="00660CB2" w:rsidP="00143954">
      <w:pPr>
        <w:spacing w:before="120" w:after="120"/>
        <w:jc w:val="both"/>
        <w:rPr>
          <w:u w:val="single"/>
        </w:rPr>
      </w:pPr>
    </w:p>
    <w:p w14:paraId="3343D67D" w14:textId="5EE93993" w:rsidR="003721FF" w:rsidRPr="003E4688" w:rsidRDefault="00594AF6" w:rsidP="00143954">
      <w:pPr>
        <w:spacing w:before="120" w:after="120"/>
        <w:jc w:val="both"/>
      </w:pPr>
      <w:r>
        <w:t>Ces tableaux présentent</w:t>
      </w:r>
      <w:r w:rsidR="00F65F20" w:rsidRPr="003E4688">
        <w:t xml:space="preserve"> les </w:t>
      </w:r>
      <w:r w:rsidR="00990D5B" w:rsidRPr="003E4688">
        <w:t>ressources</w:t>
      </w:r>
      <w:r w:rsidR="003721FF" w:rsidRPr="003E4688">
        <w:t xml:space="preserve"> qui nous semble</w:t>
      </w:r>
      <w:r w:rsidR="0031497D" w:rsidRPr="003E4688">
        <w:t>nt</w:t>
      </w:r>
      <w:r w:rsidR="003721FF" w:rsidRPr="003E4688">
        <w:t xml:space="preserve"> e</w:t>
      </w:r>
      <w:r>
        <w:t>ssentielles</w:t>
      </w:r>
      <w:r w:rsidR="003721FF" w:rsidRPr="003E4688">
        <w:t>. En évaluant l’acquisition de ces apprentissages essentiels pour chaque élève, ce tableau peut devenir un outil de diagnostic pour les élèves qui arrivent en 6</w:t>
      </w:r>
      <w:r w:rsidR="003721FF" w:rsidRPr="003E4688">
        <w:rPr>
          <w:vertAlign w:val="superscript"/>
        </w:rPr>
        <w:t>e</w:t>
      </w:r>
      <w:r>
        <w:t xml:space="preserve"> </w:t>
      </w:r>
      <w:r w:rsidR="003721FF" w:rsidRPr="003E4688">
        <w:t xml:space="preserve"> et permettr</w:t>
      </w:r>
      <w:r w:rsidR="00990D5B" w:rsidRPr="003E4688">
        <w:t>e</w:t>
      </w:r>
      <w:r w:rsidR="003721FF" w:rsidRPr="003E4688">
        <w:t xml:space="preserve"> à l’enseignant d’avoir un état des lieux des acquis des élèves (que savent-ils déjà</w:t>
      </w:r>
      <w:r w:rsidR="008E6381">
        <w:t> ?</w:t>
      </w:r>
      <w:r>
        <w:t>)</w:t>
      </w:r>
      <w:r w:rsidR="00380371" w:rsidRPr="003E4688">
        <w:t>.</w:t>
      </w:r>
      <w:r w:rsidR="003721FF" w:rsidRPr="003E4688">
        <w:t xml:space="preserve"> Cet outil permettra en outre à l’enseignant de mettre en œuvre  la différen</w:t>
      </w:r>
      <w:r w:rsidR="00FA001D" w:rsidRPr="003E4688">
        <w:t>c</w:t>
      </w:r>
      <w:r w:rsidR="003721FF" w:rsidRPr="003E4688">
        <w:t xml:space="preserve">iation. </w:t>
      </w:r>
    </w:p>
    <w:p w14:paraId="4B519B73" w14:textId="14C560B9" w:rsidR="001C6186" w:rsidRPr="003E4688" w:rsidRDefault="001C6186" w:rsidP="00143954">
      <w:pPr>
        <w:spacing w:before="120" w:after="120"/>
        <w:jc w:val="both"/>
      </w:pPr>
    </w:p>
    <w:p w14:paraId="1D537122" w14:textId="77777777" w:rsidR="00143954" w:rsidRDefault="00594AF6" w:rsidP="00143954">
      <w:pPr>
        <w:adjustRightInd w:val="0"/>
        <w:spacing w:before="120" w:after="120"/>
        <w:rPr>
          <w:rFonts w:asciiTheme="minorHAnsi" w:eastAsiaTheme="minorHAnsi" w:hAnsiTheme="minorHAnsi" w:cs="Times"/>
          <w:color w:val="000000"/>
          <w:lang w:val="fr-FR" w:eastAsia="en-US" w:bidi="ar-SA"/>
        </w:rPr>
      </w:pPr>
      <w:r w:rsidRPr="00594AF6">
        <w:rPr>
          <w:rFonts w:asciiTheme="minorHAnsi" w:eastAsiaTheme="minorHAnsi" w:hAnsiTheme="minorHAnsi" w:cs="Times"/>
          <w:color w:val="000000"/>
          <w:lang w:val="fr-FR" w:eastAsia="en-US" w:bidi="ar-SA"/>
        </w:rPr>
        <w:t>En</w:t>
      </w:r>
      <w:r>
        <w:rPr>
          <w:rFonts w:asciiTheme="minorHAnsi" w:eastAsiaTheme="minorHAnsi" w:hAnsiTheme="minorHAnsi" w:cs="Times"/>
          <w:color w:val="000000"/>
          <w:lang w:val="fr-FR" w:eastAsia="en-US" w:bidi="ar-SA"/>
        </w:rPr>
        <w:t xml:space="preserve"> </w:t>
      </w:r>
      <w:r w:rsidR="00143954" w:rsidRPr="00594AF6">
        <w:rPr>
          <w:rFonts w:asciiTheme="minorHAnsi" w:eastAsiaTheme="minorHAnsi" w:hAnsiTheme="minorHAnsi" w:cs="Times"/>
          <w:color w:val="000000"/>
          <w:lang w:val="fr-FR" w:eastAsia="en-US" w:bidi="ar-SA"/>
        </w:rPr>
        <w:t>interdisciplinarité</w:t>
      </w:r>
      <w:r w:rsidR="00143954" w:rsidRPr="00143954">
        <w:rPr>
          <w:rFonts w:asciiTheme="minorHAnsi" w:eastAsiaTheme="minorHAnsi" w:hAnsiTheme="minorHAnsi" w:cs="Times"/>
          <w:color w:val="000000"/>
          <w:lang w:val="fr-FR" w:eastAsia="en-US" w:bidi="ar-SA"/>
        </w:rPr>
        <w:t xml:space="preserve"> avec</w:t>
      </w:r>
      <w:r w:rsidRPr="00143954">
        <w:rPr>
          <w:rFonts w:asciiTheme="minorHAnsi" w:eastAsiaTheme="minorHAnsi" w:hAnsiTheme="minorHAnsi" w:cs="Times"/>
          <w:color w:val="000000"/>
          <w:lang w:val="fr-FR" w:eastAsia="en-US" w:bidi="ar-SA"/>
        </w:rPr>
        <w:t xml:space="preserve"> </w:t>
      </w:r>
      <w:r w:rsidRPr="00594AF6">
        <w:rPr>
          <w:rFonts w:asciiTheme="minorHAnsi" w:eastAsiaTheme="minorHAnsi" w:hAnsiTheme="minorHAnsi" w:cs="Times"/>
          <w:color w:val="000000"/>
          <w:lang w:val="fr-FR" w:eastAsia="en-US" w:bidi="ar-SA"/>
        </w:rPr>
        <w:t>les</w:t>
      </w:r>
      <w:r>
        <w:rPr>
          <w:rFonts w:asciiTheme="minorHAnsi" w:eastAsiaTheme="minorHAnsi" w:hAnsiTheme="minorHAnsi" w:cs="Times"/>
          <w:color w:val="000000"/>
          <w:lang w:val="fr-FR" w:eastAsia="en-US" w:bidi="ar-SA"/>
        </w:rPr>
        <w:t xml:space="preserve"> </w:t>
      </w:r>
      <w:r w:rsidRPr="00594AF6">
        <w:rPr>
          <w:rFonts w:asciiTheme="minorHAnsi" w:eastAsiaTheme="minorHAnsi" w:hAnsiTheme="minorHAnsi" w:cs="Times"/>
          <w:color w:val="000000"/>
          <w:lang w:val="fr-FR" w:eastAsia="en-US" w:bidi="ar-SA"/>
        </w:rPr>
        <w:t>autres</w:t>
      </w:r>
      <w:r>
        <w:rPr>
          <w:rFonts w:asciiTheme="minorHAnsi" w:eastAsiaTheme="minorHAnsi" w:hAnsiTheme="minorHAnsi" w:cs="Times"/>
          <w:color w:val="000000"/>
          <w:lang w:val="fr-FR" w:eastAsia="en-US" w:bidi="ar-SA"/>
        </w:rPr>
        <w:t xml:space="preserve"> </w:t>
      </w:r>
      <w:r w:rsidRPr="00594AF6">
        <w:rPr>
          <w:rFonts w:asciiTheme="minorHAnsi" w:eastAsiaTheme="minorHAnsi" w:hAnsiTheme="minorHAnsi" w:cs="Times"/>
          <w:color w:val="000000"/>
          <w:lang w:val="fr-FR" w:eastAsia="en-US" w:bidi="ar-SA"/>
        </w:rPr>
        <w:t>cours</w:t>
      </w:r>
      <w:r>
        <w:rPr>
          <w:rFonts w:asciiTheme="minorHAnsi" w:eastAsiaTheme="minorHAnsi" w:hAnsiTheme="minorHAnsi" w:cs="Times"/>
          <w:color w:val="000000"/>
          <w:lang w:val="fr-FR" w:eastAsia="en-US" w:bidi="ar-SA"/>
        </w:rPr>
        <w:t xml:space="preserve"> </w:t>
      </w:r>
      <w:r w:rsidRPr="00594AF6">
        <w:rPr>
          <w:rFonts w:asciiTheme="minorHAnsi" w:eastAsiaTheme="minorHAnsi" w:hAnsiTheme="minorHAnsi" w:cs="Times"/>
          <w:color w:val="000000"/>
          <w:lang w:val="fr-FR" w:eastAsia="en-US" w:bidi="ar-SA"/>
        </w:rPr>
        <w:t>de</w:t>
      </w:r>
      <w:r>
        <w:rPr>
          <w:rFonts w:asciiTheme="minorHAnsi" w:eastAsiaTheme="minorHAnsi" w:hAnsiTheme="minorHAnsi" w:cs="Times"/>
          <w:color w:val="000000"/>
          <w:lang w:val="fr-FR" w:eastAsia="en-US" w:bidi="ar-SA"/>
        </w:rPr>
        <w:t xml:space="preserve"> </w:t>
      </w:r>
      <w:r w:rsidRPr="00594AF6">
        <w:rPr>
          <w:rFonts w:asciiTheme="minorHAnsi" w:eastAsiaTheme="minorHAnsi" w:hAnsiTheme="minorHAnsi" w:cs="Times"/>
          <w:color w:val="000000"/>
          <w:lang w:val="fr-FR" w:eastAsia="en-US" w:bidi="ar-SA"/>
        </w:rPr>
        <w:t>l’option</w:t>
      </w:r>
      <w:r>
        <w:rPr>
          <w:rFonts w:asciiTheme="minorHAnsi" w:eastAsiaTheme="minorHAnsi" w:hAnsiTheme="minorHAnsi" w:cs="Times"/>
          <w:color w:val="000000"/>
          <w:lang w:val="fr-FR" w:eastAsia="en-US" w:bidi="ar-SA"/>
        </w:rPr>
        <w:t xml:space="preserve"> </w:t>
      </w:r>
      <w:r w:rsidRPr="00594AF6">
        <w:rPr>
          <w:rFonts w:asciiTheme="minorHAnsi" w:eastAsiaTheme="minorHAnsi" w:hAnsiTheme="minorHAnsi" w:cs="Times"/>
          <w:color w:val="000000"/>
          <w:lang w:val="fr-FR" w:eastAsia="en-US" w:bidi="ar-SA"/>
        </w:rPr>
        <w:t>groupée</w:t>
      </w:r>
      <w:r>
        <w:rPr>
          <w:rFonts w:asciiTheme="minorHAnsi" w:eastAsiaTheme="minorHAnsi" w:hAnsiTheme="minorHAnsi" w:cs="Times"/>
          <w:color w:val="000000"/>
          <w:lang w:val="fr-FR" w:eastAsia="en-US" w:bidi="ar-SA"/>
        </w:rPr>
        <w:t xml:space="preserve"> </w:t>
      </w:r>
      <w:r w:rsidR="00143954" w:rsidRPr="00594AF6">
        <w:rPr>
          <w:rFonts w:asciiTheme="minorHAnsi" w:eastAsiaTheme="minorHAnsi" w:hAnsiTheme="minorHAnsi" w:cs="Times"/>
          <w:color w:val="000000"/>
          <w:lang w:val="fr-FR" w:eastAsia="en-US" w:bidi="ar-SA"/>
        </w:rPr>
        <w:t>et</w:t>
      </w:r>
      <w:r w:rsidR="00143954">
        <w:rPr>
          <w:rFonts w:asciiTheme="minorHAnsi" w:eastAsiaTheme="minorHAnsi" w:hAnsiTheme="minorHAnsi" w:cs="Times"/>
          <w:color w:val="000000"/>
          <w:lang w:val="fr-FR" w:eastAsia="en-US" w:bidi="ar-SA"/>
        </w:rPr>
        <w:t xml:space="preserve"> en collaboration</w:t>
      </w:r>
      <w:r>
        <w:rPr>
          <w:rFonts w:asciiTheme="minorHAnsi" w:eastAsiaTheme="minorHAnsi" w:hAnsiTheme="minorHAnsi" w:cs="Times"/>
          <w:color w:val="000000"/>
          <w:lang w:val="fr-FR" w:eastAsia="en-US" w:bidi="ar-SA"/>
        </w:rPr>
        <w:t xml:space="preserve"> </w:t>
      </w:r>
      <w:r w:rsidRPr="00594AF6">
        <w:rPr>
          <w:rFonts w:asciiTheme="minorHAnsi" w:eastAsiaTheme="minorHAnsi" w:hAnsiTheme="minorHAnsi" w:cs="Times"/>
          <w:color w:val="000000"/>
          <w:lang w:val="fr-FR" w:eastAsia="en-US" w:bidi="ar-SA"/>
        </w:rPr>
        <w:t>avec</w:t>
      </w:r>
      <w:r>
        <w:rPr>
          <w:rFonts w:asciiTheme="minorHAnsi" w:eastAsiaTheme="minorHAnsi" w:hAnsiTheme="minorHAnsi" w:cs="Times"/>
          <w:color w:val="000000"/>
          <w:lang w:val="fr-FR" w:eastAsia="en-US" w:bidi="ar-SA"/>
        </w:rPr>
        <w:t xml:space="preserve"> </w:t>
      </w:r>
      <w:r w:rsidRPr="00594AF6">
        <w:rPr>
          <w:rFonts w:asciiTheme="minorHAnsi" w:eastAsiaTheme="minorHAnsi" w:hAnsiTheme="minorHAnsi" w:cs="Times"/>
          <w:color w:val="000000"/>
          <w:lang w:val="fr-FR" w:eastAsia="en-US" w:bidi="ar-SA"/>
        </w:rPr>
        <w:t>les</w:t>
      </w:r>
      <w:r>
        <w:rPr>
          <w:rFonts w:asciiTheme="minorHAnsi" w:eastAsiaTheme="minorHAnsi" w:hAnsiTheme="minorHAnsi" w:cs="Times"/>
          <w:color w:val="000000"/>
          <w:lang w:val="fr-FR" w:eastAsia="en-US" w:bidi="ar-SA"/>
        </w:rPr>
        <w:t xml:space="preserve"> </w:t>
      </w:r>
      <w:r w:rsidRPr="00594AF6">
        <w:rPr>
          <w:rFonts w:asciiTheme="minorHAnsi" w:eastAsiaTheme="minorHAnsi" w:hAnsiTheme="minorHAnsi" w:cs="Times"/>
          <w:color w:val="000000"/>
          <w:lang w:val="fr-FR" w:eastAsia="en-US" w:bidi="ar-SA"/>
        </w:rPr>
        <w:t xml:space="preserve">disciplines de la formation commune, </w:t>
      </w:r>
      <w:r w:rsidRPr="00594AF6">
        <w:rPr>
          <w:rFonts w:asciiTheme="minorHAnsi" w:eastAsiaTheme="minorHAnsi" w:hAnsiTheme="minorHAnsi" w:cs="Times"/>
          <w:b/>
          <w:bCs/>
          <w:color w:val="000000"/>
          <w:lang w:val="fr-FR" w:eastAsia="en-US" w:bidi="ar-SA"/>
        </w:rPr>
        <w:t>le</w:t>
      </w:r>
      <w:r>
        <w:rPr>
          <w:rFonts w:asciiTheme="minorHAnsi" w:eastAsiaTheme="minorHAnsi" w:hAnsiTheme="minorHAnsi" w:cs="Times"/>
          <w:b/>
          <w:bCs/>
          <w:color w:val="000000"/>
          <w:lang w:val="fr-FR" w:eastAsia="en-US" w:bidi="ar-SA"/>
        </w:rPr>
        <w:t xml:space="preserve">s cours </w:t>
      </w:r>
      <w:r w:rsidRPr="00594AF6">
        <w:rPr>
          <w:rFonts w:asciiTheme="minorHAnsi" w:eastAsiaTheme="minorHAnsi" w:hAnsiTheme="minorHAnsi" w:cs="Times"/>
          <w:color w:val="000000"/>
          <w:lang w:val="fr-FR" w:eastAsia="en-US" w:bidi="ar-SA"/>
        </w:rPr>
        <w:t>vise</w:t>
      </w:r>
      <w:r w:rsidR="00061FE5">
        <w:rPr>
          <w:rFonts w:asciiTheme="minorHAnsi" w:eastAsiaTheme="minorHAnsi" w:hAnsiTheme="minorHAnsi" w:cs="Times"/>
          <w:color w:val="000000"/>
          <w:lang w:val="fr-FR" w:eastAsia="en-US" w:bidi="ar-SA"/>
        </w:rPr>
        <w:t>nt</w:t>
      </w:r>
      <w:r w:rsidRPr="00594AF6">
        <w:rPr>
          <w:rFonts w:asciiTheme="minorHAnsi" w:eastAsiaTheme="minorHAnsi" w:hAnsiTheme="minorHAnsi" w:cs="Times"/>
          <w:color w:val="000000"/>
          <w:lang w:val="fr-FR" w:eastAsia="en-US" w:bidi="ar-SA"/>
        </w:rPr>
        <w:t xml:space="preserve"> plus particulièrement à développer la capacité de l’élève à : </w:t>
      </w:r>
    </w:p>
    <w:p w14:paraId="6174FAAC" w14:textId="77777777" w:rsidR="00143954" w:rsidRPr="00143954" w:rsidRDefault="00143954" w:rsidP="00143954">
      <w:pPr>
        <w:pStyle w:val="Paragraphedeliste"/>
        <w:numPr>
          <w:ilvl w:val="0"/>
          <w:numId w:val="48"/>
        </w:numPr>
        <w:adjustRightInd w:val="0"/>
        <w:spacing w:after="120"/>
        <w:rPr>
          <w:rFonts w:asciiTheme="minorHAnsi" w:eastAsiaTheme="minorHAnsi" w:hAnsiTheme="minorHAnsi" w:cs="Times"/>
          <w:color w:val="000000"/>
          <w:lang w:val="fr-FR" w:eastAsia="en-US" w:bidi="ar-SA"/>
        </w:rPr>
      </w:pPr>
      <w:r w:rsidRPr="00143954">
        <w:rPr>
          <w:rFonts w:asciiTheme="minorHAnsi" w:eastAsiaTheme="minorHAnsi" w:hAnsiTheme="minorHAnsi" w:cs="Times"/>
          <w:color w:val="000000"/>
          <w:lang w:val="fr-FR" w:eastAsia="en-US" w:bidi="ar-SA"/>
        </w:rPr>
        <w:t>Observer</w:t>
      </w:r>
      <w:r w:rsidR="00594AF6" w:rsidRPr="00143954">
        <w:rPr>
          <w:rFonts w:asciiTheme="minorHAnsi" w:eastAsiaTheme="minorHAnsi" w:hAnsiTheme="minorHAnsi" w:cs="Times"/>
          <w:color w:val="000000"/>
          <w:lang w:val="fr-FR" w:eastAsia="en-US" w:bidi="ar-SA"/>
        </w:rPr>
        <w:t xml:space="preserve">, écouter, être attentif à différents messages pour comprendre, s’informer, se faire une opinion ; </w:t>
      </w:r>
      <w:r w:rsidR="00594AF6" w:rsidRPr="00143954">
        <w:rPr>
          <w:rFonts w:ascii="MS Mincho" w:eastAsia="MS Mincho" w:hAnsi="MS Mincho" w:cs="MS Mincho"/>
          <w:color w:val="000000"/>
          <w:lang w:val="fr-FR" w:eastAsia="en-US" w:bidi="ar-SA"/>
        </w:rPr>
        <w:t> </w:t>
      </w:r>
      <w:bookmarkStart w:id="0" w:name="_GoBack"/>
      <w:bookmarkEnd w:id="0"/>
    </w:p>
    <w:p w14:paraId="0B1F4AEA" w14:textId="51A5D1F8" w:rsidR="00594AF6" w:rsidRPr="00143954" w:rsidRDefault="00143954" w:rsidP="00143954">
      <w:pPr>
        <w:pStyle w:val="Paragraphedeliste"/>
        <w:numPr>
          <w:ilvl w:val="0"/>
          <w:numId w:val="48"/>
        </w:numPr>
        <w:adjustRightInd w:val="0"/>
        <w:spacing w:after="120"/>
        <w:rPr>
          <w:rFonts w:asciiTheme="minorHAnsi" w:eastAsiaTheme="minorHAnsi" w:hAnsiTheme="minorHAnsi" w:cs="Times"/>
          <w:color w:val="000000"/>
          <w:lang w:val="fr-FR" w:eastAsia="en-US" w:bidi="ar-SA"/>
        </w:rPr>
      </w:pPr>
      <w:r w:rsidRPr="00143954">
        <w:rPr>
          <w:rFonts w:asciiTheme="minorHAnsi" w:eastAsiaTheme="minorHAnsi" w:hAnsiTheme="minorHAnsi" w:cs="Times"/>
          <w:color w:val="000000"/>
          <w:lang w:val="fr-FR" w:eastAsia="en-US" w:bidi="ar-SA"/>
        </w:rPr>
        <w:t>Adopter</w:t>
      </w:r>
      <w:r w:rsidR="00594AF6" w:rsidRPr="00143954">
        <w:rPr>
          <w:rFonts w:asciiTheme="minorHAnsi" w:eastAsiaTheme="minorHAnsi" w:hAnsiTheme="minorHAnsi" w:cs="Times"/>
          <w:color w:val="000000"/>
          <w:lang w:val="fr-FR" w:eastAsia="en-US" w:bidi="ar-SA"/>
        </w:rPr>
        <w:t xml:space="preserve"> la démarche en sciences sociales : </w:t>
      </w:r>
    </w:p>
    <w:p w14:paraId="4A89B8B1" w14:textId="77777777" w:rsidR="00594AF6" w:rsidRPr="00594AF6" w:rsidRDefault="00594AF6" w:rsidP="00143954">
      <w:pPr>
        <w:numPr>
          <w:ilvl w:val="1"/>
          <w:numId w:val="45"/>
        </w:numPr>
        <w:tabs>
          <w:tab w:val="left" w:pos="940"/>
          <w:tab w:val="left" w:pos="1440"/>
        </w:tabs>
        <w:adjustRightInd w:val="0"/>
        <w:spacing w:before="120" w:after="120"/>
        <w:ind w:hanging="1440"/>
        <w:rPr>
          <w:rFonts w:asciiTheme="minorHAnsi" w:eastAsiaTheme="minorHAnsi" w:hAnsiTheme="minorHAnsi" w:cs="Times"/>
          <w:color w:val="000000"/>
          <w:lang w:val="fr-FR" w:eastAsia="en-US" w:bidi="ar-SA"/>
        </w:rPr>
      </w:pPr>
      <w:r w:rsidRPr="00594AF6">
        <w:rPr>
          <w:rFonts w:asciiTheme="minorHAnsi" w:eastAsiaTheme="minorHAnsi" w:hAnsiTheme="minorHAnsi" w:cs="Times"/>
          <w:color w:val="000000"/>
          <w:kern w:val="1"/>
          <w:lang w:val="fr-FR" w:eastAsia="en-US" w:bidi="ar-SA"/>
        </w:rPr>
        <w:tab/>
      </w:r>
      <w:r w:rsidRPr="00594AF6">
        <w:rPr>
          <w:rFonts w:asciiTheme="minorHAnsi" w:eastAsiaTheme="minorHAnsi" w:hAnsiTheme="minorHAnsi" w:cs="Times"/>
          <w:color w:val="000000"/>
          <w:kern w:val="1"/>
          <w:lang w:val="fr-FR" w:eastAsia="en-US" w:bidi="ar-SA"/>
        </w:rPr>
        <w:tab/>
      </w:r>
      <w:r w:rsidRPr="00594AF6">
        <w:rPr>
          <w:rFonts w:asciiTheme="minorHAnsi" w:eastAsiaTheme="minorHAnsi" w:hAnsiTheme="minorHAnsi" w:cs="Times"/>
          <w:color w:val="000000"/>
          <w:lang w:val="fr-FR" w:eastAsia="en-US" w:bidi="ar-SA"/>
        </w:rPr>
        <w:t xml:space="preserve">-  formuler une question pertinente face à un fait ou un phénomène social ; </w:t>
      </w:r>
      <w:r w:rsidRPr="00594AF6">
        <w:rPr>
          <w:rFonts w:ascii="MS Mincho" w:eastAsia="MS Mincho" w:hAnsi="MS Mincho" w:cs="MS Mincho"/>
          <w:color w:val="000000"/>
          <w:lang w:val="fr-FR" w:eastAsia="en-US" w:bidi="ar-SA"/>
        </w:rPr>
        <w:t> </w:t>
      </w:r>
    </w:p>
    <w:p w14:paraId="207F354B" w14:textId="77777777" w:rsidR="00594AF6" w:rsidRPr="00594AF6" w:rsidRDefault="00594AF6" w:rsidP="00143954">
      <w:pPr>
        <w:numPr>
          <w:ilvl w:val="1"/>
          <w:numId w:val="45"/>
        </w:numPr>
        <w:tabs>
          <w:tab w:val="left" w:pos="940"/>
          <w:tab w:val="left" w:pos="1440"/>
        </w:tabs>
        <w:adjustRightInd w:val="0"/>
        <w:spacing w:before="120" w:after="120"/>
        <w:ind w:hanging="1440"/>
        <w:rPr>
          <w:rFonts w:asciiTheme="minorHAnsi" w:eastAsiaTheme="minorHAnsi" w:hAnsiTheme="minorHAnsi" w:cs="Times"/>
          <w:color w:val="000000"/>
          <w:lang w:val="fr-FR" w:eastAsia="en-US" w:bidi="ar-SA"/>
        </w:rPr>
      </w:pPr>
      <w:r w:rsidRPr="00594AF6">
        <w:rPr>
          <w:rFonts w:asciiTheme="minorHAnsi" w:eastAsiaTheme="minorHAnsi" w:hAnsiTheme="minorHAnsi" w:cs="Times"/>
          <w:color w:val="000000"/>
          <w:kern w:val="1"/>
          <w:lang w:val="fr-FR" w:eastAsia="en-US" w:bidi="ar-SA"/>
        </w:rPr>
        <w:tab/>
      </w:r>
      <w:r w:rsidRPr="00594AF6">
        <w:rPr>
          <w:rFonts w:asciiTheme="minorHAnsi" w:eastAsiaTheme="minorHAnsi" w:hAnsiTheme="minorHAnsi" w:cs="Times"/>
          <w:color w:val="000000"/>
          <w:kern w:val="1"/>
          <w:lang w:val="fr-FR" w:eastAsia="en-US" w:bidi="ar-SA"/>
        </w:rPr>
        <w:tab/>
      </w:r>
      <w:r w:rsidRPr="00594AF6">
        <w:rPr>
          <w:rFonts w:asciiTheme="minorHAnsi" w:eastAsiaTheme="minorHAnsi" w:hAnsiTheme="minorHAnsi" w:cs="Times"/>
          <w:color w:val="000000"/>
          <w:lang w:val="fr-FR" w:eastAsia="en-US" w:bidi="ar-SA"/>
        </w:rPr>
        <w:t xml:space="preserve">-  émettre une ou des hypothèses explicatives à la question posée ; </w:t>
      </w:r>
      <w:r w:rsidRPr="00594AF6">
        <w:rPr>
          <w:rFonts w:ascii="MS Mincho" w:eastAsia="MS Mincho" w:hAnsi="MS Mincho" w:cs="MS Mincho"/>
          <w:color w:val="000000"/>
          <w:lang w:val="fr-FR" w:eastAsia="en-US" w:bidi="ar-SA"/>
        </w:rPr>
        <w:t> </w:t>
      </w:r>
    </w:p>
    <w:p w14:paraId="74B7907E" w14:textId="77777777" w:rsidR="00D61B85" w:rsidRDefault="00594AF6" w:rsidP="00D61B85">
      <w:pPr>
        <w:numPr>
          <w:ilvl w:val="1"/>
          <w:numId w:val="45"/>
        </w:numPr>
        <w:tabs>
          <w:tab w:val="left" w:pos="940"/>
          <w:tab w:val="left" w:pos="1440"/>
        </w:tabs>
        <w:adjustRightInd w:val="0"/>
        <w:spacing w:before="120" w:after="120"/>
        <w:ind w:hanging="1440"/>
        <w:rPr>
          <w:rFonts w:asciiTheme="minorHAnsi" w:eastAsiaTheme="minorHAnsi" w:hAnsiTheme="minorHAnsi" w:cs="Times"/>
          <w:color w:val="000000"/>
          <w:lang w:val="fr-FR" w:eastAsia="en-US" w:bidi="ar-SA"/>
        </w:rPr>
      </w:pPr>
      <w:r w:rsidRPr="00143954">
        <w:rPr>
          <w:rFonts w:asciiTheme="minorHAnsi" w:eastAsiaTheme="minorHAnsi" w:hAnsiTheme="minorHAnsi" w:cs="Times"/>
          <w:color w:val="000000"/>
          <w:kern w:val="1"/>
          <w:lang w:val="fr-FR" w:eastAsia="en-US" w:bidi="ar-SA"/>
        </w:rPr>
        <w:tab/>
      </w:r>
      <w:r w:rsidRPr="00143954">
        <w:rPr>
          <w:rFonts w:asciiTheme="minorHAnsi" w:eastAsiaTheme="minorHAnsi" w:hAnsiTheme="minorHAnsi" w:cs="Times"/>
          <w:color w:val="000000"/>
          <w:kern w:val="1"/>
          <w:lang w:val="fr-FR" w:eastAsia="en-US" w:bidi="ar-SA"/>
        </w:rPr>
        <w:tab/>
      </w:r>
      <w:r w:rsidRPr="00143954">
        <w:rPr>
          <w:rFonts w:asciiTheme="minorHAnsi" w:eastAsiaTheme="minorHAnsi" w:hAnsiTheme="minorHAnsi" w:cs="Times"/>
          <w:color w:val="000000"/>
          <w:lang w:val="fr-FR" w:eastAsia="en-US" w:bidi="ar-SA"/>
        </w:rPr>
        <w:t>-  mener, seul ou en équipe, une recherche pour vérifier la validité des hypothèses</w:t>
      </w:r>
      <w:r w:rsidR="00D61B85">
        <w:rPr>
          <w:rFonts w:asciiTheme="minorHAnsi" w:eastAsiaTheme="minorHAnsi" w:hAnsiTheme="minorHAnsi" w:cs="Times"/>
          <w:color w:val="000000"/>
          <w:lang w:val="fr-FR" w:eastAsia="en-US" w:bidi="ar-SA"/>
        </w:rPr>
        <w:t> ;</w:t>
      </w:r>
    </w:p>
    <w:p w14:paraId="686BDC8A" w14:textId="4A0D5C08" w:rsidR="00143954" w:rsidRPr="00D61B85" w:rsidRDefault="00D61B85" w:rsidP="00D61B85">
      <w:pPr>
        <w:numPr>
          <w:ilvl w:val="1"/>
          <w:numId w:val="45"/>
        </w:numPr>
        <w:tabs>
          <w:tab w:val="left" w:pos="940"/>
          <w:tab w:val="left" w:pos="1440"/>
        </w:tabs>
        <w:adjustRightInd w:val="0"/>
        <w:spacing w:before="120" w:after="120"/>
        <w:ind w:left="2857" w:hanging="1440"/>
        <w:rPr>
          <w:rFonts w:asciiTheme="minorHAnsi" w:eastAsiaTheme="minorHAnsi" w:hAnsiTheme="minorHAnsi" w:cs="Times"/>
          <w:color w:val="000000"/>
          <w:lang w:val="fr-FR" w:eastAsia="en-US" w:bidi="ar-SA"/>
        </w:rPr>
      </w:pPr>
      <w:r>
        <w:rPr>
          <w:rFonts w:asciiTheme="minorHAnsi" w:eastAsiaTheme="minorHAnsi" w:hAnsiTheme="minorHAnsi" w:cs="Times"/>
          <w:color w:val="000000"/>
          <w:lang w:val="fr-FR" w:eastAsia="en-US" w:bidi="ar-SA"/>
        </w:rPr>
        <w:t xml:space="preserve">- </w:t>
      </w:r>
      <w:r w:rsidR="00594AF6" w:rsidRPr="00D61B85">
        <w:rPr>
          <w:rFonts w:asciiTheme="minorHAnsi" w:eastAsiaTheme="minorHAnsi" w:hAnsiTheme="minorHAnsi" w:cs="Times"/>
          <w:color w:val="000000"/>
          <w:lang w:val="fr-FR" w:eastAsia="en-US" w:bidi="ar-SA"/>
        </w:rPr>
        <w:t xml:space="preserve">structurer les informations traitées et formuler une réponse argumentée à propos de la question posée ; </w:t>
      </w:r>
      <w:r w:rsidR="00594AF6" w:rsidRPr="00D61B85">
        <w:rPr>
          <w:rFonts w:ascii="MS Mincho" w:eastAsia="MS Mincho" w:hAnsi="MS Mincho" w:cs="MS Mincho"/>
          <w:color w:val="000000"/>
          <w:lang w:val="fr-FR" w:eastAsia="en-US" w:bidi="ar-SA"/>
        </w:rPr>
        <w:t> </w:t>
      </w:r>
    </w:p>
    <w:p w14:paraId="21D44FDF" w14:textId="77777777" w:rsidR="00143954" w:rsidRPr="00143954" w:rsidRDefault="00143954" w:rsidP="00143954">
      <w:pPr>
        <w:pStyle w:val="Paragraphedeliste"/>
        <w:numPr>
          <w:ilvl w:val="0"/>
          <w:numId w:val="49"/>
        </w:numPr>
        <w:tabs>
          <w:tab w:val="left" w:pos="940"/>
          <w:tab w:val="left" w:pos="1440"/>
        </w:tabs>
        <w:adjustRightInd w:val="0"/>
        <w:spacing w:after="120"/>
        <w:rPr>
          <w:rFonts w:asciiTheme="minorHAnsi" w:eastAsiaTheme="minorHAnsi" w:hAnsiTheme="minorHAnsi" w:cs="Times"/>
          <w:color w:val="000000"/>
          <w:lang w:val="fr-FR" w:eastAsia="en-US" w:bidi="ar-SA"/>
        </w:rPr>
      </w:pPr>
      <w:r w:rsidRPr="00143954">
        <w:rPr>
          <w:rFonts w:asciiTheme="minorHAnsi" w:eastAsiaTheme="minorHAnsi" w:hAnsiTheme="minorHAnsi" w:cs="Times"/>
          <w:color w:val="000000"/>
          <w:lang w:val="fr-FR" w:eastAsia="en-US" w:bidi="ar-SA"/>
        </w:rPr>
        <w:t>Découvrir</w:t>
      </w:r>
      <w:r w:rsidR="00594AF6" w:rsidRPr="00143954">
        <w:rPr>
          <w:rFonts w:asciiTheme="minorHAnsi" w:eastAsiaTheme="minorHAnsi" w:hAnsiTheme="minorHAnsi" w:cs="Times"/>
          <w:color w:val="000000"/>
          <w:lang w:val="fr-FR" w:eastAsia="en-US" w:bidi="ar-SA"/>
        </w:rPr>
        <w:t xml:space="preserve"> certains outils et concepts sociologiques ; </w:t>
      </w:r>
      <w:r w:rsidR="00594AF6" w:rsidRPr="00143954">
        <w:rPr>
          <w:rFonts w:ascii="MS Mincho" w:eastAsia="MS Mincho" w:hAnsi="MS Mincho" w:cs="MS Mincho"/>
          <w:color w:val="000000"/>
          <w:lang w:val="fr-FR" w:eastAsia="en-US" w:bidi="ar-SA"/>
        </w:rPr>
        <w:t> </w:t>
      </w:r>
    </w:p>
    <w:p w14:paraId="04871B6E" w14:textId="235C2A6D" w:rsidR="00594AF6" w:rsidRPr="00143954" w:rsidRDefault="00143954" w:rsidP="00143954">
      <w:pPr>
        <w:pStyle w:val="Paragraphedeliste"/>
        <w:numPr>
          <w:ilvl w:val="0"/>
          <w:numId w:val="49"/>
        </w:numPr>
        <w:tabs>
          <w:tab w:val="left" w:pos="940"/>
          <w:tab w:val="left" w:pos="1440"/>
        </w:tabs>
        <w:adjustRightInd w:val="0"/>
        <w:spacing w:after="120"/>
        <w:rPr>
          <w:rFonts w:asciiTheme="minorHAnsi" w:eastAsiaTheme="minorHAnsi" w:hAnsiTheme="minorHAnsi" w:cs="Times"/>
          <w:color w:val="000000"/>
          <w:lang w:val="fr-FR" w:eastAsia="en-US" w:bidi="ar-SA"/>
        </w:rPr>
      </w:pPr>
      <w:r w:rsidRPr="00143954">
        <w:rPr>
          <w:rFonts w:asciiTheme="minorHAnsi" w:eastAsiaTheme="minorHAnsi" w:hAnsiTheme="minorHAnsi" w:cs="Times"/>
          <w:color w:val="000000"/>
          <w:lang w:val="fr-FR" w:eastAsia="en-US" w:bidi="ar-SA"/>
        </w:rPr>
        <w:t>Transférer</w:t>
      </w:r>
      <w:r w:rsidR="00594AF6" w:rsidRPr="00143954">
        <w:rPr>
          <w:rFonts w:asciiTheme="minorHAnsi" w:eastAsiaTheme="minorHAnsi" w:hAnsiTheme="minorHAnsi" w:cs="Times"/>
          <w:color w:val="000000"/>
          <w:lang w:val="fr-FR" w:eastAsia="en-US" w:bidi="ar-SA"/>
        </w:rPr>
        <w:t xml:space="preserve"> ces concepts à l’analyse d’autres faits, d’autres phénomènes.</w:t>
      </w:r>
    </w:p>
    <w:p w14:paraId="7B8ADC4C" w14:textId="77777777" w:rsidR="003721FF" w:rsidRDefault="003721FF" w:rsidP="00143954">
      <w:pPr>
        <w:spacing w:before="120" w:after="120"/>
        <w:jc w:val="both"/>
      </w:pPr>
    </w:p>
    <w:p w14:paraId="01C2F1E2" w14:textId="55A6D01D" w:rsidR="003721FF" w:rsidRPr="00896E1F" w:rsidRDefault="003721FF" w:rsidP="00143954">
      <w:pPr>
        <w:spacing w:before="120" w:after="120"/>
        <w:jc w:val="both"/>
        <w:sectPr w:rsidR="003721FF" w:rsidRPr="00896E1F" w:rsidSect="00911006">
          <w:headerReference w:type="default" r:id="rId11"/>
          <w:footerReference w:type="default" r:id="rId12"/>
          <w:pgSz w:w="11910" w:h="16840"/>
          <w:pgMar w:top="1040" w:right="1100" w:bottom="1040" w:left="1140" w:header="566" w:footer="856" w:gutter="0"/>
          <w:cols w:space="720"/>
          <w:docGrid w:linePitch="299"/>
        </w:sectPr>
      </w:pPr>
    </w:p>
    <w:p w14:paraId="38DAD567" w14:textId="77777777" w:rsidR="00852517" w:rsidRDefault="00852517" w:rsidP="00143954">
      <w:pPr>
        <w:spacing w:before="120" w:after="120"/>
        <w:jc w:val="both"/>
      </w:pPr>
    </w:p>
    <w:p w14:paraId="09B2A1AD" w14:textId="099F3C1F" w:rsidR="00852517" w:rsidRDefault="008E6381" w:rsidP="00143954">
      <w:pPr>
        <w:spacing w:before="120" w:after="120"/>
        <w:jc w:val="both"/>
        <w:rPr>
          <w:b/>
          <w:bCs/>
        </w:rPr>
      </w:pPr>
      <w:r>
        <w:rPr>
          <w:rFonts w:cs="Times New Roman"/>
          <w:b/>
          <w:bCs/>
        </w:rPr>
        <w:t>Programme</w:t>
      </w:r>
      <w:r w:rsidR="008115D8">
        <w:rPr>
          <w:rFonts w:cs="Times New Roman"/>
          <w:b/>
          <w:bCs/>
        </w:rPr>
        <w:t xml:space="preserve"> et outil</w:t>
      </w:r>
      <w:r w:rsidR="00143954">
        <w:rPr>
          <w:rStyle w:val="Appelnotedebasdep"/>
          <w:rFonts w:cs="Times New Roman"/>
          <w:b/>
          <w:bCs/>
        </w:rPr>
        <w:footnoteReference w:id="1"/>
      </w:r>
    </w:p>
    <w:p w14:paraId="6706E21A" w14:textId="0C2EFD95" w:rsidR="006059FC" w:rsidRDefault="006059FC" w:rsidP="00143954">
      <w:pPr>
        <w:spacing w:before="120" w:after="120"/>
        <w:jc w:val="both"/>
      </w:pPr>
    </w:p>
    <w:tbl>
      <w:tblPr>
        <w:tblStyle w:val="Grilledutableau"/>
        <w:tblW w:w="0" w:type="auto"/>
        <w:tblLayout w:type="fixed"/>
        <w:tblLook w:val="04A0" w:firstRow="1" w:lastRow="0" w:firstColumn="1" w:lastColumn="0" w:noHBand="0" w:noVBand="1"/>
      </w:tblPr>
      <w:tblGrid>
        <w:gridCol w:w="9776"/>
        <w:gridCol w:w="567"/>
        <w:gridCol w:w="567"/>
        <w:gridCol w:w="487"/>
        <w:gridCol w:w="438"/>
        <w:gridCol w:w="438"/>
        <w:gridCol w:w="438"/>
        <w:gridCol w:w="438"/>
        <w:gridCol w:w="438"/>
        <w:gridCol w:w="438"/>
        <w:gridCol w:w="438"/>
      </w:tblGrid>
      <w:tr w:rsidR="0009774A" w14:paraId="239C496B" w14:textId="77777777" w:rsidTr="00143954">
        <w:trPr>
          <w:cantSplit/>
          <w:trHeight w:val="1067"/>
        </w:trPr>
        <w:tc>
          <w:tcPr>
            <w:tcW w:w="9776" w:type="dxa"/>
          </w:tcPr>
          <w:p w14:paraId="78DEF53D" w14:textId="03B6CC41" w:rsidR="0009774A" w:rsidRPr="00B450C8" w:rsidRDefault="00143954" w:rsidP="00143954">
            <w:pPr>
              <w:spacing w:before="120" w:after="120"/>
              <w:jc w:val="both"/>
              <w:rPr>
                <w:b/>
                <w:bCs/>
              </w:rPr>
            </w:pPr>
            <w:r w:rsidRPr="00631666">
              <w:rPr>
                <w:b/>
                <w:bCs/>
              </w:rPr>
              <w:t>APPRENTISSAGES ESSENTIELS</w:t>
            </w:r>
          </w:p>
        </w:tc>
        <w:tc>
          <w:tcPr>
            <w:tcW w:w="567" w:type="dxa"/>
            <w:textDirection w:val="tbRl"/>
          </w:tcPr>
          <w:p w14:paraId="1C731435" w14:textId="77777777" w:rsidR="0009774A" w:rsidRDefault="0009774A" w:rsidP="00143954">
            <w:pPr>
              <w:spacing w:before="120" w:after="120"/>
              <w:ind w:left="113" w:right="113"/>
            </w:pPr>
            <w:r>
              <w:t>Elève 1</w:t>
            </w:r>
          </w:p>
        </w:tc>
        <w:tc>
          <w:tcPr>
            <w:tcW w:w="567" w:type="dxa"/>
            <w:textDirection w:val="tbRl"/>
          </w:tcPr>
          <w:p w14:paraId="05DAF03A" w14:textId="77777777" w:rsidR="0009774A" w:rsidRDefault="0009774A" w:rsidP="00143954">
            <w:pPr>
              <w:spacing w:before="120" w:after="120"/>
              <w:ind w:left="113" w:right="113"/>
            </w:pPr>
            <w:r>
              <w:t>Elève 2</w:t>
            </w:r>
          </w:p>
        </w:tc>
        <w:tc>
          <w:tcPr>
            <w:tcW w:w="487" w:type="dxa"/>
            <w:textDirection w:val="tbRl"/>
          </w:tcPr>
          <w:p w14:paraId="3B3E92AC" w14:textId="77777777" w:rsidR="0009774A" w:rsidRDefault="0009774A" w:rsidP="00143954">
            <w:pPr>
              <w:spacing w:before="120" w:after="120"/>
              <w:ind w:left="113" w:right="113"/>
            </w:pPr>
            <w:r>
              <w:t>Elève 3</w:t>
            </w:r>
          </w:p>
        </w:tc>
        <w:tc>
          <w:tcPr>
            <w:tcW w:w="438" w:type="dxa"/>
            <w:textDirection w:val="tbRl"/>
          </w:tcPr>
          <w:p w14:paraId="6A8DB3C3" w14:textId="77777777" w:rsidR="0009774A" w:rsidRDefault="0009774A" w:rsidP="00143954">
            <w:pPr>
              <w:spacing w:before="120" w:after="120"/>
              <w:ind w:left="113" w:right="113"/>
            </w:pPr>
            <w:r>
              <w:t>Elève 4</w:t>
            </w:r>
          </w:p>
        </w:tc>
        <w:tc>
          <w:tcPr>
            <w:tcW w:w="438" w:type="dxa"/>
            <w:textDirection w:val="tbRl"/>
          </w:tcPr>
          <w:p w14:paraId="59363387" w14:textId="77777777" w:rsidR="0009774A" w:rsidRDefault="0009774A" w:rsidP="00143954">
            <w:pPr>
              <w:spacing w:before="120" w:after="120"/>
              <w:ind w:left="113" w:right="113"/>
            </w:pPr>
            <w:r>
              <w:t>Elève 5</w:t>
            </w:r>
          </w:p>
        </w:tc>
        <w:tc>
          <w:tcPr>
            <w:tcW w:w="438" w:type="dxa"/>
            <w:textDirection w:val="tbRl"/>
          </w:tcPr>
          <w:p w14:paraId="0F63AD45" w14:textId="77777777" w:rsidR="0009774A" w:rsidRDefault="0009774A" w:rsidP="00143954">
            <w:pPr>
              <w:spacing w:before="120" w:after="120"/>
              <w:ind w:left="113" w:right="113"/>
            </w:pPr>
            <w:r>
              <w:t>Elève 6</w:t>
            </w:r>
          </w:p>
        </w:tc>
        <w:tc>
          <w:tcPr>
            <w:tcW w:w="438" w:type="dxa"/>
            <w:textDirection w:val="tbRl"/>
          </w:tcPr>
          <w:p w14:paraId="7DFAE0C4" w14:textId="77777777" w:rsidR="0009774A" w:rsidRDefault="0009774A" w:rsidP="00143954">
            <w:pPr>
              <w:spacing w:before="120" w:after="120"/>
              <w:ind w:left="113" w:right="113"/>
            </w:pPr>
            <w:r>
              <w:t>Elève 7</w:t>
            </w:r>
          </w:p>
        </w:tc>
        <w:tc>
          <w:tcPr>
            <w:tcW w:w="438" w:type="dxa"/>
            <w:textDirection w:val="tbRl"/>
          </w:tcPr>
          <w:p w14:paraId="1C8DC1F5" w14:textId="77777777" w:rsidR="0009774A" w:rsidRDefault="0009774A" w:rsidP="00143954">
            <w:pPr>
              <w:spacing w:before="120" w:after="120"/>
              <w:ind w:left="113" w:right="113"/>
            </w:pPr>
            <w:r>
              <w:t>Elève 8</w:t>
            </w:r>
          </w:p>
        </w:tc>
        <w:tc>
          <w:tcPr>
            <w:tcW w:w="438" w:type="dxa"/>
            <w:textDirection w:val="tbRl"/>
          </w:tcPr>
          <w:p w14:paraId="05568623" w14:textId="77777777" w:rsidR="0009774A" w:rsidRDefault="0009774A" w:rsidP="00143954">
            <w:pPr>
              <w:spacing w:before="120" w:after="120"/>
              <w:ind w:left="113" w:right="113"/>
            </w:pPr>
            <w:r>
              <w:t>Elève 9</w:t>
            </w:r>
          </w:p>
        </w:tc>
        <w:tc>
          <w:tcPr>
            <w:tcW w:w="438" w:type="dxa"/>
            <w:textDirection w:val="tbRl"/>
          </w:tcPr>
          <w:p w14:paraId="63648DAE" w14:textId="77777777" w:rsidR="0009774A" w:rsidRDefault="0009774A" w:rsidP="00143954">
            <w:pPr>
              <w:spacing w:before="120" w:after="120"/>
              <w:ind w:left="113" w:right="113"/>
            </w:pPr>
            <w:r>
              <w:t>Elève 10</w:t>
            </w:r>
          </w:p>
        </w:tc>
      </w:tr>
      <w:tr w:rsidR="0009774A" w:rsidRPr="00E67C24" w14:paraId="5B4FEFDE" w14:textId="77777777" w:rsidTr="00143954">
        <w:trPr>
          <w:cantSplit/>
          <w:trHeight w:val="338"/>
        </w:trPr>
        <w:tc>
          <w:tcPr>
            <w:tcW w:w="9776" w:type="dxa"/>
          </w:tcPr>
          <w:p w14:paraId="3DB9555A" w14:textId="383F6BC1" w:rsidR="0009774A" w:rsidRPr="00E67C24" w:rsidRDefault="00143954" w:rsidP="00143954">
            <w:pPr>
              <w:tabs>
                <w:tab w:val="left" w:pos="220"/>
                <w:tab w:val="left" w:pos="720"/>
              </w:tabs>
              <w:adjustRightInd w:val="0"/>
              <w:spacing w:before="120" w:after="120"/>
              <w:rPr>
                <w:b/>
                <w:bCs/>
              </w:rPr>
            </w:pPr>
            <w:r>
              <w:rPr>
                <w:rFonts w:asciiTheme="minorHAnsi" w:eastAsiaTheme="minorHAnsi" w:hAnsiTheme="minorHAnsi" w:cs="Times"/>
                <w:b/>
                <w:color w:val="000000"/>
                <w:lang w:val="fr-FR" w:eastAsia="en-US" w:bidi="ar-SA"/>
              </w:rPr>
              <w:t>O</w:t>
            </w:r>
            <w:r w:rsidR="00594AF6" w:rsidRPr="00FB29B1">
              <w:rPr>
                <w:rFonts w:asciiTheme="minorHAnsi" w:eastAsiaTheme="minorHAnsi" w:hAnsiTheme="minorHAnsi" w:cs="Times"/>
                <w:b/>
                <w:color w:val="000000"/>
                <w:lang w:val="fr-FR" w:eastAsia="en-US" w:bidi="ar-SA"/>
              </w:rPr>
              <w:t>bserver, écouter, être attentif à différents messages pour comprendre, s’informer, se faire une opinion</w:t>
            </w:r>
          </w:p>
        </w:tc>
        <w:tc>
          <w:tcPr>
            <w:tcW w:w="567" w:type="dxa"/>
            <w:textDirection w:val="tbRl"/>
          </w:tcPr>
          <w:p w14:paraId="0A0C427A" w14:textId="77777777" w:rsidR="0009774A" w:rsidRPr="00E67C24" w:rsidRDefault="0009774A" w:rsidP="00143954">
            <w:pPr>
              <w:spacing w:before="120" w:after="120"/>
              <w:ind w:left="113" w:right="113"/>
              <w:jc w:val="both"/>
              <w:rPr>
                <w:b/>
                <w:bCs/>
              </w:rPr>
            </w:pPr>
          </w:p>
        </w:tc>
        <w:tc>
          <w:tcPr>
            <w:tcW w:w="567" w:type="dxa"/>
            <w:textDirection w:val="tbRl"/>
          </w:tcPr>
          <w:p w14:paraId="135F0190" w14:textId="77777777" w:rsidR="0009774A" w:rsidRPr="00E67C24" w:rsidRDefault="0009774A" w:rsidP="00143954">
            <w:pPr>
              <w:spacing w:before="120" w:after="120"/>
              <w:ind w:left="113" w:right="113"/>
              <w:jc w:val="both"/>
              <w:rPr>
                <w:b/>
                <w:bCs/>
              </w:rPr>
            </w:pPr>
          </w:p>
        </w:tc>
        <w:tc>
          <w:tcPr>
            <w:tcW w:w="487" w:type="dxa"/>
            <w:textDirection w:val="tbRl"/>
          </w:tcPr>
          <w:p w14:paraId="3ECBB07A" w14:textId="77777777" w:rsidR="0009774A" w:rsidRPr="00E67C24" w:rsidRDefault="0009774A" w:rsidP="00143954">
            <w:pPr>
              <w:spacing w:before="120" w:after="120"/>
              <w:ind w:left="113" w:right="113"/>
              <w:jc w:val="both"/>
              <w:rPr>
                <w:b/>
                <w:bCs/>
              </w:rPr>
            </w:pPr>
          </w:p>
        </w:tc>
        <w:tc>
          <w:tcPr>
            <w:tcW w:w="438" w:type="dxa"/>
            <w:textDirection w:val="tbRl"/>
          </w:tcPr>
          <w:p w14:paraId="273E16E2" w14:textId="77777777" w:rsidR="0009774A" w:rsidRPr="00E67C24" w:rsidRDefault="0009774A" w:rsidP="00143954">
            <w:pPr>
              <w:spacing w:before="120" w:after="120"/>
              <w:ind w:left="113" w:right="113"/>
              <w:jc w:val="both"/>
              <w:rPr>
                <w:b/>
                <w:bCs/>
              </w:rPr>
            </w:pPr>
          </w:p>
        </w:tc>
        <w:tc>
          <w:tcPr>
            <w:tcW w:w="438" w:type="dxa"/>
            <w:textDirection w:val="tbRl"/>
          </w:tcPr>
          <w:p w14:paraId="1400986C" w14:textId="77777777" w:rsidR="0009774A" w:rsidRPr="00E67C24" w:rsidRDefault="0009774A" w:rsidP="00143954">
            <w:pPr>
              <w:spacing w:before="120" w:after="120"/>
              <w:ind w:left="113" w:right="113"/>
              <w:jc w:val="both"/>
              <w:rPr>
                <w:b/>
                <w:bCs/>
              </w:rPr>
            </w:pPr>
          </w:p>
        </w:tc>
        <w:tc>
          <w:tcPr>
            <w:tcW w:w="438" w:type="dxa"/>
            <w:textDirection w:val="tbRl"/>
          </w:tcPr>
          <w:p w14:paraId="75E4232D" w14:textId="77777777" w:rsidR="0009774A" w:rsidRPr="00E67C24" w:rsidRDefault="0009774A" w:rsidP="00143954">
            <w:pPr>
              <w:spacing w:before="120" w:after="120"/>
              <w:ind w:left="113" w:right="113"/>
              <w:jc w:val="both"/>
              <w:rPr>
                <w:b/>
                <w:bCs/>
              </w:rPr>
            </w:pPr>
          </w:p>
        </w:tc>
        <w:tc>
          <w:tcPr>
            <w:tcW w:w="438" w:type="dxa"/>
            <w:textDirection w:val="tbRl"/>
          </w:tcPr>
          <w:p w14:paraId="4C265B2D" w14:textId="77777777" w:rsidR="0009774A" w:rsidRPr="00E67C24" w:rsidRDefault="0009774A" w:rsidP="00143954">
            <w:pPr>
              <w:spacing w:before="120" w:after="120"/>
              <w:ind w:left="113" w:right="113"/>
              <w:jc w:val="both"/>
              <w:rPr>
                <w:b/>
                <w:bCs/>
              </w:rPr>
            </w:pPr>
          </w:p>
        </w:tc>
        <w:tc>
          <w:tcPr>
            <w:tcW w:w="438" w:type="dxa"/>
            <w:textDirection w:val="tbRl"/>
          </w:tcPr>
          <w:p w14:paraId="7684A17D" w14:textId="77777777" w:rsidR="0009774A" w:rsidRPr="00E67C24" w:rsidRDefault="0009774A" w:rsidP="00143954">
            <w:pPr>
              <w:spacing w:before="120" w:after="120"/>
              <w:ind w:left="113" w:right="113"/>
              <w:jc w:val="both"/>
              <w:rPr>
                <w:b/>
                <w:bCs/>
              </w:rPr>
            </w:pPr>
          </w:p>
        </w:tc>
        <w:tc>
          <w:tcPr>
            <w:tcW w:w="438" w:type="dxa"/>
            <w:textDirection w:val="tbRl"/>
          </w:tcPr>
          <w:p w14:paraId="593437F0" w14:textId="77777777" w:rsidR="0009774A" w:rsidRPr="00E67C24" w:rsidRDefault="0009774A" w:rsidP="00143954">
            <w:pPr>
              <w:spacing w:before="120" w:after="120"/>
              <w:ind w:left="113" w:right="113"/>
              <w:jc w:val="both"/>
              <w:rPr>
                <w:b/>
                <w:bCs/>
              </w:rPr>
            </w:pPr>
          </w:p>
        </w:tc>
        <w:tc>
          <w:tcPr>
            <w:tcW w:w="438" w:type="dxa"/>
            <w:textDirection w:val="tbRl"/>
          </w:tcPr>
          <w:p w14:paraId="4352D205" w14:textId="77777777" w:rsidR="0009774A" w:rsidRPr="00E67C24" w:rsidRDefault="0009774A" w:rsidP="00143954">
            <w:pPr>
              <w:spacing w:before="120" w:after="120"/>
              <w:ind w:left="113" w:right="113"/>
              <w:jc w:val="both"/>
              <w:rPr>
                <w:b/>
                <w:bCs/>
              </w:rPr>
            </w:pPr>
          </w:p>
        </w:tc>
      </w:tr>
      <w:tr w:rsidR="00F77F03" w14:paraId="7685EDD6" w14:textId="77777777" w:rsidTr="00143954">
        <w:tc>
          <w:tcPr>
            <w:tcW w:w="9776" w:type="dxa"/>
          </w:tcPr>
          <w:p w14:paraId="0FFFB64F" w14:textId="42E20034" w:rsidR="00F77F03" w:rsidRPr="00872A80" w:rsidRDefault="00061FE5" w:rsidP="00143954">
            <w:pPr>
              <w:spacing w:before="120" w:after="120"/>
              <w:jc w:val="both"/>
              <w:rPr>
                <w:rFonts w:asciiTheme="minorHAnsi" w:hAnsiTheme="minorHAnsi" w:cstheme="minorHAnsi"/>
              </w:rPr>
            </w:pPr>
            <w:r>
              <w:rPr>
                <w:rFonts w:asciiTheme="minorHAnsi" w:eastAsiaTheme="minorHAnsi" w:hAnsiTheme="minorHAnsi" w:cs="Wingdings"/>
                <w:b/>
                <w:color w:val="000000"/>
                <w:lang w:val="fr-FR" w:eastAsia="en-US" w:bidi="ar-SA"/>
              </w:rPr>
              <w:t>A</w:t>
            </w:r>
            <w:r w:rsidR="00FB29B1" w:rsidRPr="00FB29B1">
              <w:rPr>
                <w:rFonts w:asciiTheme="minorHAnsi" w:eastAsiaTheme="minorHAnsi" w:hAnsiTheme="minorHAnsi" w:cs="Times"/>
                <w:b/>
                <w:color w:val="000000"/>
                <w:lang w:val="fr-FR" w:eastAsia="en-US" w:bidi="ar-SA"/>
              </w:rPr>
              <w:t>dopter la démarche en sciences sociales</w:t>
            </w:r>
            <w:r w:rsidR="00FB29B1" w:rsidRPr="00594AF6">
              <w:rPr>
                <w:rFonts w:asciiTheme="minorHAnsi" w:eastAsiaTheme="minorHAnsi" w:hAnsiTheme="minorHAnsi" w:cs="Times"/>
                <w:color w:val="000000"/>
                <w:lang w:val="fr-FR" w:eastAsia="en-US" w:bidi="ar-SA"/>
              </w:rPr>
              <w:t xml:space="preserve"> :</w:t>
            </w:r>
          </w:p>
        </w:tc>
        <w:tc>
          <w:tcPr>
            <w:tcW w:w="567" w:type="dxa"/>
          </w:tcPr>
          <w:p w14:paraId="6001AED8" w14:textId="77777777" w:rsidR="00F77F03" w:rsidRDefault="00F77F03" w:rsidP="00143954">
            <w:pPr>
              <w:spacing w:before="120" w:after="120"/>
              <w:jc w:val="both"/>
            </w:pPr>
          </w:p>
        </w:tc>
        <w:tc>
          <w:tcPr>
            <w:tcW w:w="567" w:type="dxa"/>
          </w:tcPr>
          <w:p w14:paraId="3B9D6C83" w14:textId="77777777" w:rsidR="00F77F03" w:rsidRDefault="00F77F03" w:rsidP="00143954">
            <w:pPr>
              <w:spacing w:before="120" w:after="120"/>
              <w:jc w:val="both"/>
            </w:pPr>
          </w:p>
        </w:tc>
        <w:tc>
          <w:tcPr>
            <w:tcW w:w="487" w:type="dxa"/>
          </w:tcPr>
          <w:p w14:paraId="2158A17A" w14:textId="77777777" w:rsidR="00F77F03" w:rsidRDefault="00F77F03" w:rsidP="00143954">
            <w:pPr>
              <w:spacing w:before="120" w:after="120"/>
              <w:jc w:val="both"/>
            </w:pPr>
          </w:p>
        </w:tc>
        <w:tc>
          <w:tcPr>
            <w:tcW w:w="438" w:type="dxa"/>
          </w:tcPr>
          <w:p w14:paraId="60378E86" w14:textId="77777777" w:rsidR="00F77F03" w:rsidRDefault="00F77F03" w:rsidP="00143954">
            <w:pPr>
              <w:spacing w:before="120" w:after="120"/>
              <w:jc w:val="both"/>
            </w:pPr>
          </w:p>
        </w:tc>
        <w:tc>
          <w:tcPr>
            <w:tcW w:w="438" w:type="dxa"/>
          </w:tcPr>
          <w:p w14:paraId="4E639647" w14:textId="77777777" w:rsidR="00F77F03" w:rsidRDefault="00F77F03" w:rsidP="00143954">
            <w:pPr>
              <w:spacing w:before="120" w:after="120"/>
              <w:jc w:val="both"/>
            </w:pPr>
          </w:p>
        </w:tc>
        <w:tc>
          <w:tcPr>
            <w:tcW w:w="438" w:type="dxa"/>
          </w:tcPr>
          <w:p w14:paraId="5D88F556" w14:textId="77777777" w:rsidR="00F77F03" w:rsidRDefault="00F77F03" w:rsidP="00143954">
            <w:pPr>
              <w:spacing w:before="120" w:after="120"/>
              <w:jc w:val="both"/>
            </w:pPr>
          </w:p>
        </w:tc>
        <w:tc>
          <w:tcPr>
            <w:tcW w:w="438" w:type="dxa"/>
          </w:tcPr>
          <w:p w14:paraId="6A38D262" w14:textId="77777777" w:rsidR="00F77F03" w:rsidRDefault="00F77F03" w:rsidP="00143954">
            <w:pPr>
              <w:spacing w:before="120" w:after="120"/>
              <w:jc w:val="both"/>
            </w:pPr>
          </w:p>
        </w:tc>
        <w:tc>
          <w:tcPr>
            <w:tcW w:w="438" w:type="dxa"/>
          </w:tcPr>
          <w:p w14:paraId="20EBFA41" w14:textId="77777777" w:rsidR="00F77F03" w:rsidRDefault="00F77F03" w:rsidP="00143954">
            <w:pPr>
              <w:spacing w:before="120" w:after="120"/>
              <w:jc w:val="both"/>
            </w:pPr>
          </w:p>
        </w:tc>
        <w:tc>
          <w:tcPr>
            <w:tcW w:w="438" w:type="dxa"/>
          </w:tcPr>
          <w:p w14:paraId="17EC64BC" w14:textId="77777777" w:rsidR="00F77F03" w:rsidRDefault="00F77F03" w:rsidP="00143954">
            <w:pPr>
              <w:spacing w:before="120" w:after="120"/>
              <w:jc w:val="both"/>
            </w:pPr>
          </w:p>
        </w:tc>
        <w:tc>
          <w:tcPr>
            <w:tcW w:w="438" w:type="dxa"/>
          </w:tcPr>
          <w:p w14:paraId="62E140F5" w14:textId="77777777" w:rsidR="00F77F03" w:rsidRDefault="00F77F03" w:rsidP="00143954">
            <w:pPr>
              <w:spacing w:before="120" w:after="120"/>
              <w:jc w:val="both"/>
            </w:pPr>
          </w:p>
        </w:tc>
      </w:tr>
      <w:tr w:rsidR="00F77F03" w14:paraId="5DF5F8DF" w14:textId="77777777" w:rsidTr="00143954">
        <w:tc>
          <w:tcPr>
            <w:tcW w:w="9776" w:type="dxa"/>
          </w:tcPr>
          <w:p w14:paraId="588D1EF9" w14:textId="3061FB99" w:rsidR="00F77F03" w:rsidRPr="00872A80" w:rsidRDefault="00FB29B1" w:rsidP="00143954">
            <w:pPr>
              <w:spacing w:before="120" w:after="120"/>
              <w:jc w:val="both"/>
              <w:rPr>
                <w:rFonts w:asciiTheme="minorHAnsi" w:hAnsiTheme="minorHAnsi" w:cstheme="minorHAnsi"/>
              </w:rPr>
            </w:pPr>
            <w:r w:rsidRPr="00594AF6">
              <w:rPr>
                <w:rFonts w:asciiTheme="minorHAnsi" w:eastAsiaTheme="minorHAnsi" w:hAnsiTheme="minorHAnsi" w:cs="Times"/>
                <w:color w:val="000000"/>
                <w:lang w:val="fr-FR" w:eastAsia="en-US" w:bidi="ar-SA"/>
              </w:rPr>
              <w:t>-  formuler une question pertinente face à un fait ou un phénomène social ;</w:t>
            </w:r>
          </w:p>
        </w:tc>
        <w:tc>
          <w:tcPr>
            <w:tcW w:w="567" w:type="dxa"/>
          </w:tcPr>
          <w:p w14:paraId="38EA2128" w14:textId="77777777" w:rsidR="00F77F03" w:rsidRDefault="00F77F03" w:rsidP="00143954">
            <w:pPr>
              <w:spacing w:before="120" w:after="120"/>
              <w:jc w:val="both"/>
            </w:pPr>
          </w:p>
        </w:tc>
        <w:tc>
          <w:tcPr>
            <w:tcW w:w="567" w:type="dxa"/>
          </w:tcPr>
          <w:p w14:paraId="0906C830" w14:textId="77777777" w:rsidR="00F77F03" w:rsidRDefault="00F77F03" w:rsidP="00143954">
            <w:pPr>
              <w:spacing w:before="120" w:after="120"/>
              <w:jc w:val="both"/>
            </w:pPr>
          </w:p>
        </w:tc>
        <w:tc>
          <w:tcPr>
            <w:tcW w:w="487" w:type="dxa"/>
          </w:tcPr>
          <w:p w14:paraId="643A85F1" w14:textId="77777777" w:rsidR="00F77F03" w:rsidRDefault="00F77F03" w:rsidP="00143954">
            <w:pPr>
              <w:spacing w:before="120" w:after="120"/>
              <w:jc w:val="both"/>
            </w:pPr>
          </w:p>
        </w:tc>
        <w:tc>
          <w:tcPr>
            <w:tcW w:w="438" w:type="dxa"/>
          </w:tcPr>
          <w:p w14:paraId="34316AB5" w14:textId="77777777" w:rsidR="00F77F03" w:rsidRDefault="00F77F03" w:rsidP="00143954">
            <w:pPr>
              <w:spacing w:before="120" w:after="120"/>
              <w:jc w:val="both"/>
            </w:pPr>
          </w:p>
        </w:tc>
        <w:tc>
          <w:tcPr>
            <w:tcW w:w="438" w:type="dxa"/>
          </w:tcPr>
          <w:p w14:paraId="66D77AC4" w14:textId="77777777" w:rsidR="00F77F03" w:rsidRDefault="00F77F03" w:rsidP="00143954">
            <w:pPr>
              <w:spacing w:before="120" w:after="120"/>
              <w:jc w:val="both"/>
            </w:pPr>
          </w:p>
        </w:tc>
        <w:tc>
          <w:tcPr>
            <w:tcW w:w="438" w:type="dxa"/>
          </w:tcPr>
          <w:p w14:paraId="738DA94F" w14:textId="77777777" w:rsidR="00F77F03" w:rsidRDefault="00F77F03" w:rsidP="00143954">
            <w:pPr>
              <w:spacing w:before="120" w:after="120"/>
              <w:jc w:val="both"/>
            </w:pPr>
          </w:p>
        </w:tc>
        <w:tc>
          <w:tcPr>
            <w:tcW w:w="438" w:type="dxa"/>
          </w:tcPr>
          <w:p w14:paraId="1CA5426C" w14:textId="77777777" w:rsidR="00F77F03" w:rsidRDefault="00F77F03" w:rsidP="00143954">
            <w:pPr>
              <w:spacing w:before="120" w:after="120"/>
              <w:jc w:val="both"/>
            </w:pPr>
          </w:p>
        </w:tc>
        <w:tc>
          <w:tcPr>
            <w:tcW w:w="438" w:type="dxa"/>
          </w:tcPr>
          <w:p w14:paraId="0AF1F37E" w14:textId="77777777" w:rsidR="00F77F03" w:rsidRDefault="00F77F03" w:rsidP="00143954">
            <w:pPr>
              <w:spacing w:before="120" w:after="120"/>
              <w:jc w:val="both"/>
            </w:pPr>
          </w:p>
        </w:tc>
        <w:tc>
          <w:tcPr>
            <w:tcW w:w="438" w:type="dxa"/>
          </w:tcPr>
          <w:p w14:paraId="7F16DC78" w14:textId="77777777" w:rsidR="00F77F03" w:rsidRDefault="00F77F03" w:rsidP="00143954">
            <w:pPr>
              <w:spacing w:before="120" w:after="120"/>
              <w:jc w:val="both"/>
            </w:pPr>
          </w:p>
        </w:tc>
        <w:tc>
          <w:tcPr>
            <w:tcW w:w="438" w:type="dxa"/>
          </w:tcPr>
          <w:p w14:paraId="2B14F489" w14:textId="77777777" w:rsidR="00F77F03" w:rsidRDefault="00F77F03" w:rsidP="00143954">
            <w:pPr>
              <w:spacing w:before="120" w:after="120"/>
              <w:jc w:val="both"/>
            </w:pPr>
          </w:p>
        </w:tc>
      </w:tr>
      <w:tr w:rsidR="00F77F03" w14:paraId="78FB40E7" w14:textId="77777777" w:rsidTr="00143954">
        <w:tc>
          <w:tcPr>
            <w:tcW w:w="9776" w:type="dxa"/>
          </w:tcPr>
          <w:p w14:paraId="52A2B6B2" w14:textId="563F3D67" w:rsidR="00F77F03" w:rsidRPr="00872A80" w:rsidRDefault="00FB29B1" w:rsidP="00143954">
            <w:pPr>
              <w:spacing w:before="120" w:after="120"/>
              <w:jc w:val="both"/>
              <w:rPr>
                <w:rFonts w:asciiTheme="minorHAnsi" w:hAnsiTheme="minorHAnsi" w:cstheme="minorHAnsi"/>
              </w:rPr>
            </w:pPr>
            <w:r w:rsidRPr="00594AF6">
              <w:rPr>
                <w:rFonts w:asciiTheme="minorHAnsi" w:eastAsiaTheme="minorHAnsi" w:hAnsiTheme="minorHAnsi" w:cs="Times"/>
                <w:color w:val="000000"/>
                <w:lang w:val="fr-FR" w:eastAsia="en-US" w:bidi="ar-SA"/>
              </w:rPr>
              <w:t xml:space="preserve">-  émettre une ou des hypothèses explicatives à la question posée ; </w:t>
            </w:r>
            <w:r w:rsidRPr="00594AF6">
              <w:rPr>
                <w:rFonts w:ascii="MS Mincho" w:eastAsia="MS Mincho" w:hAnsi="MS Mincho" w:cs="MS Mincho"/>
                <w:color w:val="000000"/>
                <w:lang w:val="fr-FR" w:eastAsia="en-US" w:bidi="ar-SA"/>
              </w:rPr>
              <w:t> </w:t>
            </w:r>
          </w:p>
        </w:tc>
        <w:tc>
          <w:tcPr>
            <w:tcW w:w="567" w:type="dxa"/>
          </w:tcPr>
          <w:p w14:paraId="4747A673" w14:textId="77777777" w:rsidR="00F77F03" w:rsidRDefault="00F77F03" w:rsidP="00143954">
            <w:pPr>
              <w:spacing w:before="120" w:after="120"/>
              <w:jc w:val="both"/>
            </w:pPr>
          </w:p>
        </w:tc>
        <w:tc>
          <w:tcPr>
            <w:tcW w:w="567" w:type="dxa"/>
          </w:tcPr>
          <w:p w14:paraId="22C9772D" w14:textId="77777777" w:rsidR="00F77F03" w:rsidRDefault="00F77F03" w:rsidP="00143954">
            <w:pPr>
              <w:spacing w:before="120" w:after="120"/>
              <w:jc w:val="both"/>
            </w:pPr>
          </w:p>
        </w:tc>
        <w:tc>
          <w:tcPr>
            <w:tcW w:w="487" w:type="dxa"/>
          </w:tcPr>
          <w:p w14:paraId="25EDB451" w14:textId="77777777" w:rsidR="00F77F03" w:rsidRDefault="00F77F03" w:rsidP="00143954">
            <w:pPr>
              <w:spacing w:before="120" w:after="120"/>
              <w:jc w:val="both"/>
            </w:pPr>
          </w:p>
        </w:tc>
        <w:tc>
          <w:tcPr>
            <w:tcW w:w="438" w:type="dxa"/>
          </w:tcPr>
          <w:p w14:paraId="2B2B5F65" w14:textId="77777777" w:rsidR="00F77F03" w:rsidRDefault="00F77F03" w:rsidP="00143954">
            <w:pPr>
              <w:spacing w:before="120" w:after="120"/>
              <w:jc w:val="both"/>
            </w:pPr>
          </w:p>
        </w:tc>
        <w:tc>
          <w:tcPr>
            <w:tcW w:w="438" w:type="dxa"/>
          </w:tcPr>
          <w:p w14:paraId="39F7629C" w14:textId="77777777" w:rsidR="00F77F03" w:rsidRDefault="00F77F03" w:rsidP="00143954">
            <w:pPr>
              <w:spacing w:before="120" w:after="120"/>
              <w:jc w:val="both"/>
            </w:pPr>
          </w:p>
        </w:tc>
        <w:tc>
          <w:tcPr>
            <w:tcW w:w="438" w:type="dxa"/>
          </w:tcPr>
          <w:p w14:paraId="628EC7FF" w14:textId="77777777" w:rsidR="00F77F03" w:rsidRDefault="00F77F03" w:rsidP="00143954">
            <w:pPr>
              <w:spacing w:before="120" w:after="120"/>
              <w:jc w:val="both"/>
            </w:pPr>
          </w:p>
        </w:tc>
        <w:tc>
          <w:tcPr>
            <w:tcW w:w="438" w:type="dxa"/>
          </w:tcPr>
          <w:p w14:paraId="1A9B6CDD" w14:textId="77777777" w:rsidR="00F77F03" w:rsidRDefault="00F77F03" w:rsidP="00143954">
            <w:pPr>
              <w:spacing w:before="120" w:after="120"/>
              <w:jc w:val="both"/>
            </w:pPr>
          </w:p>
        </w:tc>
        <w:tc>
          <w:tcPr>
            <w:tcW w:w="438" w:type="dxa"/>
          </w:tcPr>
          <w:p w14:paraId="57AC0AFD" w14:textId="77777777" w:rsidR="00F77F03" w:rsidRDefault="00F77F03" w:rsidP="00143954">
            <w:pPr>
              <w:spacing w:before="120" w:after="120"/>
              <w:jc w:val="both"/>
            </w:pPr>
          </w:p>
        </w:tc>
        <w:tc>
          <w:tcPr>
            <w:tcW w:w="438" w:type="dxa"/>
          </w:tcPr>
          <w:p w14:paraId="7E2E684B" w14:textId="77777777" w:rsidR="00F77F03" w:rsidRDefault="00F77F03" w:rsidP="00143954">
            <w:pPr>
              <w:spacing w:before="120" w:after="120"/>
              <w:jc w:val="both"/>
            </w:pPr>
          </w:p>
        </w:tc>
        <w:tc>
          <w:tcPr>
            <w:tcW w:w="438" w:type="dxa"/>
          </w:tcPr>
          <w:p w14:paraId="55640406" w14:textId="77777777" w:rsidR="00F77F03" w:rsidRDefault="00F77F03" w:rsidP="00143954">
            <w:pPr>
              <w:spacing w:before="120" w:after="120"/>
              <w:jc w:val="both"/>
            </w:pPr>
          </w:p>
        </w:tc>
      </w:tr>
      <w:tr w:rsidR="00F77F03" w14:paraId="1C882464" w14:textId="77777777" w:rsidTr="00143954">
        <w:tc>
          <w:tcPr>
            <w:tcW w:w="9776" w:type="dxa"/>
          </w:tcPr>
          <w:p w14:paraId="46D8E067" w14:textId="64561413" w:rsidR="00F77F03" w:rsidRPr="00872A80" w:rsidRDefault="00FB29B1" w:rsidP="00143954">
            <w:pPr>
              <w:spacing w:before="120" w:after="120"/>
              <w:jc w:val="both"/>
              <w:rPr>
                <w:rFonts w:asciiTheme="minorHAnsi" w:hAnsiTheme="minorHAnsi" w:cstheme="minorHAnsi"/>
              </w:rPr>
            </w:pPr>
            <w:r w:rsidRPr="00594AF6">
              <w:rPr>
                <w:rFonts w:asciiTheme="minorHAnsi" w:eastAsiaTheme="minorHAnsi" w:hAnsiTheme="minorHAnsi" w:cs="Times"/>
                <w:color w:val="000000"/>
                <w:lang w:val="fr-FR" w:eastAsia="en-US" w:bidi="ar-SA"/>
              </w:rPr>
              <w:t>-  mener, seul ou en équipe, une recherche pour vérifier la validité des hypothèses</w:t>
            </w:r>
          </w:p>
        </w:tc>
        <w:tc>
          <w:tcPr>
            <w:tcW w:w="567" w:type="dxa"/>
          </w:tcPr>
          <w:p w14:paraId="0925B806" w14:textId="77777777" w:rsidR="00F77F03" w:rsidRDefault="00F77F03" w:rsidP="00143954">
            <w:pPr>
              <w:spacing w:before="120" w:after="120"/>
              <w:jc w:val="both"/>
            </w:pPr>
          </w:p>
        </w:tc>
        <w:tc>
          <w:tcPr>
            <w:tcW w:w="567" w:type="dxa"/>
          </w:tcPr>
          <w:p w14:paraId="0711612D" w14:textId="77777777" w:rsidR="00F77F03" w:rsidRDefault="00F77F03" w:rsidP="00143954">
            <w:pPr>
              <w:spacing w:before="120" w:after="120"/>
              <w:jc w:val="both"/>
            </w:pPr>
          </w:p>
        </w:tc>
        <w:tc>
          <w:tcPr>
            <w:tcW w:w="487" w:type="dxa"/>
          </w:tcPr>
          <w:p w14:paraId="40C9A828" w14:textId="77777777" w:rsidR="00F77F03" w:rsidRDefault="00F77F03" w:rsidP="00143954">
            <w:pPr>
              <w:spacing w:before="120" w:after="120"/>
              <w:jc w:val="both"/>
            </w:pPr>
          </w:p>
        </w:tc>
        <w:tc>
          <w:tcPr>
            <w:tcW w:w="438" w:type="dxa"/>
          </w:tcPr>
          <w:p w14:paraId="1344D1D6" w14:textId="77777777" w:rsidR="00F77F03" w:rsidRDefault="00F77F03" w:rsidP="00143954">
            <w:pPr>
              <w:spacing w:before="120" w:after="120"/>
              <w:jc w:val="both"/>
            </w:pPr>
          </w:p>
        </w:tc>
        <w:tc>
          <w:tcPr>
            <w:tcW w:w="438" w:type="dxa"/>
          </w:tcPr>
          <w:p w14:paraId="5232C746" w14:textId="77777777" w:rsidR="00F77F03" w:rsidRDefault="00F77F03" w:rsidP="00143954">
            <w:pPr>
              <w:spacing w:before="120" w:after="120"/>
              <w:jc w:val="both"/>
            </w:pPr>
          </w:p>
        </w:tc>
        <w:tc>
          <w:tcPr>
            <w:tcW w:w="438" w:type="dxa"/>
          </w:tcPr>
          <w:p w14:paraId="01139BAE" w14:textId="77777777" w:rsidR="00F77F03" w:rsidRDefault="00F77F03" w:rsidP="00143954">
            <w:pPr>
              <w:spacing w:before="120" w:after="120"/>
              <w:jc w:val="both"/>
            </w:pPr>
          </w:p>
        </w:tc>
        <w:tc>
          <w:tcPr>
            <w:tcW w:w="438" w:type="dxa"/>
          </w:tcPr>
          <w:p w14:paraId="68480E1E" w14:textId="77777777" w:rsidR="00F77F03" w:rsidRDefault="00F77F03" w:rsidP="00143954">
            <w:pPr>
              <w:spacing w:before="120" w:after="120"/>
              <w:jc w:val="both"/>
            </w:pPr>
          </w:p>
        </w:tc>
        <w:tc>
          <w:tcPr>
            <w:tcW w:w="438" w:type="dxa"/>
          </w:tcPr>
          <w:p w14:paraId="2F527FAC" w14:textId="77777777" w:rsidR="00F77F03" w:rsidRDefault="00F77F03" w:rsidP="00143954">
            <w:pPr>
              <w:spacing w:before="120" w:after="120"/>
              <w:jc w:val="both"/>
            </w:pPr>
          </w:p>
        </w:tc>
        <w:tc>
          <w:tcPr>
            <w:tcW w:w="438" w:type="dxa"/>
          </w:tcPr>
          <w:p w14:paraId="0AF8C892" w14:textId="77777777" w:rsidR="00F77F03" w:rsidRDefault="00F77F03" w:rsidP="00143954">
            <w:pPr>
              <w:spacing w:before="120" w:after="120"/>
              <w:jc w:val="both"/>
            </w:pPr>
          </w:p>
        </w:tc>
        <w:tc>
          <w:tcPr>
            <w:tcW w:w="438" w:type="dxa"/>
          </w:tcPr>
          <w:p w14:paraId="05334FC6" w14:textId="77777777" w:rsidR="00F77F03" w:rsidRDefault="00F77F03" w:rsidP="00143954">
            <w:pPr>
              <w:spacing w:before="120" w:after="120"/>
              <w:jc w:val="both"/>
            </w:pPr>
          </w:p>
        </w:tc>
      </w:tr>
      <w:tr w:rsidR="00FB29B1" w14:paraId="2EF29A3F" w14:textId="77777777" w:rsidTr="00143954">
        <w:tc>
          <w:tcPr>
            <w:tcW w:w="9776" w:type="dxa"/>
          </w:tcPr>
          <w:p w14:paraId="59FC0CC1" w14:textId="2E80CE95" w:rsidR="00FB29B1" w:rsidRPr="00594AF6" w:rsidRDefault="00FB29B1" w:rsidP="00143954">
            <w:pPr>
              <w:spacing w:before="120" w:after="120"/>
              <w:jc w:val="both"/>
              <w:rPr>
                <w:rFonts w:asciiTheme="minorHAnsi" w:eastAsiaTheme="minorHAnsi" w:hAnsiTheme="minorHAnsi" w:cs="Times"/>
                <w:color w:val="000000"/>
                <w:lang w:val="fr-FR" w:eastAsia="en-US" w:bidi="ar-SA"/>
              </w:rPr>
            </w:pPr>
            <w:r w:rsidRPr="00594AF6">
              <w:rPr>
                <w:rFonts w:asciiTheme="minorHAnsi" w:eastAsiaTheme="minorHAnsi" w:hAnsiTheme="minorHAnsi" w:cs="Times"/>
                <w:color w:val="000000"/>
                <w:lang w:val="fr-FR" w:eastAsia="en-US" w:bidi="ar-SA"/>
              </w:rPr>
              <w:t>-  structurer les informations traitées et formuler une réponse argumentée à propos de la question posée ;</w:t>
            </w:r>
          </w:p>
        </w:tc>
        <w:tc>
          <w:tcPr>
            <w:tcW w:w="567" w:type="dxa"/>
          </w:tcPr>
          <w:p w14:paraId="35822600" w14:textId="77777777" w:rsidR="00FB29B1" w:rsidRDefault="00FB29B1" w:rsidP="00143954">
            <w:pPr>
              <w:spacing w:before="120" w:after="120"/>
              <w:jc w:val="both"/>
            </w:pPr>
          </w:p>
        </w:tc>
        <w:tc>
          <w:tcPr>
            <w:tcW w:w="567" w:type="dxa"/>
          </w:tcPr>
          <w:p w14:paraId="5CF89854" w14:textId="77777777" w:rsidR="00FB29B1" w:rsidRDefault="00FB29B1" w:rsidP="00143954">
            <w:pPr>
              <w:spacing w:before="120" w:after="120"/>
              <w:jc w:val="both"/>
            </w:pPr>
          </w:p>
        </w:tc>
        <w:tc>
          <w:tcPr>
            <w:tcW w:w="487" w:type="dxa"/>
          </w:tcPr>
          <w:p w14:paraId="47F8AF8C" w14:textId="77777777" w:rsidR="00FB29B1" w:rsidRDefault="00FB29B1" w:rsidP="00143954">
            <w:pPr>
              <w:spacing w:before="120" w:after="120"/>
              <w:jc w:val="both"/>
            </w:pPr>
          </w:p>
        </w:tc>
        <w:tc>
          <w:tcPr>
            <w:tcW w:w="438" w:type="dxa"/>
          </w:tcPr>
          <w:p w14:paraId="2A737051" w14:textId="77777777" w:rsidR="00FB29B1" w:rsidRDefault="00FB29B1" w:rsidP="00143954">
            <w:pPr>
              <w:spacing w:before="120" w:after="120"/>
              <w:jc w:val="both"/>
            </w:pPr>
          </w:p>
        </w:tc>
        <w:tc>
          <w:tcPr>
            <w:tcW w:w="438" w:type="dxa"/>
          </w:tcPr>
          <w:p w14:paraId="29A8A0D4" w14:textId="77777777" w:rsidR="00FB29B1" w:rsidRDefault="00FB29B1" w:rsidP="00143954">
            <w:pPr>
              <w:spacing w:before="120" w:after="120"/>
              <w:jc w:val="both"/>
            </w:pPr>
          </w:p>
        </w:tc>
        <w:tc>
          <w:tcPr>
            <w:tcW w:w="438" w:type="dxa"/>
          </w:tcPr>
          <w:p w14:paraId="452EB0D8" w14:textId="77777777" w:rsidR="00FB29B1" w:rsidRDefault="00FB29B1" w:rsidP="00143954">
            <w:pPr>
              <w:spacing w:before="120" w:after="120"/>
              <w:jc w:val="both"/>
            </w:pPr>
          </w:p>
        </w:tc>
        <w:tc>
          <w:tcPr>
            <w:tcW w:w="438" w:type="dxa"/>
          </w:tcPr>
          <w:p w14:paraId="2B43216A" w14:textId="77777777" w:rsidR="00FB29B1" w:rsidRDefault="00FB29B1" w:rsidP="00143954">
            <w:pPr>
              <w:spacing w:before="120" w:after="120"/>
              <w:jc w:val="both"/>
            </w:pPr>
          </w:p>
        </w:tc>
        <w:tc>
          <w:tcPr>
            <w:tcW w:w="438" w:type="dxa"/>
          </w:tcPr>
          <w:p w14:paraId="4965BC45" w14:textId="77777777" w:rsidR="00FB29B1" w:rsidRDefault="00FB29B1" w:rsidP="00143954">
            <w:pPr>
              <w:spacing w:before="120" w:after="120"/>
              <w:jc w:val="both"/>
            </w:pPr>
          </w:p>
        </w:tc>
        <w:tc>
          <w:tcPr>
            <w:tcW w:w="438" w:type="dxa"/>
          </w:tcPr>
          <w:p w14:paraId="5EF477F5" w14:textId="77777777" w:rsidR="00FB29B1" w:rsidRDefault="00FB29B1" w:rsidP="00143954">
            <w:pPr>
              <w:spacing w:before="120" w:after="120"/>
              <w:jc w:val="both"/>
            </w:pPr>
          </w:p>
        </w:tc>
        <w:tc>
          <w:tcPr>
            <w:tcW w:w="438" w:type="dxa"/>
          </w:tcPr>
          <w:p w14:paraId="63AAEA7D" w14:textId="77777777" w:rsidR="00FB29B1" w:rsidRDefault="00FB29B1" w:rsidP="00143954">
            <w:pPr>
              <w:spacing w:before="120" w:after="120"/>
              <w:jc w:val="both"/>
            </w:pPr>
          </w:p>
        </w:tc>
      </w:tr>
      <w:tr w:rsidR="00FB29B1" w14:paraId="019BF0B2" w14:textId="77777777" w:rsidTr="00143954">
        <w:tc>
          <w:tcPr>
            <w:tcW w:w="9776" w:type="dxa"/>
          </w:tcPr>
          <w:p w14:paraId="06E58878" w14:textId="526DAFEF" w:rsidR="00FB29B1" w:rsidRPr="00FB29B1" w:rsidRDefault="00061FE5" w:rsidP="00143954">
            <w:pPr>
              <w:spacing w:before="120" w:after="120"/>
              <w:jc w:val="both"/>
              <w:rPr>
                <w:rFonts w:asciiTheme="minorHAnsi" w:eastAsiaTheme="minorHAnsi" w:hAnsiTheme="minorHAnsi" w:cs="Times"/>
                <w:b/>
                <w:color w:val="000000"/>
                <w:lang w:val="fr-FR" w:eastAsia="en-US" w:bidi="ar-SA"/>
              </w:rPr>
            </w:pPr>
            <w:r>
              <w:rPr>
                <w:rFonts w:asciiTheme="minorHAnsi" w:eastAsiaTheme="minorHAnsi" w:hAnsiTheme="minorHAnsi" w:cs="Wingdings"/>
                <w:b/>
                <w:color w:val="000000"/>
                <w:lang w:val="fr-FR" w:eastAsia="en-US" w:bidi="ar-SA"/>
              </w:rPr>
              <w:t>D</w:t>
            </w:r>
            <w:r w:rsidR="00FB29B1" w:rsidRPr="00FB29B1">
              <w:rPr>
                <w:rFonts w:asciiTheme="minorHAnsi" w:eastAsiaTheme="minorHAnsi" w:hAnsiTheme="minorHAnsi" w:cs="Times"/>
                <w:b/>
                <w:color w:val="000000"/>
                <w:lang w:val="fr-FR" w:eastAsia="en-US" w:bidi="ar-SA"/>
              </w:rPr>
              <w:t xml:space="preserve">écouvrir certains outils et concepts </w:t>
            </w:r>
          </w:p>
        </w:tc>
        <w:tc>
          <w:tcPr>
            <w:tcW w:w="567" w:type="dxa"/>
          </w:tcPr>
          <w:p w14:paraId="2EB110A1" w14:textId="77777777" w:rsidR="00FB29B1" w:rsidRDefault="00FB29B1" w:rsidP="00143954">
            <w:pPr>
              <w:spacing w:before="120" w:after="120"/>
              <w:jc w:val="both"/>
            </w:pPr>
          </w:p>
        </w:tc>
        <w:tc>
          <w:tcPr>
            <w:tcW w:w="567" w:type="dxa"/>
          </w:tcPr>
          <w:p w14:paraId="59D7AA55" w14:textId="77777777" w:rsidR="00FB29B1" w:rsidRDefault="00FB29B1" w:rsidP="00143954">
            <w:pPr>
              <w:spacing w:before="120" w:after="120"/>
              <w:jc w:val="both"/>
            </w:pPr>
          </w:p>
        </w:tc>
        <w:tc>
          <w:tcPr>
            <w:tcW w:w="487" w:type="dxa"/>
          </w:tcPr>
          <w:p w14:paraId="41AE6169" w14:textId="77777777" w:rsidR="00FB29B1" w:rsidRDefault="00FB29B1" w:rsidP="00143954">
            <w:pPr>
              <w:spacing w:before="120" w:after="120"/>
              <w:jc w:val="both"/>
            </w:pPr>
          </w:p>
        </w:tc>
        <w:tc>
          <w:tcPr>
            <w:tcW w:w="438" w:type="dxa"/>
          </w:tcPr>
          <w:p w14:paraId="59DBCD83" w14:textId="77777777" w:rsidR="00FB29B1" w:rsidRDefault="00FB29B1" w:rsidP="00143954">
            <w:pPr>
              <w:spacing w:before="120" w:after="120"/>
              <w:jc w:val="both"/>
            </w:pPr>
          </w:p>
        </w:tc>
        <w:tc>
          <w:tcPr>
            <w:tcW w:w="438" w:type="dxa"/>
          </w:tcPr>
          <w:p w14:paraId="606808A8" w14:textId="77777777" w:rsidR="00FB29B1" w:rsidRDefault="00FB29B1" w:rsidP="00143954">
            <w:pPr>
              <w:spacing w:before="120" w:after="120"/>
              <w:jc w:val="both"/>
            </w:pPr>
          </w:p>
        </w:tc>
        <w:tc>
          <w:tcPr>
            <w:tcW w:w="438" w:type="dxa"/>
          </w:tcPr>
          <w:p w14:paraId="12210EB8" w14:textId="77777777" w:rsidR="00FB29B1" w:rsidRDefault="00FB29B1" w:rsidP="00143954">
            <w:pPr>
              <w:spacing w:before="120" w:after="120"/>
              <w:jc w:val="both"/>
            </w:pPr>
          </w:p>
        </w:tc>
        <w:tc>
          <w:tcPr>
            <w:tcW w:w="438" w:type="dxa"/>
          </w:tcPr>
          <w:p w14:paraId="193E5BB9" w14:textId="77777777" w:rsidR="00FB29B1" w:rsidRDefault="00FB29B1" w:rsidP="00143954">
            <w:pPr>
              <w:spacing w:before="120" w:after="120"/>
              <w:jc w:val="both"/>
            </w:pPr>
          </w:p>
        </w:tc>
        <w:tc>
          <w:tcPr>
            <w:tcW w:w="438" w:type="dxa"/>
          </w:tcPr>
          <w:p w14:paraId="08518880" w14:textId="77777777" w:rsidR="00FB29B1" w:rsidRDefault="00FB29B1" w:rsidP="00143954">
            <w:pPr>
              <w:spacing w:before="120" w:after="120"/>
              <w:jc w:val="both"/>
            </w:pPr>
          </w:p>
        </w:tc>
        <w:tc>
          <w:tcPr>
            <w:tcW w:w="438" w:type="dxa"/>
          </w:tcPr>
          <w:p w14:paraId="3AEE4422" w14:textId="77777777" w:rsidR="00FB29B1" w:rsidRDefault="00FB29B1" w:rsidP="00143954">
            <w:pPr>
              <w:spacing w:before="120" w:after="120"/>
              <w:jc w:val="both"/>
            </w:pPr>
          </w:p>
        </w:tc>
        <w:tc>
          <w:tcPr>
            <w:tcW w:w="438" w:type="dxa"/>
          </w:tcPr>
          <w:p w14:paraId="61B89794" w14:textId="77777777" w:rsidR="00FB29B1" w:rsidRDefault="00FB29B1" w:rsidP="00143954">
            <w:pPr>
              <w:spacing w:before="120" w:after="120"/>
              <w:jc w:val="both"/>
            </w:pPr>
          </w:p>
        </w:tc>
      </w:tr>
      <w:tr w:rsidR="00FB29B1" w14:paraId="614AFA93" w14:textId="77777777" w:rsidTr="00143954">
        <w:tc>
          <w:tcPr>
            <w:tcW w:w="9776" w:type="dxa"/>
          </w:tcPr>
          <w:p w14:paraId="53B9F6B0" w14:textId="14E5C478" w:rsidR="00FB29B1" w:rsidRPr="00FB29B1" w:rsidRDefault="00061FE5" w:rsidP="00143954">
            <w:pPr>
              <w:spacing w:before="120" w:after="120"/>
              <w:jc w:val="both"/>
              <w:rPr>
                <w:rFonts w:asciiTheme="minorHAnsi" w:eastAsiaTheme="minorHAnsi" w:hAnsiTheme="minorHAnsi" w:cs="Wingdings"/>
                <w:b/>
                <w:color w:val="000000"/>
                <w:lang w:val="fr-FR" w:eastAsia="en-US" w:bidi="ar-SA"/>
              </w:rPr>
            </w:pPr>
            <w:r>
              <w:rPr>
                <w:rFonts w:asciiTheme="minorHAnsi" w:eastAsiaTheme="minorHAnsi" w:hAnsiTheme="minorHAnsi" w:cs="Wingdings"/>
                <w:color w:val="000000"/>
                <w:lang w:val="fr-FR" w:eastAsia="en-US" w:bidi="ar-SA"/>
              </w:rPr>
              <w:t>T</w:t>
            </w:r>
            <w:r w:rsidR="00FB29B1" w:rsidRPr="00594AF6">
              <w:rPr>
                <w:rFonts w:asciiTheme="minorHAnsi" w:eastAsiaTheme="minorHAnsi" w:hAnsiTheme="minorHAnsi" w:cs="Times"/>
                <w:color w:val="000000"/>
                <w:lang w:val="fr-FR" w:eastAsia="en-US" w:bidi="ar-SA"/>
              </w:rPr>
              <w:t>ransférer ces concepts à l’analyse d’autres faits, d’autres phénomènes.</w:t>
            </w:r>
          </w:p>
        </w:tc>
        <w:tc>
          <w:tcPr>
            <w:tcW w:w="567" w:type="dxa"/>
          </w:tcPr>
          <w:p w14:paraId="2039AE42" w14:textId="77777777" w:rsidR="00FB29B1" w:rsidRDefault="00FB29B1" w:rsidP="00143954">
            <w:pPr>
              <w:spacing w:before="120" w:after="120"/>
              <w:jc w:val="both"/>
            </w:pPr>
          </w:p>
        </w:tc>
        <w:tc>
          <w:tcPr>
            <w:tcW w:w="567" w:type="dxa"/>
          </w:tcPr>
          <w:p w14:paraId="5FDED82A" w14:textId="77777777" w:rsidR="00FB29B1" w:rsidRDefault="00FB29B1" w:rsidP="00143954">
            <w:pPr>
              <w:spacing w:before="120" w:after="120"/>
              <w:jc w:val="both"/>
            </w:pPr>
          </w:p>
        </w:tc>
        <w:tc>
          <w:tcPr>
            <w:tcW w:w="487" w:type="dxa"/>
          </w:tcPr>
          <w:p w14:paraId="0317BA53" w14:textId="77777777" w:rsidR="00FB29B1" w:rsidRDefault="00FB29B1" w:rsidP="00143954">
            <w:pPr>
              <w:spacing w:before="120" w:after="120"/>
              <w:jc w:val="both"/>
            </w:pPr>
          </w:p>
        </w:tc>
        <w:tc>
          <w:tcPr>
            <w:tcW w:w="438" w:type="dxa"/>
          </w:tcPr>
          <w:p w14:paraId="4053A751" w14:textId="77777777" w:rsidR="00FB29B1" w:rsidRDefault="00FB29B1" w:rsidP="00143954">
            <w:pPr>
              <w:spacing w:before="120" w:after="120"/>
              <w:jc w:val="both"/>
            </w:pPr>
          </w:p>
        </w:tc>
        <w:tc>
          <w:tcPr>
            <w:tcW w:w="438" w:type="dxa"/>
          </w:tcPr>
          <w:p w14:paraId="6446ABDD" w14:textId="77777777" w:rsidR="00FB29B1" w:rsidRDefault="00FB29B1" w:rsidP="00143954">
            <w:pPr>
              <w:spacing w:before="120" w:after="120"/>
              <w:jc w:val="both"/>
            </w:pPr>
          </w:p>
        </w:tc>
        <w:tc>
          <w:tcPr>
            <w:tcW w:w="438" w:type="dxa"/>
          </w:tcPr>
          <w:p w14:paraId="063C1B2D" w14:textId="77777777" w:rsidR="00FB29B1" w:rsidRDefault="00FB29B1" w:rsidP="00143954">
            <w:pPr>
              <w:spacing w:before="120" w:after="120"/>
              <w:jc w:val="both"/>
            </w:pPr>
          </w:p>
        </w:tc>
        <w:tc>
          <w:tcPr>
            <w:tcW w:w="438" w:type="dxa"/>
          </w:tcPr>
          <w:p w14:paraId="4AEB3150" w14:textId="77777777" w:rsidR="00FB29B1" w:rsidRDefault="00FB29B1" w:rsidP="00143954">
            <w:pPr>
              <w:spacing w:before="120" w:after="120"/>
              <w:jc w:val="both"/>
            </w:pPr>
          </w:p>
        </w:tc>
        <w:tc>
          <w:tcPr>
            <w:tcW w:w="438" w:type="dxa"/>
          </w:tcPr>
          <w:p w14:paraId="3BCFAB18" w14:textId="77777777" w:rsidR="00FB29B1" w:rsidRDefault="00FB29B1" w:rsidP="00143954">
            <w:pPr>
              <w:spacing w:before="120" w:after="120"/>
              <w:jc w:val="both"/>
            </w:pPr>
          </w:p>
        </w:tc>
        <w:tc>
          <w:tcPr>
            <w:tcW w:w="438" w:type="dxa"/>
          </w:tcPr>
          <w:p w14:paraId="28E39A2D" w14:textId="77777777" w:rsidR="00FB29B1" w:rsidRDefault="00FB29B1" w:rsidP="00143954">
            <w:pPr>
              <w:spacing w:before="120" w:after="120"/>
              <w:jc w:val="both"/>
            </w:pPr>
          </w:p>
        </w:tc>
        <w:tc>
          <w:tcPr>
            <w:tcW w:w="438" w:type="dxa"/>
          </w:tcPr>
          <w:p w14:paraId="3E9E7DC0" w14:textId="77777777" w:rsidR="00FB29B1" w:rsidRDefault="00FB29B1" w:rsidP="00143954">
            <w:pPr>
              <w:spacing w:before="120" w:after="120"/>
              <w:jc w:val="both"/>
            </w:pPr>
          </w:p>
        </w:tc>
      </w:tr>
      <w:tr w:rsidR="00FB29B1" w14:paraId="6DF46603" w14:textId="77777777" w:rsidTr="00143954">
        <w:tc>
          <w:tcPr>
            <w:tcW w:w="9776" w:type="dxa"/>
          </w:tcPr>
          <w:p w14:paraId="1B3F46E2" w14:textId="490D9DED" w:rsidR="00FB29B1" w:rsidRPr="00061FE5" w:rsidRDefault="00061FE5" w:rsidP="00143954">
            <w:pPr>
              <w:spacing w:before="120" w:after="120"/>
              <w:jc w:val="both"/>
              <w:rPr>
                <w:rFonts w:asciiTheme="minorHAnsi" w:eastAsiaTheme="minorHAnsi" w:hAnsiTheme="minorHAnsi" w:cs="Wingdings"/>
                <w:b/>
                <w:color w:val="000000"/>
                <w:lang w:val="fr-FR" w:eastAsia="en-US" w:bidi="ar-SA"/>
              </w:rPr>
            </w:pPr>
            <w:r>
              <w:rPr>
                <w:rFonts w:asciiTheme="minorHAnsi" w:eastAsiaTheme="minorHAnsi" w:hAnsiTheme="minorHAnsi" w:cs="Times"/>
                <w:b/>
                <w:color w:val="000000"/>
                <w:lang w:val="fr-FR" w:eastAsia="en-US" w:bidi="ar-SA"/>
              </w:rPr>
              <w:t>A</w:t>
            </w:r>
            <w:r w:rsidRPr="00061FE5">
              <w:rPr>
                <w:rFonts w:asciiTheme="minorHAnsi" w:eastAsiaTheme="minorHAnsi" w:hAnsiTheme="minorHAnsi" w:cs="Times"/>
                <w:b/>
                <w:color w:val="000000"/>
                <w:lang w:val="fr-FR" w:eastAsia="en-US" w:bidi="ar-SA"/>
              </w:rPr>
              <w:t>dopte</w:t>
            </w:r>
            <w:r>
              <w:rPr>
                <w:rFonts w:asciiTheme="minorHAnsi" w:eastAsiaTheme="minorHAnsi" w:hAnsiTheme="minorHAnsi" w:cs="Times"/>
                <w:b/>
                <w:color w:val="000000"/>
                <w:lang w:val="fr-FR" w:eastAsia="en-US" w:bidi="ar-SA"/>
              </w:rPr>
              <w:t>r</w:t>
            </w:r>
            <w:r w:rsidRPr="00061FE5">
              <w:rPr>
                <w:rFonts w:asciiTheme="minorHAnsi" w:eastAsiaTheme="minorHAnsi" w:hAnsiTheme="minorHAnsi" w:cs="Times"/>
                <w:b/>
                <w:color w:val="000000"/>
                <w:lang w:val="fr-FR" w:eastAsia="en-US" w:bidi="ar-SA"/>
              </w:rPr>
              <w:t xml:space="preserve"> des attitudes (savoir-être) personnelles adéquates</w:t>
            </w:r>
          </w:p>
        </w:tc>
        <w:tc>
          <w:tcPr>
            <w:tcW w:w="567" w:type="dxa"/>
          </w:tcPr>
          <w:p w14:paraId="658F18D3" w14:textId="77777777" w:rsidR="00FB29B1" w:rsidRDefault="00FB29B1" w:rsidP="00143954">
            <w:pPr>
              <w:spacing w:before="120" w:after="120"/>
              <w:jc w:val="both"/>
            </w:pPr>
          </w:p>
        </w:tc>
        <w:tc>
          <w:tcPr>
            <w:tcW w:w="567" w:type="dxa"/>
          </w:tcPr>
          <w:p w14:paraId="3DB856DB" w14:textId="77777777" w:rsidR="00FB29B1" w:rsidRDefault="00FB29B1" w:rsidP="00143954">
            <w:pPr>
              <w:spacing w:before="120" w:after="120"/>
              <w:jc w:val="both"/>
            </w:pPr>
          </w:p>
        </w:tc>
        <w:tc>
          <w:tcPr>
            <w:tcW w:w="487" w:type="dxa"/>
          </w:tcPr>
          <w:p w14:paraId="63E8E13B" w14:textId="77777777" w:rsidR="00FB29B1" w:rsidRDefault="00FB29B1" w:rsidP="00143954">
            <w:pPr>
              <w:spacing w:before="120" w:after="120"/>
              <w:jc w:val="both"/>
            </w:pPr>
          </w:p>
        </w:tc>
        <w:tc>
          <w:tcPr>
            <w:tcW w:w="438" w:type="dxa"/>
          </w:tcPr>
          <w:p w14:paraId="78156DD2" w14:textId="77777777" w:rsidR="00FB29B1" w:rsidRDefault="00FB29B1" w:rsidP="00143954">
            <w:pPr>
              <w:spacing w:before="120" w:after="120"/>
              <w:jc w:val="both"/>
            </w:pPr>
          </w:p>
        </w:tc>
        <w:tc>
          <w:tcPr>
            <w:tcW w:w="438" w:type="dxa"/>
          </w:tcPr>
          <w:p w14:paraId="692305E0" w14:textId="77777777" w:rsidR="00FB29B1" w:rsidRDefault="00FB29B1" w:rsidP="00143954">
            <w:pPr>
              <w:spacing w:before="120" w:after="120"/>
              <w:jc w:val="both"/>
            </w:pPr>
          </w:p>
        </w:tc>
        <w:tc>
          <w:tcPr>
            <w:tcW w:w="438" w:type="dxa"/>
          </w:tcPr>
          <w:p w14:paraId="7FA5547D" w14:textId="77777777" w:rsidR="00FB29B1" w:rsidRDefault="00FB29B1" w:rsidP="00143954">
            <w:pPr>
              <w:spacing w:before="120" w:after="120"/>
              <w:jc w:val="both"/>
            </w:pPr>
          </w:p>
        </w:tc>
        <w:tc>
          <w:tcPr>
            <w:tcW w:w="438" w:type="dxa"/>
          </w:tcPr>
          <w:p w14:paraId="04A731C1" w14:textId="77777777" w:rsidR="00FB29B1" w:rsidRDefault="00FB29B1" w:rsidP="00143954">
            <w:pPr>
              <w:spacing w:before="120" w:after="120"/>
              <w:jc w:val="both"/>
            </w:pPr>
          </w:p>
        </w:tc>
        <w:tc>
          <w:tcPr>
            <w:tcW w:w="438" w:type="dxa"/>
          </w:tcPr>
          <w:p w14:paraId="1D2C73C9" w14:textId="77777777" w:rsidR="00FB29B1" w:rsidRDefault="00FB29B1" w:rsidP="00143954">
            <w:pPr>
              <w:spacing w:before="120" w:after="120"/>
              <w:jc w:val="both"/>
            </w:pPr>
          </w:p>
        </w:tc>
        <w:tc>
          <w:tcPr>
            <w:tcW w:w="438" w:type="dxa"/>
          </w:tcPr>
          <w:p w14:paraId="4D62A21D" w14:textId="77777777" w:rsidR="00FB29B1" w:rsidRDefault="00FB29B1" w:rsidP="00143954">
            <w:pPr>
              <w:spacing w:before="120" w:after="120"/>
              <w:jc w:val="both"/>
            </w:pPr>
          </w:p>
        </w:tc>
        <w:tc>
          <w:tcPr>
            <w:tcW w:w="438" w:type="dxa"/>
          </w:tcPr>
          <w:p w14:paraId="5BF1FFEF" w14:textId="77777777" w:rsidR="00FB29B1" w:rsidRDefault="00FB29B1" w:rsidP="00143954">
            <w:pPr>
              <w:spacing w:before="120" w:after="120"/>
              <w:jc w:val="both"/>
            </w:pPr>
          </w:p>
        </w:tc>
      </w:tr>
      <w:tr w:rsidR="00061FE5" w14:paraId="3461DA11" w14:textId="77777777" w:rsidTr="00143954">
        <w:tc>
          <w:tcPr>
            <w:tcW w:w="9776" w:type="dxa"/>
          </w:tcPr>
          <w:p w14:paraId="4466820D" w14:textId="29BD9C41" w:rsidR="00061FE5" w:rsidRPr="00061FE5" w:rsidRDefault="00061FE5" w:rsidP="00143954">
            <w:pPr>
              <w:spacing w:before="120" w:after="120"/>
              <w:jc w:val="both"/>
              <w:rPr>
                <w:rFonts w:asciiTheme="minorHAnsi" w:eastAsiaTheme="minorHAnsi" w:hAnsiTheme="minorHAnsi" w:cs="Times"/>
                <w:b/>
                <w:color w:val="000000"/>
                <w:lang w:val="fr-FR" w:eastAsia="en-US" w:bidi="ar-SA"/>
              </w:rPr>
            </w:pPr>
            <w:r w:rsidRPr="00061FE5">
              <w:rPr>
                <w:rFonts w:asciiTheme="minorHAnsi" w:eastAsiaTheme="minorHAnsi" w:hAnsiTheme="minorHAnsi" w:cs="Times"/>
                <w:b/>
                <w:color w:val="000000"/>
                <w:lang w:val="fr-FR" w:eastAsia="en-US" w:bidi="ar-SA"/>
              </w:rPr>
              <w:t>Argumenter une prise de position personnelle et citoyenne</w:t>
            </w:r>
          </w:p>
        </w:tc>
        <w:tc>
          <w:tcPr>
            <w:tcW w:w="567" w:type="dxa"/>
          </w:tcPr>
          <w:p w14:paraId="2B98037E" w14:textId="77777777" w:rsidR="00061FE5" w:rsidRDefault="00061FE5" w:rsidP="00143954">
            <w:pPr>
              <w:spacing w:before="120" w:after="120"/>
              <w:jc w:val="both"/>
            </w:pPr>
          </w:p>
        </w:tc>
        <w:tc>
          <w:tcPr>
            <w:tcW w:w="567" w:type="dxa"/>
          </w:tcPr>
          <w:p w14:paraId="01CAB94A" w14:textId="77777777" w:rsidR="00061FE5" w:rsidRDefault="00061FE5" w:rsidP="00143954">
            <w:pPr>
              <w:spacing w:before="120" w:after="120"/>
              <w:jc w:val="both"/>
            </w:pPr>
          </w:p>
        </w:tc>
        <w:tc>
          <w:tcPr>
            <w:tcW w:w="487" w:type="dxa"/>
          </w:tcPr>
          <w:p w14:paraId="59330E6B" w14:textId="77777777" w:rsidR="00061FE5" w:rsidRDefault="00061FE5" w:rsidP="00143954">
            <w:pPr>
              <w:spacing w:before="120" w:after="120"/>
              <w:jc w:val="both"/>
            </w:pPr>
          </w:p>
        </w:tc>
        <w:tc>
          <w:tcPr>
            <w:tcW w:w="438" w:type="dxa"/>
          </w:tcPr>
          <w:p w14:paraId="16BD041B" w14:textId="77777777" w:rsidR="00061FE5" w:rsidRDefault="00061FE5" w:rsidP="00143954">
            <w:pPr>
              <w:spacing w:before="120" w:after="120"/>
              <w:jc w:val="both"/>
            </w:pPr>
          </w:p>
        </w:tc>
        <w:tc>
          <w:tcPr>
            <w:tcW w:w="438" w:type="dxa"/>
          </w:tcPr>
          <w:p w14:paraId="6C533322" w14:textId="77777777" w:rsidR="00061FE5" w:rsidRDefault="00061FE5" w:rsidP="00143954">
            <w:pPr>
              <w:spacing w:before="120" w:after="120"/>
              <w:jc w:val="both"/>
            </w:pPr>
          </w:p>
        </w:tc>
        <w:tc>
          <w:tcPr>
            <w:tcW w:w="438" w:type="dxa"/>
          </w:tcPr>
          <w:p w14:paraId="4EDD8973" w14:textId="77777777" w:rsidR="00061FE5" w:rsidRDefault="00061FE5" w:rsidP="00143954">
            <w:pPr>
              <w:spacing w:before="120" w:after="120"/>
              <w:jc w:val="both"/>
            </w:pPr>
          </w:p>
        </w:tc>
        <w:tc>
          <w:tcPr>
            <w:tcW w:w="438" w:type="dxa"/>
          </w:tcPr>
          <w:p w14:paraId="23EEE269" w14:textId="77777777" w:rsidR="00061FE5" w:rsidRDefault="00061FE5" w:rsidP="00143954">
            <w:pPr>
              <w:spacing w:before="120" w:after="120"/>
              <w:jc w:val="both"/>
            </w:pPr>
          </w:p>
        </w:tc>
        <w:tc>
          <w:tcPr>
            <w:tcW w:w="438" w:type="dxa"/>
          </w:tcPr>
          <w:p w14:paraId="1E70A39F" w14:textId="77777777" w:rsidR="00061FE5" w:rsidRDefault="00061FE5" w:rsidP="00143954">
            <w:pPr>
              <w:spacing w:before="120" w:after="120"/>
              <w:jc w:val="both"/>
            </w:pPr>
          </w:p>
        </w:tc>
        <w:tc>
          <w:tcPr>
            <w:tcW w:w="438" w:type="dxa"/>
          </w:tcPr>
          <w:p w14:paraId="6241DD8E" w14:textId="77777777" w:rsidR="00061FE5" w:rsidRDefault="00061FE5" w:rsidP="00143954">
            <w:pPr>
              <w:spacing w:before="120" w:after="120"/>
              <w:jc w:val="both"/>
            </w:pPr>
          </w:p>
        </w:tc>
        <w:tc>
          <w:tcPr>
            <w:tcW w:w="438" w:type="dxa"/>
          </w:tcPr>
          <w:p w14:paraId="13DD85C7" w14:textId="77777777" w:rsidR="00061FE5" w:rsidRDefault="00061FE5" w:rsidP="00143954">
            <w:pPr>
              <w:spacing w:before="120" w:after="120"/>
              <w:jc w:val="both"/>
            </w:pPr>
          </w:p>
        </w:tc>
      </w:tr>
      <w:tr w:rsidR="00061FE5" w14:paraId="2DEA2A7B" w14:textId="77777777" w:rsidTr="00143954">
        <w:tc>
          <w:tcPr>
            <w:tcW w:w="9776" w:type="dxa"/>
          </w:tcPr>
          <w:p w14:paraId="1F06B314" w14:textId="1FF96A08" w:rsidR="00061FE5" w:rsidRPr="00061FE5" w:rsidRDefault="00061FE5" w:rsidP="00143954">
            <w:pPr>
              <w:numPr>
                <w:ilvl w:val="1"/>
                <w:numId w:val="3"/>
              </w:numPr>
              <w:tabs>
                <w:tab w:val="clear" w:pos="576"/>
                <w:tab w:val="left" w:pos="940"/>
                <w:tab w:val="left" w:pos="1440"/>
              </w:tabs>
              <w:adjustRightInd w:val="0"/>
              <w:spacing w:before="120" w:after="120"/>
              <w:ind w:left="1440" w:hanging="1440"/>
              <w:rPr>
                <w:rFonts w:asciiTheme="minorHAnsi" w:eastAsiaTheme="minorHAnsi" w:hAnsiTheme="minorHAnsi" w:cs="Times"/>
                <w:b/>
                <w:color w:val="000000"/>
                <w:lang w:val="fr-FR" w:eastAsia="en-US" w:bidi="ar-SA"/>
              </w:rPr>
            </w:pPr>
            <w:r w:rsidRPr="00061FE5">
              <w:rPr>
                <w:rFonts w:asciiTheme="minorHAnsi" w:eastAsiaTheme="minorHAnsi" w:hAnsiTheme="minorHAnsi" w:cs="Times"/>
                <w:b/>
                <w:color w:val="000000"/>
                <w:lang w:val="fr-FR" w:eastAsia="en-US" w:bidi="ar-SA"/>
              </w:rPr>
              <w:t>Justifier tous ses choix d’actes et d’attitudes sur base des connaissances, observations, ...</w:t>
            </w:r>
            <w:r w:rsidRPr="00594AF6">
              <w:rPr>
                <w:rFonts w:asciiTheme="minorHAnsi" w:eastAsiaTheme="minorHAnsi" w:hAnsiTheme="minorHAnsi" w:cs="Times"/>
                <w:color w:val="000000"/>
                <w:lang w:val="fr-FR" w:eastAsia="en-US" w:bidi="ar-SA"/>
              </w:rPr>
              <w:t xml:space="preserve"> </w:t>
            </w:r>
            <w:r w:rsidRPr="00594AF6">
              <w:rPr>
                <w:rFonts w:ascii="MS Mincho" w:eastAsia="MS Mincho" w:hAnsi="MS Mincho" w:cs="MS Mincho"/>
                <w:color w:val="000000"/>
                <w:lang w:val="fr-FR" w:eastAsia="en-US" w:bidi="ar-SA"/>
              </w:rPr>
              <w:t> </w:t>
            </w:r>
          </w:p>
        </w:tc>
        <w:tc>
          <w:tcPr>
            <w:tcW w:w="567" w:type="dxa"/>
          </w:tcPr>
          <w:p w14:paraId="5F10D9BC" w14:textId="77777777" w:rsidR="00061FE5" w:rsidRDefault="00061FE5" w:rsidP="00143954">
            <w:pPr>
              <w:spacing w:before="120" w:after="120"/>
              <w:jc w:val="both"/>
            </w:pPr>
          </w:p>
        </w:tc>
        <w:tc>
          <w:tcPr>
            <w:tcW w:w="567" w:type="dxa"/>
          </w:tcPr>
          <w:p w14:paraId="247DF6DD" w14:textId="77777777" w:rsidR="00061FE5" w:rsidRDefault="00061FE5" w:rsidP="00143954">
            <w:pPr>
              <w:spacing w:before="120" w:after="120"/>
              <w:jc w:val="both"/>
            </w:pPr>
          </w:p>
        </w:tc>
        <w:tc>
          <w:tcPr>
            <w:tcW w:w="487" w:type="dxa"/>
          </w:tcPr>
          <w:p w14:paraId="0F742F8A" w14:textId="77777777" w:rsidR="00061FE5" w:rsidRDefault="00061FE5" w:rsidP="00143954">
            <w:pPr>
              <w:spacing w:before="120" w:after="120"/>
              <w:jc w:val="both"/>
            </w:pPr>
          </w:p>
        </w:tc>
        <w:tc>
          <w:tcPr>
            <w:tcW w:w="438" w:type="dxa"/>
          </w:tcPr>
          <w:p w14:paraId="77507DE6" w14:textId="77777777" w:rsidR="00061FE5" w:rsidRDefault="00061FE5" w:rsidP="00143954">
            <w:pPr>
              <w:spacing w:before="120" w:after="120"/>
              <w:jc w:val="both"/>
            </w:pPr>
          </w:p>
        </w:tc>
        <w:tc>
          <w:tcPr>
            <w:tcW w:w="438" w:type="dxa"/>
          </w:tcPr>
          <w:p w14:paraId="65FAC64E" w14:textId="77777777" w:rsidR="00061FE5" w:rsidRDefault="00061FE5" w:rsidP="00143954">
            <w:pPr>
              <w:spacing w:before="120" w:after="120"/>
              <w:jc w:val="both"/>
            </w:pPr>
          </w:p>
        </w:tc>
        <w:tc>
          <w:tcPr>
            <w:tcW w:w="438" w:type="dxa"/>
          </w:tcPr>
          <w:p w14:paraId="609691F3" w14:textId="77777777" w:rsidR="00061FE5" w:rsidRDefault="00061FE5" w:rsidP="00143954">
            <w:pPr>
              <w:spacing w:before="120" w:after="120"/>
              <w:jc w:val="both"/>
            </w:pPr>
          </w:p>
        </w:tc>
        <w:tc>
          <w:tcPr>
            <w:tcW w:w="438" w:type="dxa"/>
          </w:tcPr>
          <w:p w14:paraId="0B69FB89" w14:textId="77777777" w:rsidR="00061FE5" w:rsidRDefault="00061FE5" w:rsidP="00143954">
            <w:pPr>
              <w:spacing w:before="120" w:after="120"/>
              <w:jc w:val="both"/>
            </w:pPr>
          </w:p>
        </w:tc>
        <w:tc>
          <w:tcPr>
            <w:tcW w:w="438" w:type="dxa"/>
          </w:tcPr>
          <w:p w14:paraId="7BE36B97" w14:textId="77777777" w:rsidR="00061FE5" w:rsidRDefault="00061FE5" w:rsidP="00143954">
            <w:pPr>
              <w:spacing w:before="120" w:after="120"/>
              <w:jc w:val="both"/>
            </w:pPr>
          </w:p>
        </w:tc>
        <w:tc>
          <w:tcPr>
            <w:tcW w:w="438" w:type="dxa"/>
          </w:tcPr>
          <w:p w14:paraId="5EA3823B" w14:textId="77777777" w:rsidR="00061FE5" w:rsidRDefault="00061FE5" w:rsidP="00143954">
            <w:pPr>
              <w:spacing w:before="120" w:after="120"/>
              <w:jc w:val="both"/>
            </w:pPr>
          </w:p>
        </w:tc>
        <w:tc>
          <w:tcPr>
            <w:tcW w:w="438" w:type="dxa"/>
          </w:tcPr>
          <w:p w14:paraId="41C7ED5F" w14:textId="77777777" w:rsidR="00061FE5" w:rsidRDefault="00061FE5" w:rsidP="00143954">
            <w:pPr>
              <w:spacing w:before="120" w:after="120"/>
              <w:jc w:val="both"/>
            </w:pPr>
          </w:p>
        </w:tc>
      </w:tr>
    </w:tbl>
    <w:p w14:paraId="5557200A" w14:textId="77777777" w:rsidR="008115D8" w:rsidRDefault="008115D8" w:rsidP="00143954">
      <w:pPr>
        <w:spacing w:before="120" w:after="120"/>
        <w:rPr>
          <w:color w:val="FF0000"/>
        </w:rPr>
      </w:pPr>
    </w:p>
    <w:sectPr w:rsidR="008115D8" w:rsidSect="00E65C74">
      <w:headerReference w:type="default" r:id="rId13"/>
      <w:pgSz w:w="16840" w:h="11910" w:orient="landscape"/>
      <w:pgMar w:top="1140" w:right="1040" w:bottom="1100" w:left="1040" w:header="566" w:footer="85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90365" w14:textId="77777777" w:rsidR="00C81A87" w:rsidRDefault="00C81A87">
      <w:r>
        <w:separator/>
      </w:r>
    </w:p>
  </w:endnote>
  <w:endnote w:type="continuationSeparator" w:id="0">
    <w:p w14:paraId="79FDEE91" w14:textId="77777777" w:rsidR="00C81A87" w:rsidRDefault="00C81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53AE2" w14:textId="7F4788A8" w:rsidR="008E6381" w:rsidRDefault="00757EE9" w:rsidP="00757EE9">
    <w:pPr>
      <w:pStyle w:val="Pieddepage"/>
      <w:tabs>
        <w:tab w:val="clear" w:pos="4536"/>
        <w:tab w:val="clear" w:pos="9072"/>
        <w:tab w:val="right" w:pos="14742"/>
      </w:tabs>
    </w:pPr>
    <w:r w:rsidRPr="00153CD8">
      <w:rPr>
        <w:noProof/>
        <w:color w:val="215868" w:themeColor="accent5" w:themeShade="80"/>
        <w:lang w:val="fr-FR" w:eastAsia="fr-FR" w:bidi="ar-SA"/>
      </w:rPr>
      <w:drawing>
        <wp:anchor distT="0" distB="0" distL="114300" distR="114300" simplePos="0" relativeHeight="251663360" behindDoc="0" locked="0" layoutInCell="1" allowOverlap="1" wp14:anchorId="25DACA86" wp14:editId="7618A4B4">
          <wp:simplePos x="0" y="0"/>
          <wp:positionH relativeFrom="margin">
            <wp:posOffset>-63500</wp:posOffset>
          </wp:positionH>
          <wp:positionV relativeFrom="margin">
            <wp:posOffset>9049882</wp:posOffset>
          </wp:positionV>
          <wp:extent cx="723900" cy="426720"/>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426720"/>
                  </a:xfrm>
                  <a:prstGeom prst="rect">
                    <a:avLst/>
                  </a:prstGeom>
                  <a:noFill/>
                </pic:spPr>
              </pic:pic>
            </a:graphicData>
          </a:graphic>
          <wp14:sizeRelH relativeFrom="margin">
            <wp14:pctWidth>0</wp14:pctWidth>
          </wp14:sizeRelH>
          <wp14:sizeRelV relativeFrom="margin">
            <wp14:pctHeight>0</wp14:pctHeight>
          </wp14:sizeRelV>
        </wp:anchor>
      </w:drawing>
    </w:r>
    <w:r w:rsidR="00061FE5">
      <w:t>D3 TQ Techniques Sociales</w:t>
    </w:r>
    <w:r>
      <w:t xml:space="preserve"> </w:t>
    </w:r>
    <w:r w:rsidR="008E6381">
      <w:t>–</w:t>
    </w:r>
    <w:r w:rsidRPr="00757EE9">
      <w:t xml:space="preserve"> Essentiels</w:t>
    </w:r>
  </w:p>
  <w:p w14:paraId="6A4B403B" w14:textId="75C5104C" w:rsidR="003B1CE4" w:rsidRPr="00757EE9" w:rsidRDefault="00757EE9" w:rsidP="00757EE9">
    <w:pPr>
      <w:pStyle w:val="Pieddepage"/>
      <w:tabs>
        <w:tab w:val="clear" w:pos="4536"/>
        <w:tab w:val="clear" w:pos="9072"/>
        <w:tab w:val="right" w:pos="14742"/>
      </w:tabs>
    </w:pPr>
    <w:r>
      <w:tab/>
    </w:r>
    <w:sdt>
      <w:sdtPr>
        <w:id w:val="-1749037870"/>
        <w:docPartObj>
          <w:docPartGallery w:val="Page Numbers (Bottom of Page)"/>
          <w:docPartUnique/>
        </w:docPartObj>
      </w:sdtPr>
      <w:sdtEndPr/>
      <w:sdtContent>
        <w:r>
          <w:fldChar w:fldCharType="begin"/>
        </w:r>
        <w:r>
          <w:instrText>PAGE   \* MERGEFORMAT</w:instrText>
        </w:r>
        <w:r>
          <w:fldChar w:fldCharType="separate"/>
        </w:r>
        <w:r w:rsidR="008115D8">
          <w:rPr>
            <w:noProof/>
          </w:rPr>
          <w:t>1</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FCCA6" w14:textId="77777777" w:rsidR="00C81A87" w:rsidRDefault="00C81A87">
      <w:r>
        <w:separator/>
      </w:r>
    </w:p>
  </w:footnote>
  <w:footnote w:type="continuationSeparator" w:id="0">
    <w:p w14:paraId="4D73758E" w14:textId="77777777" w:rsidR="00C81A87" w:rsidRDefault="00C81A87">
      <w:r>
        <w:continuationSeparator/>
      </w:r>
    </w:p>
  </w:footnote>
  <w:footnote w:id="1">
    <w:p w14:paraId="3CD21A9F" w14:textId="44518BC6" w:rsidR="00143954" w:rsidRDefault="00143954" w:rsidP="00143954">
      <w:pPr>
        <w:spacing w:before="120" w:after="120"/>
      </w:pPr>
      <w:r>
        <w:rPr>
          <w:rStyle w:val="Appelnotedebasdep"/>
        </w:rPr>
        <w:footnoteRef/>
      </w:r>
      <w:r>
        <w:t xml:space="preserve"> </w:t>
      </w:r>
      <w:hyperlink r:id="rId1" w:history="1">
        <w:r w:rsidRPr="00152868">
          <w:rPr>
            <w:rStyle w:val="Lienhypertexte"/>
            <w:rFonts w:cs="Calibri"/>
          </w:rPr>
          <w:t>https://extranet.segec.be/gedsearch/getfile/4526</w:t>
        </w:r>
      </w:hyperlink>
      <w:r w:rsidRPr="00143954">
        <w:rPr>
          <w:rStyle w:val="Lienhypertexte"/>
          <w:rFonts w:cs="Calibri"/>
          <w:color w:val="auto"/>
          <w:u w:val="none"/>
        </w:rPr>
        <w:t xml:space="preserve"> et </w:t>
      </w:r>
      <w:hyperlink r:id="rId2" w:history="1">
        <w:r w:rsidRPr="00152868">
          <w:rPr>
            <w:rStyle w:val="Lienhypertexte"/>
            <w:rFonts w:cs="Calibri"/>
          </w:rPr>
          <w:t>https://extranet.segec.be/gedsearch/getfile/3054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05F97" w14:textId="47982764" w:rsidR="00C31688" w:rsidRDefault="00911006" w:rsidP="0056082C">
    <w:pPr>
      <w:pStyle w:val="En-tte"/>
      <w:rPr>
        <w:color w:val="4F81BD" w:themeColor="accent1"/>
        <w:sz w:val="20"/>
      </w:rPr>
    </w:pPr>
    <w:r w:rsidRPr="00266798">
      <w:rPr>
        <w:rFonts w:ascii="Times New Roman"/>
        <w:noProof/>
        <w:sz w:val="20"/>
        <w:lang w:val="fr-FR" w:eastAsia="fr-FR" w:bidi="ar-SA"/>
      </w:rPr>
      <mc:AlternateContent>
        <mc:Choice Requires="wps">
          <w:drawing>
            <wp:anchor distT="45720" distB="45720" distL="114300" distR="114300" simplePos="0" relativeHeight="251658240" behindDoc="0" locked="0" layoutInCell="1" allowOverlap="1" wp14:anchorId="7A4AEB7C" wp14:editId="746680AD">
              <wp:simplePos x="0" y="0"/>
              <wp:positionH relativeFrom="margin">
                <wp:posOffset>3684270</wp:posOffset>
              </wp:positionH>
              <wp:positionV relativeFrom="paragraph">
                <wp:posOffset>-14923</wp:posOffset>
              </wp:positionV>
              <wp:extent cx="2720340" cy="271145"/>
              <wp:effectExtent l="0" t="0" r="22860" b="14605"/>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271145"/>
                      </a:xfrm>
                      <a:prstGeom prst="rect">
                        <a:avLst/>
                      </a:prstGeom>
                      <a:solidFill>
                        <a:schemeClr val="tx2">
                          <a:lumMod val="20000"/>
                          <a:lumOff val="80000"/>
                        </a:schemeClr>
                      </a:solidFill>
                      <a:ln w="9525">
                        <a:solidFill>
                          <a:srgbClr val="000000"/>
                        </a:solidFill>
                        <a:miter lim="800000"/>
                        <a:headEnd/>
                        <a:tailEnd/>
                      </a:ln>
                    </wps:spPr>
                    <wps:txbx>
                      <w:txbxContent>
                        <w:p w14:paraId="21515B79" w14:textId="5584766C" w:rsidR="00266798" w:rsidRDefault="00C746D6" w:rsidP="00266798">
                          <w:pPr>
                            <w:jc w:val="center"/>
                          </w:pPr>
                          <w:r>
                            <w:t xml:space="preserve"> Secteur</w:t>
                          </w:r>
                          <w:r w:rsidR="00594AF6">
                            <w:t xml:space="preserve"> Services aux personnes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4AEB7C" id="_x0000_t202" coordsize="21600,21600" o:spt="202" path="m,l,21600r21600,l21600,xe">
              <v:stroke joinstyle="miter"/>
              <v:path gradientshapeok="t" o:connecttype="rect"/>
            </v:shapetype>
            <v:shape id="Zone de texte 2" o:spid="_x0000_s1026" type="#_x0000_t202" style="position:absolute;margin-left:290.1pt;margin-top:-1.2pt;width:214.2pt;height:21.35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" fillcolor="#c6d9f1 [671]">
              <v:textbox style="mso-fit-shape-to-text:t">
                <w:txbxContent>
                  <w:p w14:paraId="21515B79" w14:textId="5584766C" w:rsidR="00266798" w:rsidRDefault="00C746D6" w:rsidP="00266798">
                    <w:pPr>
                      <w:jc w:val="center"/>
                    </w:pPr>
                    <w:r>
                      <w:t xml:space="preserve"> Secteur</w:t>
                    </w:r>
                    <w:r w:rsidR="00594AF6">
                      <w:t xml:space="preserve"> Services aux personnes</w:t>
                    </w:r>
                  </w:p>
                </w:txbxContent>
              </v:textbox>
              <w10:wrap type="square" anchorx="margin"/>
            </v:shape>
          </w:pict>
        </mc:Fallback>
      </mc:AlternateContent>
    </w:r>
  </w:p>
  <w:p w14:paraId="5BE91C4E" w14:textId="34E81C73" w:rsidR="007C6275" w:rsidRDefault="007C6275" w:rsidP="0056082C">
    <w:pPr>
      <w:pStyle w:val="En-tte"/>
      <w:rPr>
        <w:color w:val="4F81BD" w:themeColor="accent1"/>
        <w:sz w:val="20"/>
      </w:rPr>
    </w:pPr>
  </w:p>
  <w:p w14:paraId="2C61BB99" w14:textId="4CEB2560" w:rsidR="0056082C" w:rsidRDefault="0056082C" w:rsidP="0056082C">
    <w:pPr>
      <w:pStyle w:val="En-tte"/>
      <w:rPr>
        <w:color w:val="4F81BD" w:themeColor="accent1"/>
        <w:sz w:val="20"/>
      </w:rPr>
    </w:pPr>
  </w:p>
  <w:p w14:paraId="492EED33" w14:textId="77777777" w:rsidR="003B1CE4" w:rsidRDefault="003B1CE4" w:rsidP="0056082C">
    <w:pPr>
      <w:pStyle w:val="Corpsdetexte"/>
      <w:shd w:val="clear" w:color="auto" w:fill="C6D9F1" w:themeFill="text2" w:themeFillTint="33"/>
      <w:spacing w:line="14" w:lineRule="auto"/>
      <w:ind w:left="0"/>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806F8" w14:textId="77777777" w:rsidR="0073087B" w:rsidRDefault="0073087B" w:rsidP="0056082C">
    <w:pPr>
      <w:pStyle w:val="En-tte"/>
      <w:rPr>
        <w:color w:val="4F81BD" w:themeColor="accent1"/>
        <w:sz w:val="20"/>
      </w:rPr>
    </w:pPr>
    <w:r w:rsidRPr="00266798">
      <w:rPr>
        <w:rFonts w:ascii="Times New Roman"/>
        <w:noProof/>
        <w:sz w:val="20"/>
        <w:lang w:val="fr-FR" w:eastAsia="fr-FR" w:bidi="ar-SA"/>
      </w:rPr>
      <mc:AlternateContent>
        <mc:Choice Requires="wps">
          <w:drawing>
            <wp:anchor distT="45720" distB="45720" distL="114300" distR="114300" simplePos="0" relativeHeight="251661312" behindDoc="0" locked="0" layoutInCell="1" allowOverlap="1" wp14:anchorId="71A921EE" wp14:editId="0D823A0D">
              <wp:simplePos x="0" y="0"/>
              <wp:positionH relativeFrom="margin">
                <wp:posOffset>3457257</wp:posOffset>
              </wp:positionH>
              <wp:positionV relativeFrom="paragraph">
                <wp:posOffset>-14605</wp:posOffset>
              </wp:positionV>
              <wp:extent cx="2720340" cy="271145"/>
              <wp:effectExtent l="0" t="0" r="22860" b="14605"/>
              <wp:wrapSquare wrapText="bothSides"/>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271145"/>
                      </a:xfrm>
                      <a:prstGeom prst="rect">
                        <a:avLst/>
                      </a:prstGeom>
                      <a:solidFill>
                        <a:schemeClr val="tx2">
                          <a:lumMod val="20000"/>
                          <a:lumOff val="80000"/>
                        </a:schemeClr>
                      </a:solidFill>
                      <a:ln w="9525">
                        <a:solidFill>
                          <a:srgbClr val="000000"/>
                        </a:solidFill>
                        <a:miter lim="800000"/>
                        <a:headEnd/>
                        <a:tailEnd/>
                      </a:ln>
                    </wps:spPr>
                    <wps:txbx>
                      <w:txbxContent>
                        <w:p w14:paraId="23B700FE" w14:textId="1DDAEC9C" w:rsidR="0073087B" w:rsidRDefault="0073087B" w:rsidP="00266798">
                          <w:pPr>
                            <w:jc w:val="center"/>
                          </w:pPr>
                          <w:r>
                            <w:t xml:space="preserve"> Secteur </w:t>
                          </w:r>
                          <w:r w:rsidR="00061FE5">
                            <w:t>Services aux personnes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A921EE" id="_x0000_t202" coordsize="21600,21600" o:spt="202" path="m,l,21600r21600,l21600,xe">
              <v:stroke joinstyle="miter"/>
              <v:path gradientshapeok="t" o:connecttype="rect"/>
            </v:shapetype>
            <v:shape id="Zone de texte 3" o:spid="_x0000_s1027" type="#_x0000_t202" style="position:absolute;margin-left:272.2pt;margin-top:-1.15pt;width:214.2pt;height:21.35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" fillcolor="#c6d9f1 [671]">
              <v:textbox style="mso-fit-shape-to-text:t">
                <w:txbxContent>
                  <w:p w14:paraId="23B700FE" w14:textId="1DDAEC9C" w:rsidR="0073087B" w:rsidRDefault="0073087B" w:rsidP="00266798">
                    <w:pPr>
                      <w:jc w:val="center"/>
                    </w:pPr>
                    <w:r>
                      <w:t xml:space="preserve"> Secteur </w:t>
                    </w:r>
                    <w:r w:rsidR="00061FE5">
                      <w:t>Services aux personnes</w:t>
                    </w:r>
                  </w:p>
                </w:txbxContent>
              </v:textbox>
              <w10:wrap type="square" anchorx="margin"/>
            </v:shape>
          </w:pict>
        </mc:Fallback>
      </mc:AlternateContent>
    </w:r>
  </w:p>
  <w:p w14:paraId="5C2033A8" w14:textId="77777777" w:rsidR="0073087B" w:rsidRDefault="0073087B" w:rsidP="0073087B">
    <w:pPr>
      <w:pStyle w:val="En-tte"/>
      <w:jc w:val="right"/>
      <w:rPr>
        <w:color w:val="4F81BD" w:themeColor="accent1"/>
        <w:sz w:val="20"/>
      </w:rPr>
    </w:pPr>
  </w:p>
  <w:p w14:paraId="5A6A8C85" w14:textId="77777777" w:rsidR="0073087B" w:rsidRDefault="0073087B" w:rsidP="0056082C">
    <w:pPr>
      <w:pStyle w:val="En-tte"/>
      <w:rPr>
        <w:color w:val="4F81BD" w:themeColor="accent1"/>
        <w:sz w:val="20"/>
      </w:rPr>
    </w:pPr>
  </w:p>
  <w:p w14:paraId="449DB803" w14:textId="77777777" w:rsidR="0073087B" w:rsidRDefault="0073087B" w:rsidP="0056082C">
    <w:pPr>
      <w:pStyle w:val="Corpsdetexte"/>
      <w:shd w:val="clear" w:color="auto" w:fill="C6D9F1" w:themeFill="text2" w:themeFillTint="33"/>
      <w:spacing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pt;height:11.2pt" o:bullet="t">
        <v:imagedata r:id="rId1" o:title="mso5CDA"/>
      </v:shape>
    </w:pict>
  </w:numPicBullet>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3EF222E"/>
    <w:multiLevelType w:val="hybridMultilevel"/>
    <w:tmpl w:val="E10664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6A46BBA"/>
    <w:multiLevelType w:val="hybridMultilevel"/>
    <w:tmpl w:val="FD36A804"/>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 w15:restartNumberingAfterBreak="0">
    <w:nsid w:val="07E751A0"/>
    <w:multiLevelType w:val="hybridMultilevel"/>
    <w:tmpl w:val="6CAEA6C8"/>
    <w:lvl w:ilvl="0" w:tplc="691CEA86">
      <w:numFmt w:val="bullet"/>
      <w:lvlText w:val="-"/>
      <w:lvlJc w:val="left"/>
      <w:pPr>
        <w:ind w:left="1039" w:hanging="360"/>
      </w:pPr>
      <w:rPr>
        <w:rFonts w:ascii="Calibri" w:eastAsia="Calibri" w:hAnsi="Calibri" w:cs="Calibri" w:hint="default"/>
        <w:color w:val="002060"/>
      </w:rPr>
    </w:lvl>
    <w:lvl w:ilvl="1" w:tplc="040C0003" w:tentative="1">
      <w:start w:val="1"/>
      <w:numFmt w:val="bullet"/>
      <w:lvlText w:val="o"/>
      <w:lvlJc w:val="left"/>
      <w:pPr>
        <w:ind w:left="1759" w:hanging="360"/>
      </w:pPr>
      <w:rPr>
        <w:rFonts w:ascii="Courier New" w:hAnsi="Courier New" w:cs="Courier New" w:hint="default"/>
      </w:rPr>
    </w:lvl>
    <w:lvl w:ilvl="2" w:tplc="040C0005" w:tentative="1">
      <w:start w:val="1"/>
      <w:numFmt w:val="bullet"/>
      <w:lvlText w:val=""/>
      <w:lvlJc w:val="left"/>
      <w:pPr>
        <w:ind w:left="2479" w:hanging="360"/>
      </w:pPr>
      <w:rPr>
        <w:rFonts w:ascii="Wingdings" w:hAnsi="Wingdings" w:hint="default"/>
      </w:rPr>
    </w:lvl>
    <w:lvl w:ilvl="3" w:tplc="040C0001" w:tentative="1">
      <w:start w:val="1"/>
      <w:numFmt w:val="bullet"/>
      <w:lvlText w:val=""/>
      <w:lvlJc w:val="left"/>
      <w:pPr>
        <w:ind w:left="3199" w:hanging="360"/>
      </w:pPr>
      <w:rPr>
        <w:rFonts w:ascii="Symbol" w:hAnsi="Symbol" w:hint="default"/>
      </w:rPr>
    </w:lvl>
    <w:lvl w:ilvl="4" w:tplc="040C0003" w:tentative="1">
      <w:start w:val="1"/>
      <w:numFmt w:val="bullet"/>
      <w:lvlText w:val="o"/>
      <w:lvlJc w:val="left"/>
      <w:pPr>
        <w:ind w:left="3919" w:hanging="360"/>
      </w:pPr>
      <w:rPr>
        <w:rFonts w:ascii="Courier New" w:hAnsi="Courier New" w:cs="Courier New" w:hint="default"/>
      </w:rPr>
    </w:lvl>
    <w:lvl w:ilvl="5" w:tplc="040C0005" w:tentative="1">
      <w:start w:val="1"/>
      <w:numFmt w:val="bullet"/>
      <w:lvlText w:val=""/>
      <w:lvlJc w:val="left"/>
      <w:pPr>
        <w:ind w:left="4639" w:hanging="360"/>
      </w:pPr>
      <w:rPr>
        <w:rFonts w:ascii="Wingdings" w:hAnsi="Wingdings" w:hint="default"/>
      </w:rPr>
    </w:lvl>
    <w:lvl w:ilvl="6" w:tplc="040C0001" w:tentative="1">
      <w:start w:val="1"/>
      <w:numFmt w:val="bullet"/>
      <w:lvlText w:val=""/>
      <w:lvlJc w:val="left"/>
      <w:pPr>
        <w:ind w:left="5359" w:hanging="360"/>
      </w:pPr>
      <w:rPr>
        <w:rFonts w:ascii="Symbol" w:hAnsi="Symbol" w:hint="default"/>
      </w:rPr>
    </w:lvl>
    <w:lvl w:ilvl="7" w:tplc="040C0003" w:tentative="1">
      <w:start w:val="1"/>
      <w:numFmt w:val="bullet"/>
      <w:lvlText w:val="o"/>
      <w:lvlJc w:val="left"/>
      <w:pPr>
        <w:ind w:left="6079" w:hanging="360"/>
      </w:pPr>
      <w:rPr>
        <w:rFonts w:ascii="Courier New" w:hAnsi="Courier New" w:cs="Courier New" w:hint="default"/>
      </w:rPr>
    </w:lvl>
    <w:lvl w:ilvl="8" w:tplc="040C0005" w:tentative="1">
      <w:start w:val="1"/>
      <w:numFmt w:val="bullet"/>
      <w:lvlText w:val=""/>
      <w:lvlJc w:val="left"/>
      <w:pPr>
        <w:ind w:left="6799" w:hanging="360"/>
      </w:pPr>
      <w:rPr>
        <w:rFonts w:ascii="Wingdings" w:hAnsi="Wingdings" w:hint="default"/>
      </w:rPr>
    </w:lvl>
  </w:abstractNum>
  <w:abstractNum w:abstractNumId="6" w15:restartNumberingAfterBreak="0">
    <w:nsid w:val="0AEC33A2"/>
    <w:multiLevelType w:val="hybridMultilevel"/>
    <w:tmpl w:val="21BEE64C"/>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7" w15:restartNumberingAfterBreak="0">
    <w:nsid w:val="0CCA6631"/>
    <w:multiLevelType w:val="hybridMultilevel"/>
    <w:tmpl w:val="6B2838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D080E7C"/>
    <w:multiLevelType w:val="hybridMultilevel"/>
    <w:tmpl w:val="BA04BEB0"/>
    <w:lvl w:ilvl="0" w:tplc="002CD936">
      <w:numFmt w:val="bullet"/>
      <w:lvlText w:val="▪"/>
      <w:lvlJc w:val="left"/>
      <w:pPr>
        <w:ind w:left="336" w:hanging="228"/>
      </w:pPr>
      <w:rPr>
        <w:rFonts w:ascii="Microsoft Sans Serif" w:eastAsia="Microsoft Sans Serif" w:hAnsi="Microsoft Sans Serif" w:cs="Microsoft Sans Serif" w:hint="default"/>
        <w:w w:val="129"/>
        <w:sz w:val="18"/>
        <w:szCs w:val="18"/>
        <w:lang w:val="fr-BE" w:eastAsia="fr-BE" w:bidi="fr-BE"/>
      </w:rPr>
    </w:lvl>
    <w:lvl w:ilvl="1" w:tplc="AB509332">
      <w:numFmt w:val="bullet"/>
      <w:lvlText w:val="•"/>
      <w:lvlJc w:val="left"/>
      <w:pPr>
        <w:ind w:left="1272" w:hanging="228"/>
      </w:pPr>
      <w:rPr>
        <w:rFonts w:hint="default"/>
        <w:lang w:val="fr-BE" w:eastAsia="fr-BE" w:bidi="fr-BE"/>
      </w:rPr>
    </w:lvl>
    <w:lvl w:ilvl="2" w:tplc="7396E622">
      <w:numFmt w:val="bullet"/>
      <w:lvlText w:val="•"/>
      <w:lvlJc w:val="left"/>
      <w:pPr>
        <w:ind w:left="2205" w:hanging="228"/>
      </w:pPr>
      <w:rPr>
        <w:rFonts w:hint="default"/>
        <w:lang w:val="fr-BE" w:eastAsia="fr-BE" w:bidi="fr-BE"/>
      </w:rPr>
    </w:lvl>
    <w:lvl w:ilvl="3" w:tplc="45DECF8A">
      <w:numFmt w:val="bullet"/>
      <w:lvlText w:val="•"/>
      <w:lvlJc w:val="left"/>
      <w:pPr>
        <w:ind w:left="3137" w:hanging="228"/>
      </w:pPr>
      <w:rPr>
        <w:rFonts w:hint="default"/>
        <w:lang w:val="fr-BE" w:eastAsia="fr-BE" w:bidi="fr-BE"/>
      </w:rPr>
    </w:lvl>
    <w:lvl w:ilvl="4" w:tplc="92984A8E">
      <w:numFmt w:val="bullet"/>
      <w:lvlText w:val="•"/>
      <w:lvlJc w:val="left"/>
      <w:pPr>
        <w:ind w:left="4070" w:hanging="228"/>
      </w:pPr>
      <w:rPr>
        <w:rFonts w:hint="default"/>
        <w:lang w:val="fr-BE" w:eastAsia="fr-BE" w:bidi="fr-BE"/>
      </w:rPr>
    </w:lvl>
    <w:lvl w:ilvl="5" w:tplc="99F0F322">
      <w:numFmt w:val="bullet"/>
      <w:lvlText w:val="•"/>
      <w:lvlJc w:val="left"/>
      <w:pPr>
        <w:ind w:left="5003" w:hanging="228"/>
      </w:pPr>
      <w:rPr>
        <w:rFonts w:hint="default"/>
        <w:lang w:val="fr-BE" w:eastAsia="fr-BE" w:bidi="fr-BE"/>
      </w:rPr>
    </w:lvl>
    <w:lvl w:ilvl="6" w:tplc="FE64DE6A">
      <w:numFmt w:val="bullet"/>
      <w:lvlText w:val="•"/>
      <w:lvlJc w:val="left"/>
      <w:pPr>
        <w:ind w:left="5935" w:hanging="228"/>
      </w:pPr>
      <w:rPr>
        <w:rFonts w:hint="default"/>
        <w:lang w:val="fr-BE" w:eastAsia="fr-BE" w:bidi="fr-BE"/>
      </w:rPr>
    </w:lvl>
    <w:lvl w:ilvl="7" w:tplc="281AD15A">
      <w:numFmt w:val="bullet"/>
      <w:lvlText w:val="•"/>
      <w:lvlJc w:val="left"/>
      <w:pPr>
        <w:ind w:left="6868" w:hanging="228"/>
      </w:pPr>
      <w:rPr>
        <w:rFonts w:hint="default"/>
        <w:lang w:val="fr-BE" w:eastAsia="fr-BE" w:bidi="fr-BE"/>
      </w:rPr>
    </w:lvl>
    <w:lvl w:ilvl="8" w:tplc="106AEDE4">
      <w:numFmt w:val="bullet"/>
      <w:lvlText w:val="•"/>
      <w:lvlJc w:val="left"/>
      <w:pPr>
        <w:ind w:left="7801" w:hanging="228"/>
      </w:pPr>
      <w:rPr>
        <w:rFonts w:hint="default"/>
        <w:lang w:val="fr-BE" w:eastAsia="fr-BE" w:bidi="fr-BE"/>
      </w:rPr>
    </w:lvl>
  </w:abstractNum>
  <w:abstractNum w:abstractNumId="9" w15:restartNumberingAfterBreak="0">
    <w:nsid w:val="14A359EF"/>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6555F0B"/>
    <w:multiLevelType w:val="hybridMultilevel"/>
    <w:tmpl w:val="C488118A"/>
    <w:lvl w:ilvl="0" w:tplc="AF049BB4">
      <w:start w:val="1"/>
      <w:numFmt w:val="decimal"/>
      <w:lvlText w:val="%1."/>
      <w:lvlJc w:val="left"/>
      <w:pPr>
        <w:ind w:left="720" w:hanging="360"/>
      </w:pPr>
      <w:rPr>
        <w:rFonts w:hint="default"/>
        <w:color w:val="auto"/>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18CE54BD"/>
    <w:multiLevelType w:val="hybridMultilevel"/>
    <w:tmpl w:val="4454A5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1EB12C43"/>
    <w:multiLevelType w:val="hybridMultilevel"/>
    <w:tmpl w:val="866A0FF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1CA731D"/>
    <w:multiLevelType w:val="hybridMultilevel"/>
    <w:tmpl w:val="D95654CC"/>
    <w:lvl w:ilvl="0" w:tplc="080C0001">
      <w:start w:val="1"/>
      <w:numFmt w:val="bullet"/>
      <w:lvlText w:val=""/>
      <w:lvlJc w:val="left"/>
      <w:pPr>
        <w:ind w:left="720" w:hanging="360"/>
      </w:pPr>
      <w:rPr>
        <w:rFonts w:ascii="Symbol" w:hAnsi="Symbol" w:cs="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cs="Wingdings" w:hint="default"/>
      </w:rPr>
    </w:lvl>
    <w:lvl w:ilvl="3" w:tplc="080C0001" w:tentative="1">
      <w:start w:val="1"/>
      <w:numFmt w:val="bullet"/>
      <w:lvlText w:val=""/>
      <w:lvlJc w:val="left"/>
      <w:pPr>
        <w:ind w:left="2880" w:hanging="360"/>
      </w:pPr>
      <w:rPr>
        <w:rFonts w:ascii="Symbol" w:hAnsi="Symbol" w:cs="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cs="Wingdings" w:hint="default"/>
      </w:rPr>
    </w:lvl>
    <w:lvl w:ilvl="6" w:tplc="080C0001" w:tentative="1">
      <w:start w:val="1"/>
      <w:numFmt w:val="bullet"/>
      <w:lvlText w:val=""/>
      <w:lvlJc w:val="left"/>
      <w:pPr>
        <w:ind w:left="5040" w:hanging="360"/>
      </w:pPr>
      <w:rPr>
        <w:rFonts w:ascii="Symbol" w:hAnsi="Symbol" w:cs="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11C2FC9"/>
    <w:multiLevelType w:val="hybridMultilevel"/>
    <w:tmpl w:val="6BE4A4F6"/>
    <w:lvl w:ilvl="0" w:tplc="080C000B">
      <w:start w:val="1"/>
      <w:numFmt w:val="bullet"/>
      <w:lvlText w:val=""/>
      <w:lvlJc w:val="left"/>
      <w:pPr>
        <w:ind w:left="1080" w:hanging="360"/>
      </w:pPr>
      <w:rPr>
        <w:rFonts w:ascii="Wingdings" w:hAnsi="Wingding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5" w15:restartNumberingAfterBreak="0">
    <w:nsid w:val="363A7FD7"/>
    <w:multiLevelType w:val="hybridMultilevel"/>
    <w:tmpl w:val="694613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3BEC0FD6"/>
    <w:multiLevelType w:val="multilevel"/>
    <w:tmpl w:val="7F52D69A"/>
    <w:lvl w:ilvl="0">
      <w:start w:val="1"/>
      <w:numFmt w:val="bullet"/>
      <w:lvlText w:val=""/>
      <w:lvlJc w:val="left"/>
      <w:pPr>
        <w:tabs>
          <w:tab w:val="num" w:pos="652"/>
        </w:tabs>
        <w:ind w:left="652" w:hanging="432"/>
      </w:pPr>
      <w:rPr>
        <w:rFonts w:ascii="Symbol" w:hAnsi="Symbol" w:hint="default"/>
      </w:rPr>
    </w:lvl>
    <w:lvl w:ilvl="1">
      <w:start w:val="1"/>
      <w:numFmt w:val="none"/>
      <w:suff w:val="nothing"/>
      <w:lvlText w:val=""/>
      <w:lvlJc w:val="left"/>
      <w:pPr>
        <w:tabs>
          <w:tab w:val="num" w:pos="796"/>
        </w:tabs>
        <w:ind w:left="796" w:hanging="576"/>
      </w:pPr>
    </w:lvl>
    <w:lvl w:ilvl="2">
      <w:start w:val="1"/>
      <w:numFmt w:val="none"/>
      <w:suff w:val="nothing"/>
      <w:lvlText w:val=""/>
      <w:lvlJc w:val="left"/>
      <w:pPr>
        <w:tabs>
          <w:tab w:val="num" w:pos="940"/>
        </w:tabs>
        <w:ind w:left="940" w:hanging="720"/>
      </w:pPr>
    </w:lvl>
    <w:lvl w:ilvl="3">
      <w:start w:val="1"/>
      <w:numFmt w:val="none"/>
      <w:suff w:val="nothing"/>
      <w:lvlText w:val=""/>
      <w:lvlJc w:val="left"/>
      <w:pPr>
        <w:tabs>
          <w:tab w:val="num" w:pos="1084"/>
        </w:tabs>
        <w:ind w:left="1084" w:hanging="864"/>
      </w:pPr>
    </w:lvl>
    <w:lvl w:ilvl="4">
      <w:start w:val="1"/>
      <w:numFmt w:val="none"/>
      <w:suff w:val="nothing"/>
      <w:lvlText w:val=""/>
      <w:lvlJc w:val="left"/>
      <w:pPr>
        <w:tabs>
          <w:tab w:val="num" w:pos="1228"/>
        </w:tabs>
        <w:ind w:left="1228" w:hanging="1008"/>
      </w:pPr>
    </w:lvl>
    <w:lvl w:ilvl="5">
      <w:start w:val="1"/>
      <w:numFmt w:val="none"/>
      <w:suff w:val="nothing"/>
      <w:lvlText w:val=""/>
      <w:lvlJc w:val="left"/>
      <w:pPr>
        <w:tabs>
          <w:tab w:val="num" w:pos="1372"/>
        </w:tabs>
        <w:ind w:left="1372" w:hanging="1152"/>
      </w:pPr>
    </w:lvl>
    <w:lvl w:ilvl="6">
      <w:start w:val="1"/>
      <w:numFmt w:val="none"/>
      <w:suff w:val="nothing"/>
      <w:lvlText w:val=""/>
      <w:lvlJc w:val="left"/>
      <w:pPr>
        <w:tabs>
          <w:tab w:val="num" w:pos="1516"/>
        </w:tabs>
        <w:ind w:left="1516" w:hanging="1296"/>
      </w:pPr>
    </w:lvl>
    <w:lvl w:ilvl="7">
      <w:start w:val="1"/>
      <w:numFmt w:val="none"/>
      <w:suff w:val="nothing"/>
      <w:lvlText w:val=""/>
      <w:lvlJc w:val="left"/>
      <w:pPr>
        <w:tabs>
          <w:tab w:val="num" w:pos="1660"/>
        </w:tabs>
        <w:ind w:left="1660" w:hanging="1440"/>
      </w:pPr>
    </w:lvl>
    <w:lvl w:ilvl="8">
      <w:start w:val="1"/>
      <w:numFmt w:val="none"/>
      <w:suff w:val="nothing"/>
      <w:lvlText w:val=""/>
      <w:lvlJc w:val="left"/>
      <w:pPr>
        <w:tabs>
          <w:tab w:val="num" w:pos="1804"/>
        </w:tabs>
        <w:ind w:left="1804" w:hanging="1584"/>
      </w:pPr>
    </w:lvl>
  </w:abstractNum>
  <w:abstractNum w:abstractNumId="17" w15:restartNumberingAfterBreak="0">
    <w:nsid w:val="461C5DB9"/>
    <w:multiLevelType w:val="hybridMultilevel"/>
    <w:tmpl w:val="7EBEB5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6667774"/>
    <w:multiLevelType w:val="hybridMultilevel"/>
    <w:tmpl w:val="FB6031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4739229D"/>
    <w:multiLevelType w:val="hybridMultilevel"/>
    <w:tmpl w:val="A4BC4EF0"/>
    <w:lvl w:ilvl="0" w:tplc="691CEA86">
      <w:numFmt w:val="bullet"/>
      <w:lvlText w:val="-"/>
      <w:lvlJc w:val="left"/>
      <w:pPr>
        <w:ind w:left="720" w:hanging="360"/>
      </w:pPr>
      <w:rPr>
        <w:rFonts w:ascii="Calibri" w:eastAsia="Calibri" w:hAnsi="Calibri" w:cs="Calibri" w:hint="default"/>
        <w:color w:val="00206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483E2D99"/>
    <w:multiLevelType w:val="hybridMultilevel"/>
    <w:tmpl w:val="1EA4E830"/>
    <w:lvl w:ilvl="0" w:tplc="040C0001">
      <w:start w:val="1"/>
      <w:numFmt w:val="bullet"/>
      <w:lvlText w:val=""/>
      <w:lvlJc w:val="left"/>
      <w:pPr>
        <w:ind w:left="823" w:hanging="360"/>
      </w:pPr>
      <w:rPr>
        <w:rFonts w:ascii="Symbol" w:hAnsi="Symbol" w:hint="default"/>
      </w:rPr>
    </w:lvl>
    <w:lvl w:ilvl="1" w:tplc="040C0003" w:tentative="1">
      <w:start w:val="1"/>
      <w:numFmt w:val="bullet"/>
      <w:lvlText w:val="o"/>
      <w:lvlJc w:val="left"/>
      <w:pPr>
        <w:ind w:left="1543" w:hanging="360"/>
      </w:pPr>
      <w:rPr>
        <w:rFonts w:ascii="Courier New" w:hAnsi="Courier New" w:cs="Courier New" w:hint="default"/>
      </w:rPr>
    </w:lvl>
    <w:lvl w:ilvl="2" w:tplc="040C0005" w:tentative="1">
      <w:start w:val="1"/>
      <w:numFmt w:val="bullet"/>
      <w:lvlText w:val=""/>
      <w:lvlJc w:val="left"/>
      <w:pPr>
        <w:ind w:left="2263" w:hanging="360"/>
      </w:pPr>
      <w:rPr>
        <w:rFonts w:ascii="Wingdings" w:hAnsi="Wingdings" w:hint="default"/>
      </w:rPr>
    </w:lvl>
    <w:lvl w:ilvl="3" w:tplc="040C0001" w:tentative="1">
      <w:start w:val="1"/>
      <w:numFmt w:val="bullet"/>
      <w:lvlText w:val=""/>
      <w:lvlJc w:val="left"/>
      <w:pPr>
        <w:ind w:left="2983" w:hanging="360"/>
      </w:pPr>
      <w:rPr>
        <w:rFonts w:ascii="Symbol" w:hAnsi="Symbol" w:hint="default"/>
      </w:rPr>
    </w:lvl>
    <w:lvl w:ilvl="4" w:tplc="040C0003" w:tentative="1">
      <w:start w:val="1"/>
      <w:numFmt w:val="bullet"/>
      <w:lvlText w:val="o"/>
      <w:lvlJc w:val="left"/>
      <w:pPr>
        <w:ind w:left="3703" w:hanging="360"/>
      </w:pPr>
      <w:rPr>
        <w:rFonts w:ascii="Courier New" w:hAnsi="Courier New" w:cs="Courier New" w:hint="default"/>
      </w:rPr>
    </w:lvl>
    <w:lvl w:ilvl="5" w:tplc="040C0005" w:tentative="1">
      <w:start w:val="1"/>
      <w:numFmt w:val="bullet"/>
      <w:lvlText w:val=""/>
      <w:lvlJc w:val="left"/>
      <w:pPr>
        <w:ind w:left="4423" w:hanging="360"/>
      </w:pPr>
      <w:rPr>
        <w:rFonts w:ascii="Wingdings" w:hAnsi="Wingdings" w:hint="default"/>
      </w:rPr>
    </w:lvl>
    <w:lvl w:ilvl="6" w:tplc="040C0001" w:tentative="1">
      <w:start w:val="1"/>
      <w:numFmt w:val="bullet"/>
      <w:lvlText w:val=""/>
      <w:lvlJc w:val="left"/>
      <w:pPr>
        <w:ind w:left="5143" w:hanging="360"/>
      </w:pPr>
      <w:rPr>
        <w:rFonts w:ascii="Symbol" w:hAnsi="Symbol" w:hint="default"/>
      </w:rPr>
    </w:lvl>
    <w:lvl w:ilvl="7" w:tplc="040C0003" w:tentative="1">
      <w:start w:val="1"/>
      <w:numFmt w:val="bullet"/>
      <w:lvlText w:val="o"/>
      <w:lvlJc w:val="left"/>
      <w:pPr>
        <w:ind w:left="5863" w:hanging="360"/>
      </w:pPr>
      <w:rPr>
        <w:rFonts w:ascii="Courier New" w:hAnsi="Courier New" w:cs="Courier New" w:hint="default"/>
      </w:rPr>
    </w:lvl>
    <w:lvl w:ilvl="8" w:tplc="040C0005" w:tentative="1">
      <w:start w:val="1"/>
      <w:numFmt w:val="bullet"/>
      <w:lvlText w:val=""/>
      <w:lvlJc w:val="left"/>
      <w:pPr>
        <w:ind w:left="6583" w:hanging="360"/>
      </w:pPr>
      <w:rPr>
        <w:rFonts w:ascii="Wingdings" w:hAnsi="Wingdings" w:hint="default"/>
      </w:rPr>
    </w:lvl>
  </w:abstractNum>
  <w:abstractNum w:abstractNumId="21" w15:restartNumberingAfterBreak="0">
    <w:nsid w:val="494052BC"/>
    <w:multiLevelType w:val="hybridMultilevel"/>
    <w:tmpl w:val="61B02BB2"/>
    <w:lvl w:ilvl="0" w:tplc="080C0001">
      <w:start w:val="1"/>
      <w:numFmt w:val="bullet"/>
      <w:lvlText w:val=""/>
      <w:lvlJc w:val="left"/>
      <w:pPr>
        <w:ind w:left="720" w:hanging="360"/>
      </w:pPr>
      <w:rPr>
        <w:rFonts w:ascii="Symbol" w:hAnsi="Symbol" w:cs="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cs="Wingdings" w:hint="default"/>
      </w:rPr>
    </w:lvl>
    <w:lvl w:ilvl="3" w:tplc="080C0001" w:tentative="1">
      <w:start w:val="1"/>
      <w:numFmt w:val="bullet"/>
      <w:lvlText w:val=""/>
      <w:lvlJc w:val="left"/>
      <w:pPr>
        <w:ind w:left="2880" w:hanging="360"/>
      </w:pPr>
      <w:rPr>
        <w:rFonts w:ascii="Symbol" w:hAnsi="Symbol" w:cs="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cs="Wingdings" w:hint="default"/>
      </w:rPr>
    </w:lvl>
    <w:lvl w:ilvl="6" w:tplc="080C0001" w:tentative="1">
      <w:start w:val="1"/>
      <w:numFmt w:val="bullet"/>
      <w:lvlText w:val=""/>
      <w:lvlJc w:val="left"/>
      <w:pPr>
        <w:ind w:left="5040" w:hanging="360"/>
      </w:pPr>
      <w:rPr>
        <w:rFonts w:ascii="Symbol" w:hAnsi="Symbol" w:cs="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4B9C5D48"/>
    <w:multiLevelType w:val="hybridMultilevel"/>
    <w:tmpl w:val="D75EB1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4D9055F7"/>
    <w:multiLevelType w:val="hybridMultilevel"/>
    <w:tmpl w:val="3D24E75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4DCA76A6"/>
    <w:multiLevelType w:val="hybridMultilevel"/>
    <w:tmpl w:val="176CCA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EB36BBD"/>
    <w:multiLevelType w:val="hybridMultilevel"/>
    <w:tmpl w:val="A72606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0981274"/>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69D2038"/>
    <w:multiLevelType w:val="hybridMultilevel"/>
    <w:tmpl w:val="6AB2A312"/>
    <w:lvl w:ilvl="0" w:tplc="60D64834">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5B0B02DD"/>
    <w:multiLevelType w:val="multilevel"/>
    <w:tmpl w:val="30FEF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3C2A91"/>
    <w:multiLevelType w:val="hybridMultilevel"/>
    <w:tmpl w:val="8266E2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CFB5E0E"/>
    <w:multiLevelType w:val="hybridMultilevel"/>
    <w:tmpl w:val="FA66E8DE"/>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1" w15:restartNumberingAfterBreak="0">
    <w:nsid w:val="5D350B36"/>
    <w:multiLevelType w:val="hybridMultilevel"/>
    <w:tmpl w:val="C9FEACAC"/>
    <w:lvl w:ilvl="0" w:tplc="DD70B416">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EB50B97"/>
    <w:multiLevelType w:val="hybridMultilevel"/>
    <w:tmpl w:val="501A5DB6"/>
    <w:lvl w:ilvl="0" w:tplc="AEDA705E">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63870CD2"/>
    <w:multiLevelType w:val="hybridMultilevel"/>
    <w:tmpl w:val="31E465CE"/>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34" w15:restartNumberingAfterBreak="0">
    <w:nsid w:val="65CA4E85"/>
    <w:multiLevelType w:val="hybridMultilevel"/>
    <w:tmpl w:val="010EDC9A"/>
    <w:lvl w:ilvl="0" w:tplc="080C0007">
      <w:start w:val="1"/>
      <w:numFmt w:val="bullet"/>
      <w:lvlText w:val=""/>
      <w:lvlPicBulletId w:val="0"/>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665D5D5A"/>
    <w:multiLevelType w:val="hybridMultilevel"/>
    <w:tmpl w:val="134482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6F62726"/>
    <w:multiLevelType w:val="hybridMultilevel"/>
    <w:tmpl w:val="3D26248E"/>
    <w:lvl w:ilvl="0" w:tplc="9C90D668">
      <w:start w:val="1"/>
      <w:numFmt w:val="bullet"/>
      <w:lvlText w:val="-"/>
      <w:lvlJc w:val="left"/>
      <w:pPr>
        <w:ind w:left="720" w:hanging="360"/>
      </w:pPr>
      <w:rPr>
        <w:rFonts w:ascii="Comic Sans MS" w:eastAsiaTheme="minorHAnsi" w:hAnsi="Comic Sans MS" w:cstheme="minorBid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7" w15:restartNumberingAfterBreak="0">
    <w:nsid w:val="67E80F26"/>
    <w:multiLevelType w:val="hybridMultilevel"/>
    <w:tmpl w:val="91A4CF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88D3FD3"/>
    <w:multiLevelType w:val="hybridMultilevel"/>
    <w:tmpl w:val="A9663DE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6BB842A8"/>
    <w:multiLevelType w:val="hybridMultilevel"/>
    <w:tmpl w:val="D92865D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6F3044D9"/>
    <w:multiLevelType w:val="hybridMultilevel"/>
    <w:tmpl w:val="0A7698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6F501420"/>
    <w:multiLevelType w:val="hybridMultilevel"/>
    <w:tmpl w:val="909EAA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287008A"/>
    <w:multiLevelType w:val="hybridMultilevel"/>
    <w:tmpl w:val="CB2E1C20"/>
    <w:lvl w:ilvl="0" w:tplc="3BC6AE7E">
      <w:numFmt w:val="bullet"/>
      <w:lvlText w:val="▪"/>
      <w:lvlJc w:val="left"/>
      <w:pPr>
        <w:ind w:left="331" w:hanging="228"/>
      </w:pPr>
      <w:rPr>
        <w:rFonts w:ascii="Microsoft Sans Serif" w:eastAsia="Microsoft Sans Serif" w:hAnsi="Microsoft Sans Serif" w:cs="Microsoft Sans Serif" w:hint="default"/>
        <w:w w:val="129"/>
        <w:sz w:val="18"/>
        <w:szCs w:val="18"/>
        <w:lang w:val="fr-BE" w:eastAsia="fr-BE" w:bidi="fr-BE"/>
      </w:rPr>
    </w:lvl>
    <w:lvl w:ilvl="1" w:tplc="B146770A">
      <w:numFmt w:val="bullet"/>
      <w:lvlText w:val="•"/>
      <w:lvlJc w:val="left"/>
      <w:pPr>
        <w:ind w:left="1245" w:hanging="228"/>
      </w:pPr>
      <w:rPr>
        <w:rFonts w:hint="default"/>
        <w:lang w:val="fr-BE" w:eastAsia="fr-BE" w:bidi="fr-BE"/>
      </w:rPr>
    </w:lvl>
    <w:lvl w:ilvl="2" w:tplc="3C3049FA">
      <w:numFmt w:val="bullet"/>
      <w:lvlText w:val="•"/>
      <w:lvlJc w:val="left"/>
      <w:pPr>
        <w:ind w:left="2151" w:hanging="228"/>
      </w:pPr>
      <w:rPr>
        <w:rFonts w:hint="default"/>
        <w:lang w:val="fr-BE" w:eastAsia="fr-BE" w:bidi="fr-BE"/>
      </w:rPr>
    </w:lvl>
    <w:lvl w:ilvl="3" w:tplc="84068014">
      <w:numFmt w:val="bullet"/>
      <w:lvlText w:val="•"/>
      <w:lvlJc w:val="left"/>
      <w:pPr>
        <w:ind w:left="3056" w:hanging="228"/>
      </w:pPr>
      <w:rPr>
        <w:rFonts w:hint="default"/>
        <w:lang w:val="fr-BE" w:eastAsia="fr-BE" w:bidi="fr-BE"/>
      </w:rPr>
    </w:lvl>
    <w:lvl w:ilvl="4" w:tplc="012C4AE4">
      <w:numFmt w:val="bullet"/>
      <w:lvlText w:val="•"/>
      <w:lvlJc w:val="left"/>
      <w:pPr>
        <w:ind w:left="3962" w:hanging="228"/>
      </w:pPr>
      <w:rPr>
        <w:rFonts w:hint="default"/>
        <w:lang w:val="fr-BE" w:eastAsia="fr-BE" w:bidi="fr-BE"/>
      </w:rPr>
    </w:lvl>
    <w:lvl w:ilvl="5" w:tplc="77D82774">
      <w:numFmt w:val="bullet"/>
      <w:lvlText w:val="•"/>
      <w:lvlJc w:val="left"/>
      <w:pPr>
        <w:ind w:left="4867" w:hanging="228"/>
      </w:pPr>
      <w:rPr>
        <w:rFonts w:hint="default"/>
        <w:lang w:val="fr-BE" w:eastAsia="fr-BE" w:bidi="fr-BE"/>
      </w:rPr>
    </w:lvl>
    <w:lvl w:ilvl="6" w:tplc="E11EE786">
      <w:numFmt w:val="bullet"/>
      <w:lvlText w:val="•"/>
      <w:lvlJc w:val="left"/>
      <w:pPr>
        <w:ind w:left="5773" w:hanging="228"/>
      </w:pPr>
      <w:rPr>
        <w:rFonts w:hint="default"/>
        <w:lang w:val="fr-BE" w:eastAsia="fr-BE" w:bidi="fr-BE"/>
      </w:rPr>
    </w:lvl>
    <w:lvl w:ilvl="7" w:tplc="C69CF496">
      <w:numFmt w:val="bullet"/>
      <w:lvlText w:val="•"/>
      <w:lvlJc w:val="left"/>
      <w:pPr>
        <w:ind w:left="6678" w:hanging="228"/>
      </w:pPr>
      <w:rPr>
        <w:rFonts w:hint="default"/>
        <w:lang w:val="fr-BE" w:eastAsia="fr-BE" w:bidi="fr-BE"/>
      </w:rPr>
    </w:lvl>
    <w:lvl w:ilvl="8" w:tplc="BBE6F092">
      <w:numFmt w:val="bullet"/>
      <w:lvlText w:val="•"/>
      <w:lvlJc w:val="left"/>
      <w:pPr>
        <w:ind w:left="7584" w:hanging="228"/>
      </w:pPr>
      <w:rPr>
        <w:rFonts w:hint="default"/>
        <w:lang w:val="fr-BE" w:eastAsia="fr-BE" w:bidi="fr-BE"/>
      </w:rPr>
    </w:lvl>
  </w:abstractNum>
  <w:abstractNum w:abstractNumId="43" w15:restartNumberingAfterBreak="0">
    <w:nsid w:val="744A0EE4"/>
    <w:multiLevelType w:val="multilevel"/>
    <w:tmpl w:val="D9F4DD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5B27345"/>
    <w:multiLevelType w:val="hybridMultilevel"/>
    <w:tmpl w:val="DF729E26"/>
    <w:lvl w:ilvl="0" w:tplc="080C000B">
      <w:start w:val="1"/>
      <w:numFmt w:val="bullet"/>
      <w:lvlText w:val=""/>
      <w:lvlJc w:val="left"/>
      <w:pPr>
        <w:ind w:left="1080" w:hanging="360"/>
      </w:pPr>
      <w:rPr>
        <w:rFonts w:ascii="Wingdings" w:hAnsi="Wingding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5" w15:restartNumberingAfterBreak="0">
    <w:nsid w:val="7A986CA3"/>
    <w:multiLevelType w:val="hybridMultilevel"/>
    <w:tmpl w:val="D9787D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15:restartNumberingAfterBreak="0">
    <w:nsid w:val="7B0846D6"/>
    <w:multiLevelType w:val="hybridMultilevel"/>
    <w:tmpl w:val="7CD2F4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15:restartNumberingAfterBreak="0">
    <w:nsid w:val="7DE47AB4"/>
    <w:multiLevelType w:val="hybridMultilevel"/>
    <w:tmpl w:val="A89AA3BC"/>
    <w:lvl w:ilvl="0" w:tplc="A900E20C">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8" w15:restartNumberingAfterBreak="0">
    <w:nsid w:val="7DEC13D0"/>
    <w:multiLevelType w:val="hybridMultilevel"/>
    <w:tmpl w:val="14509B66"/>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num w:numId="1">
    <w:abstractNumId w:val="8"/>
  </w:num>
  <w:num w:numId="2">
    <w:abstractNumId w:val="42"/>
  </w:num>
  <w:num w:numId="3">
    <w:abstractNumId w:val="0"/>
  </w:num>
  <w:num w:numId="4">
    <w:abstractNumId w:val="20"/>
  </w:num>
  <w:num w:numId="5">
    <w:abstractNumId w:val="31"/>
  </w:num>
  <w:num w:numId="6">
    <w:abstractNumId w:val="2"/>
  </w:num>
  <w:num w:numId="7">
    <w:abstractNumId w:val="10"/>
  </w:num>
  <w:num w:numId="8">
    <w:abstractNumId w:val="44"/>
  </w:num>
  <w:num w:numId="9">
    <w:abstractNumId w:val="14"/>
  </w:num>
  <w:num w:numId="10">
    <w:abstractNumId w:val="36"/>
  </w:num>
  <w:num w:numId="11">
    <w:abstractNumId w:val="17"/>
  </w:num>
  <w:num w:numId="12">
    <w:abstractNumId w:val="47"/>
  </w:num>
  <w:num w:numId="13">
    <w:abstractNumId w:val="28"/>
  </w:num>
  <w:num w:numId="14">
    <w:abstractNumId w:val="43"/>
  </w:num>
  <w:num w:numId="15">
    <w:abstractNumId w:val="19"/>
  </w:num>
  <w:num w:numId="16">
    <w:abstractNumId w:val="27"/>
  </w:num>
  <w:num w:numId="17">
    <w:abstractNumId w:val="5"/>
  </w:num>
  <w:num w:numId="18">
    <w:abstractNumId w:val="32"/>
  </w:num>
  <w:num w:numId="19">
    <w:abstractNumId w:val="34"/>
  </w:num>
  <w:num w:numId="20">
    <w:abstractNumId w:val="13"/>
  </w:num>
  <w:num w:numId="21">
    <w:abstractNumId w:val="21"/>
  </w:num>
  <w:num w:numId="22">
    <w:abstractNumId w:val="33"/>
  </w:num>
  <w:num w:numId="23">
    <w:abstractNumId w:val="48"/>
  </w:num>
  <w:num w:numId="24">
    <w:abstractNumId w:val="6"/>
  </w:num>
  <w:num w:numId="25">
    <w:abstractNumId w:val="4"/>
  </w:num>
  <w:num w:numId="26">
    <w:abstractNumId w:val="45"/>
  </w:num>
  <w:num w:numId="27">
    <w:abstractNumId w:val="23"/>
  </w:num>
  <w:num w:numId="28">
    <w:abstractNumId w:val="38"/>
  </w:num>
  <w:num w:numId="29">
    <w:abstractNumId w:val="9"/>
  </w:num>
  <w:num w:numId="30">
    <w:abstractNumId w:val="37"/>
  </w:num>
  <w:num w:numId="31">
    <w:abstractNumId w:val="29"/>
  </w:num>
  <w:num w:numId="32">
    <w:abstractNumId w:val="24"/>
  </w:num>
  <w:num w:numId="33">
    <w:abstractNumId w:val="35"/>
  </w:num>
  <w:num w:numId="34">
    <w:abstractNumId w:val="25"/>
  </w:num>
  <w:num w:numId="35">
    <w:abstractNumId w:val="11"/>
  </w:num>
  <w:num w:numId="36">
    <w:abstractNumId w:val="26"/>
  </w:num>
  <w:num w:numId="37">
    <w:abstractNumId w:val="41"/>
  </w:num>
  <w:num w:numId="38">
    <w:abstractNumId w:val="7"/>
  </w:num>
  <w:num w:numId="39">
    <w:abstractNumId w:val="3"/>
  </w:num>
  <w:num w:numId="40">
    <w:abstractNumId w:val="46"/>
  </w:num>
  <w:num w:numId="41">
    <w:abstractNumId w:val="18"/>
  </w:num>
  <w:num w:numId="42">
    <w:abstractNumId w:val="40"/>
  </w:num>
  <w:num w:numId="43">
    <w:abstractNumId w:val="39"/>
  </w:num>
  <w:num w:numId="44">
    <w:abstractNumId w:val="30"/>
  </w:num>
  <w:num w:numId="45">
    <w:abstractNumId w:val="1"/>
  </w:num>
  <w:num w:numId="46">
    <w:abstractNumId w:val="16"/>
  </w:num>
  <w:num w:numId="47">
    <w:abstractNumId w:val="12"/>
  </w:num>
  <w:num w:numId="48">
    <w:abstractNumId w:val="22"/>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CE4"/>
    <w:rsid w:val="0000088F"/>
    <w:rsid w:val="00000EC7"/>
    <w:rsid w:val="00002435"/>
    <w:rsid w:val="00003A14"/>
    <w:rsid w:val="00005F38"/>
    <w:rsid w:val="00006AF6"/>
    <w:rsid w:val="000071D8"/>
    <w:rsid w:val="00012665"/>
    <w:rsid w:val="000216C2"/>
    <w:rsid w:val="0002194A"/>
    <w:rsid w:val="000220F5"/>
    <w:rsid w:val="000225EE"/>
    <w:rsid w:val="0002496D"/>
    <w:rsid w:val="00026030"/>
    <w:rsid w:val="00026799"/>
    <w:rsid w:val="00032CB1"/>
    <w:rsid w:val="0003608A"/>
    <w:rsid w:val="000370B6"/>
    <w:rsid w:val="0004089D"/>
    <w:rsid w:val="000416DD"/>
    <w:rsid w:val="000443CD"/>
    <w:rsid w:val="000469A3"/>
    <w:rsid w:val="00053DEA"/>
    <w:rsid w:val="000566F0"/>
    <w:rsid w:val="00061FE5"/>
    <w:rsid w:val="000635AA"/>
    <w:rsid w:val="00064435"/>
    <w:rsid w:val="00070DE1"/>
    <w:rsid w:val="00071BAC"/>
    <w:rsid w:val="00072EB3"/>
    <w:rsid w:val="00076492"/>
    <w:rsid w:val="00080241"/>
    <w:rsid w:val="000818F2"/>
    <w:rsid w:val="00082600"/>
    <w:rsid w:val="000839AD"/>
    <w:rsid w:val="00091975"/>
    <w:rsid w:val="000931AB"/>
    <w:rsid w:val="00096070"/>
    <w:rsid w:val="00096469"/>
    <w:rsid w:val="0009774A"/>
    <w:rsid w:val="00097A39"/>
    <w:rsid w:val="000A25FC"/>
    <w:rsid w:val="000B1E9D"/>
    <w:rsid w:val="000B3951"/>
    <w:rsid w:val="000C028B"/>
    <w:rsid w:val="000C2866"/>
    <w:rsid w:val="000C559D"/>
    <w:rsid w:val="000D4A3B"/>
    <w:rsid w:val="000D7F1D"/>
    <w:rsid w:val="000E1B2C"/>
    <w:rsid w:val="000E36BA"/>
    <w:rsid w:val="000E5A7C"/>
    <w:rsid w:val="000F1355"/>
    <w:rsid w:val="000F5212"/>
    <w:rsid w:val="000F636C"/>
    <w:rsid w:val="00102353"/>
    <w:rsid w:val="00113EDA"/>
    <w:rsid w:val="00121FF1"/>
    <w:rsid w:val="00127D05"/>
    <w:rsid w:val="00127FE5"/>
    <w:rsid w:val="00135DE7"/>
    <w:rsid w:val="001365E9"/>
    <w:rsid w:val="00136807"/>
    <w:rsid w:val="00136AD5"/>
    <w:rsid w:val="001400DA"/>
    <w:rsid w:val="00143954"/>
    <w:rsid w:val="0015029E"/>
    <w:rsid w:val="00153D2B"/>
    <w:rsid w:val="00155B0C"/>
    <w:rsid w:val="00156B6E"/>
    <w:rsid w:val="00161817"/>
    <w:rsid w:val="00162242"/>
    <w:rsid w:val="00170D2A"/>
    <w:rsid w:val="0017171D"/>
    <w:rsid w:val="00171D44"/>
    <w:rsid w:val="00181E9B"/>
    <w:rsid w:val="00182F5A"/>
    <w:rsid w:val="00186CF7"/>
    <w:rsid w:val="001878EC"/>
    <w:rsid w:val="00190C86"/>
    <w:rsid w:val="0019605C"/>
    <w:rsid w:val="001A0AC3"/>
    <w:rsid w:val="001A0E17"/>
    <w:rsid w:val="001A3EF0"/>
    <w:rsid w:val="001A416E"/>
    <w:rsid w:val="001B1033"/>
    <w:rsid w:val="001B2E3F"/>
    <w:rsid w:val="001B3F05"/>
    <w:rsid w:val="001C5EEE"/>
    <w:rsid w:val="001C6186"/>
    <w:rsid w:val="001D07BC"/>
    <w:rsid w:val="001D1AB4"/>
    <w:rsid w:val="001D71CE"/>
    <w:rsid w:val="001E2C01"/>
    <w:rsid w:val="001E3266"/>
    <w:rsid w:val="001E6A9A"/>
    <w:rsid w:val="001F045C"/>
    <w:rsid w:val="001F2660"/>
    <w:rsid w:val="001F32B3"/>
    <w:rsid w:val="001F3933"/>
    <w:rsid w:val="002012FC"/>
    <w:rsid w:val="00202542"/>
    <w:rsid w:val="0020326D"/>
    <w:rsid w:val="0020441B"/>
    <w:rsid w:val="00213350"/>
    <w:rsid w:val="002139AB"/>
    <w:rsid w:val="002141E9"/>
    <w:rsid w:val="00216BC7"/>
    <w:rsid w:val="00225671"/>
    <w:rsid w:val="0023320E"/>
    <w:rsid w:val="00243F9D"/>
    <w:rsid w:val="00250481"/>
    <w:rsid w:val="002506BB"/>
    <w:rsid w:val="00251EFF"/>
    <w:rsid w:val="00254761"/>
    <w:rsid w:val="00255D62"/>
    <w:rsid w:val="002614C4"/>
    <w:rsid w:val="00266798"/>
    <w:rsid w:val="00272E9D"/>
    <w:rsid w:val="00274F44"/>
    <w:rsid w:val="00275C33"/>
    <w:rsid w:val="00281347"/>
    <w:rsid w:val="002818B3"/>
    <w:rsid w:val="002857BB"/>
    <w:rsid w:val="00285D08"/>
    <w:rsid w:val="00287D80"/>
    <w:rsid w:val="00292100"/>
    <w:rsid w:val="00294455"/>
    <w:rsid w:val="002A049A"/>
    <w:rsid w:val="002A5182"/>
    <w:rsid w:val="002B06E9"/>
    <w:rsid w:val="002B185A"/>
    <w:rsid w:val="002B28CB"/>
    <w:rsid w:val="002B4978"/>
    <w:rsid w:val="002B4DC5"/>
    <w:rsid w:val="002B5E48"/>
    <w:rsid w:val="002B62C2"/>
    <w:rsid w:val="002C0776"/>
    <w:rsid w:val="002C1148"/>
    <w:rsid w:val="002C2D74"/>
    <w:rsid w:val="002C5C87"/>
    <w:rsid w:val="002C70C9"/>
    <w:rsid w:val="002C7D9C"/>
    <w:rsid w:val="002D0A93"/>
    <w:rsid w:val="002D28EE"/>
    <w:rsid w:val="002D44E9"/>
    <w:rsid w:val="002D62EB"/>
    <w:rsid w:val="002D6DF9"/>
    <w:rsid w:val="002F5445"/>
    <w:rsid w:val="002F610C"/>
    <w:rsid w:val="003014FF"/>
    <w:rsid w:val="003023AD"/>
    <w:rsid w:val="00303854"/>
    <w:rsid w:val="00303A34"/>
    <w:rsid w:val="003069F9"/>
    <w:rsid w:val="00310180"/>
    <w:rsid w:val="0031497D"/>
    <w:rsid w:val="00315FC7"/>
    <w:rsid w:val="0031740E"/>
    <w:rsid w:val="00326088"/>
    <w:rsid w:val="003306A7"/>
    <w:rsid w:val="00331F37"/>
    <w:rsid w:val="00337E83"/>
    <w:rsid w:val="00343351"/>
    <w:rsid w:val="00345EFB"/>
    <w:rsid w:val="00346034"/>
    <w:rsid w:val="0035085F"/>
    <w:rsid w:val="00352084"/>
    <w:rsid w:val="00352826"/>
    <w:rsid w:val="00352B08"/>
    <w:rsid w:val="003536B2"/>
    <w:rsid w:val="00353FF0"/>
    <w:rsid w:val="00356851"/>
    <w:rsid w:val="00360A3F"/>
    <w:rsid w:val="003637E6"/>
    <w:rsid w:val="003656C7"/>
    <w:rsid w:val="003658A9"/>
    <w:rsid w:val="00370D9D"/>
    <w:rsid w:val="00371FFF"/>
    <w:rsid w:val="003721FF"/>
    <w:rsid w:val="00372973"/>
    <w:rsid w:val="0037514D"/>
    <w:rsid w:val="0037790C"/>
    <w:rsid w:val="00380371"/>
    <w:rsid w:val="00381E82"/>
    <w:rsid w:val="003824C6"/>
    <w:rsid w:val="00390816"/>
    <w:rsid w:val="00394DE8"/>
    <w:rsid w:val="003A1229"/>
    <w:rsid w:val="003A2514"/>
    <w:rsid w:val="003A3288"/>
    <w:rsid w:val="003A5A97"/>
    <w:rsid w:val="003A5B98"/>
    <w:rsid w:val="003B1829"/>
    <w:rsid w:val="003B1A12"/>
    <w:rsid w:val="003B1CE4"/>
    <w:rsid w:val="003B41F3"/>
    <w:rsid w:val="003B7A21"/>
    <w:rsid w:val="003C12AA"/>
    <w:rsid w:val="003D26F2"/>
    <w:rsid w:val="003D6C4C"/>
    <w:rsid w:val="003E2205"/>
    <w:rsid w:val="003E4320"/>
    <w:rsid w:val="003E4688"/>
    <w:rsid w:val="003E4D90"/>
    <w:rsid w:val="003E7508"/>
    <w:rsid w:val="003E7C01"/>
    <w:rsid w:val="003F1FC3"/>
    <w:rsid w:val="003F2D76"/>
    <w:rsid w:val="003F33AF"/>
    <w:rsid w:val="003F4EC0"/>
    <w:rsid w:val="004006D1"/>
    <w:rsid w:val="004017B5"/>
    <w:rsid w:val="00402D11"/>
    <w:rsid w:val="00403AEB"/>
    <w:rsid w:val="00404902"/>
    <w:rsid w:val="00406B78"/>
    <w:rsid w:val="00406FF1"/>
    <w:rsid w:val="00413273"/>
    <w:rsid w:val="0041397F"/>
    <w:rsid w:val="00414BB3"/>
    <w:rsid w:val="004166DE"/>
    <w:rsid w:val="00421946"/>
    <w:rsid w:val="004225F4"/>
    <w:rsid w:val="00422A1A"/>
    <w:rsid w:val="00424556"/>
    <w:rsid w:val="00426288"/>
    <w:rsid w:val="0043085E"/>
    <w:rsid w:val="00433E14"/>
    <w:rsid w:val="004346A3"/>
    <w:rsid w:val="004369B4"/>
    <w:rsid w:val="00437534"/>
    <w:rsid w:val="004418EC"/>
    <w:rsid w:val="004436B3"/>
    <w:rsid w:val="0044720E"/>
    <w:rsid w:val="0045059D"/>
    <w:rsid w:val="00451ABA"/>
    <w:rsid w:val="00456038"/>
    <w:rsid w:val="0045668C"/>
    <w:rsid w:val="0046152F"/>
    <w:rsid w:val="00463B65"/>
    <w:rsid w:val="00466DC3"/>
    <w:rsid w:val="00467E65"/>
    <w:rsid w:val="00470BF6"/>
    <w:rsid w:val="0047245D"/>
    <w:rsid w:val="00474EFF"/>
    <w:rsid w:val="004841A1"/>
    <w:rsid w:val="00492511"/>
    <w:rsid w:val="00493F0B"/>
    <w:rsid w:val="004956BF"/>
    <w:rsid w:val="00496339"/>
    <w:rsid w:val="00496DBD"/>
    <w:rsid w:val="004977AE"/>
    <w:rsid w:val="00497D29"/>
    <w:rsid w:val="004A0D90"/>
    <w:rsid w:val="004A31EC"/>
    <w:rsid w:val="004A3D16"/>
    <w:rsid w:val="004A3FAD"/>
    <w:rsid w:val="004A3FF0"/>
    <w:rsid w:val="004A6CD1"/>
    <w:rsid w:val="004A7902"/>
    <w:rsid w:val="004B27D6"/>
    <w:rsid w:val="004B338F"/>
    <w:rsid w:val="004C10E5"/>
    <w:rsid w:val="004C15A0"/>
    <w:rsid w:val="004C2945"/>
    <w:rsid w:val="004D1ABC"/>
    <w:rsid w:val="004D6061"/>
    <w:rsid w:val="004D787B"/>
    <w:rsid w:val="004E0D4E"/>
    <w:rsid w:val="004E2527"/>
    <w:rsid w:val="004E55BC"/>
    <w:rsid w:val="004F0727"/>
    <w:rsid w:val="004F1100"/>
    <w:rsid w:val="004F32AB"/>
    <w:rsid w:val="004F3783"/>
    <w:rsid w:val="00502630"/>
    <w:rsid w:val="00504152"/>
    <w:rsid w:val="00512690"/>
    <w:rsid w:val="00515730"/>
    <w:rsid w:val="00516E4A"/>
    <w:rsid w:val="00522270"/>
    <w:rsid w:val="0052432C"/>
    <w:rsid w:val="00525B77"/>
    <w:rsid w:val="00526EC5"/>
    <w:rsid w:val="00530543"/>
    <w:rsid w:val="0053362B"/>
    <w:rsid w:val="00533A5F"/>
    <w:rsid w:val="00534B31"/>
    <w:rsid w:val="00537645"/>
    <w:rsid w:val="00545403"/>
    <w:rsid w:val="0054740B"/>
    <w:rsid w:val="00550FA4"/>
    <w:rsid w:val="0055108D"/>
    <w:rsid w:val="00553F92"/>
    <w:rsid w:val="0055732F"/>
    <w:rsid w:val="00560011"/>
    <w:rsid w:val="0056082C"/>
    <w:rsid w:val="00560F95"/>
    <w:rsid w:val="00563DAC"/>
    <w:rsid w:val="00564A0B"/>
    <w:rsid w:val="0056582B"/>
    <w:rsid w:val="00565BAE"/>
    <w:rsid w:val="00565C7E"/>
    <w:rsid w:val="00570178"/>
    <w:rsid w:val="00577CD3"/>
    <w:rsid w:val="00581467"/>
    <w:rsid w:val="00582FD4"/>
    <w:rsid w:val="005836AB"/>
    <w:rsid w:val="005877BC"/>
    <w:rsid w:val="00591FAF"/>
    <w:rsid w:val="00594AF6"/>
    <w:rsid w:val="00597E8C"/>
    <w:rsid w:val="005A3490"/>
    <w:rsid w:val="005A7925"/>
    <w:rsid w:val="005A794F"/>
    <w:rsid w:val="005B1F87"/>
    <w:rsid w:val="005B592B"/>
    <w:rsid w:val="005B7CE3"/>
    <w:rsid w:val="005C60E8"/>
    <w:rsid w:val="005C6EFF"/>
    <w:rsid w:val="005C7E40"/>
    <w:rsid w:val="005D3705"/>
    <w:rsid w:val="005D3C43"/>
    <w:rsid w:val="005D4C55"/>
    <w:rsid w:val="005D764B"/>
    <w:rsid w:val="005D7847"/>
    <w:rsid w:val="005E0A64"/>
    <w:rsid w:val="005E3452"/>
    <w:rsid w:val="005E4A1A"/>
    <w:rsid w:val="005F217D"/>
    <w:rsid w:val="005F2208"/>
    <w:rsid w:val="005F4E72"/>
    <w:rsid w:val="00600DCE"/>
    <w:rsid w:val="00601EDD"/>
    <w:rsid w:val="006059FC"/>
    <w:rsid w:val="0060768D"/>
    <w:rsid w:val="0061020B"/>
    <w:rsid w:val="006104D2"/>
    <w:rsid w:val="006124AA"/>
    <w:rsid w:val="00612674"/>
    <w:rsid w:val="006244E5"/>
    <w:rsid w:val="006270DD"/>
    <w:rsid w:val="00627203"/>
    <w:rsid w:val="00631666"/>
    <w:rsid w:val="00636EA6"/>
    <w:rsid w:val="00640BD9"/>
    <w:rsid w:val="006438F7"/>
    <w:rsid w:val="006440FD"/>
    <w:rsid w:val="00644C88"/>
    <w:rsid w:val="00655C9D"/>
    <w:rsid w:val="00660CB2"/>
    <w:rsid w:val="00662773"/>
    <w:rsid w:val="00667287"/>
    <w:rsid w:val="0067026A"/>
    <w:rsid w:val="00682738"/>
    <w:rsid w:val="00682896"/>
    <w:rsid w:val="006854BB"/>
    <w:rsid w:val="00692B1A"/>
    <w:rsid w:val="00693012"/>
    <w:rsid w:val="006A21A3"/>
    <w:rsid w:val="006A3D0E"/>
    <w:rsid w:val="006A4855"/>
    <w:rsid w:val="006A7A48"/>
    <w:rsid w:val="006B1AFC"/>
    <w:rsid w:val="006B2AE9"/>
    <w:rsid w:val="006B339F"/>
    <w:rsid w:val="006B3FCC"/>
    <w:rsid w:val="006B664B"/>
    <w:rsid w:val="006C1E7B"/>
    <w:rsid w:val="006C2934"/>
    <w:rsid w:val="006C3583"/>
    <w:rsid w:val="006C3891"/>
    <w:rsid w:val="006C4A83"/>
    <w:rsid w:val="006C567E"/>
    <w:rsid w:val="006D0EBE"/>
    <w:rsid w:val="006D22F3"/>
    <w:rsid w:val="006E0F05"/>
    <w:rsid w:val="006E1164"/>
    <w:rsid w:val="006E1886"/>
    <w:rsid w:val="006E3F82"/>
    <w:rsid w:val="006E4B66"/>
    <w:rsid w:val="006F16C3"/>
    <w:rsid w:val="006F49E8"/>
    <w:rsid w:val="00702D2B"/>
    <w:rsid w:val="00705ADF"/>
    <w:rsid w:val="00705E73"/>
    <w:rsid w:val="00705FC0"/>
    <w:rsid w:val="007073A6"/>
    <w:rsid w:val="007127D0"/>
    <w:rsid w:val="00713263"/>
    <w:rsid w:val="00720378"/>
    <w:rsid w:val="0072515D"/>
    <w:rsid w:val="00726052"/>
    <w:rsid w:val="007278E7"/>
    <w:rsid w:val="0073085E"/>
    <w:rsid w:val="0073087B"/>
    <w:rsid w:val="00730A61"/>
    <w:rsid w:val="00730EE6"/>
    <w:rsid w:val="00732304"/>
    <w:rsid w:val="00734AE3"/>
    <w:rsid w:val="0074008D"/>
    <w:rsid w:val="0074187F"/>
    <w:rsid w:val="007428FA"/>
    <w:rsid w:val="00745602"/>
    <w:rsid w:val="007518F0"/>
    <w:rsid w:val="00752FAF"/>
    <w:rsid w:val="00756D95"/>
    <w:rsid w:val="00757EE9"/>
    <w:rsid w:val="00761480"/>
    <w:rsid w:val="0077265B"/>
    <w:rsid w:val="00775488"/>
    <w:rsid w:val="00777F52"/>
    <w:rsid w:val="00785051"/>
    <w:rsid w:val="00785F46"/>
    <w:rsid w:val="007869B3"/>
    <w:rsid w:val="00787964"/>
    <w:rsid w:val="00790009"/>
    <w:rsid w:val="00791340"/>
    <w:rsid w:val="00795178"/>
    <w:rsid w:val="007A0ECD"/>
    <w:rsid w:val="007A3B58"/>
    <w:rsid w:val="007A57FF"/>
    <w:rsid w:val="007B017E"/>
    <w:rsid w:val="007B39A2"/>
    <w:rsid w:val="007B5542"/>
    <w:rsid w:val="007B5D8B"/>
    <w:rsid w:val="007B6622"/>
    <w:rsid w:val="007B6722"/>
    <w:rsid w:val="007C00AF"/>
    <w:rsid w:val="007C0232"/>
    <w:rsid w:val="007C3152"/>
    <w:rsid w:val="007C39C2"/>
    <w:rsid w:val="007C5D5E"/>
    <w:rsid w:val="007C5EC8"/>
    <w:rsid w:val="007C6275"/>
    <w:rsid w:val="007D01E6"/>
    <w:rsid w:val="007D4B0B"/>
    <w:rsid w:val="007D4BBC"/>
    <w:rsid w:val="007E1EF3"/>
    <w:rsid w:val="007E4A3E"/>
    <w:rsid w:val="007F1263"/>
    <w:rsid w:val="007F1C05"/>
    <w:rsid w:val="007F6C70"/>
    <w:rsid w:val="007F7561"/>
    <w:rsid w:val="007F7EDD"/>
    <w:rsid w:val="008022A4"/>
    <w:rsid w:val="008028AF"/>
    <w:rsid w:val="00803899"/>
    <w:rsid w:val="00804707"/>
    <w:rsid w:val="008115D8"/>
    <w:rsid w:val="00814C44"/>
    <w:rsid w:val="00815400"/>
    <w:rsid w:val="00815A40"/>
    <w:rsid w:val="008217EE"/>
    <w:rsid w:val="00824B6F"/>
    <w:rsid w:val="00825DA0"/>
    <w:rsid w:val="0083208E"/>
    <w:rsid w:val="00834F10"/>
    <w:rsid w:val="0083570A"/>
    <w:rsid w:val="00837D74"/>
    <w:rsid w:val="00843EF3"/>
    <w:rsid w:val="00843FA8"/>
    <w:rsid w:val="008446CF"/>
    <w:rsid w:val="008468C3"/>
    <w:rsid w:val="00847160"/>
    <w:rsid w:val="008519FB"/>
    <w:rsid w:val="00852517"/>
    <w:rsid w:val="00855479"/>
    <w:rsid w:val="00855826"/>
    <w:rsid w:val="008601D1"/>
    <w:rsid w:val="008660E1"/>
    <w:rsid w:val="00866229"/>
    <w:rsid w:val="0087026A"/>
    <w:rsid w:val="008702FF"/>
    <w:rsid w:val="00872A80"/>
    <w:rsid w:val="00880B38"/>
    <w:rsid w:val="00883024"/>
    <w:rsid w:val="00884371"/>
    <w:rsid w:val="00884ECE"/>
    <w:rsid w:val="0088657D"/>
    <w:rsid w:val="008921EB"/>
    <w:rsid w:val="00893D72"/>
    <w:rsid w:val="00896E1F"/>
    <w:rsid w:val="008978EC"/>
    <w:rsid w:val="008A1934"/>
    <w:rsid w:val="008A3002"/>
    <w:rsid w:val="008A44AA"/>
    <w:rsid w:val="008B0394"/>
    <w:rsid w:val="008B05F3"/>
    <w:rsid w:val="008B1393"/>
    <w:rsid w:val="008B2238"/>
    <w:rsid w:val="008B4071"/>
    <w:rsid w:val="008B523C"/>
    <w:rsid w:val="008B53F4"/>
    <w:rsid w:val="008B6629"/>
    <w:rsid w:val="008C0028"/>
    <w:rsid w:val="008C283F"/>
    <w:rsid w:val="008C5B14"/>
    <w:rsid w:val="008C62B0"/>
    <w:rsid w:val="008C7F6B"/>
    <w:rsid w:val="008D2FA9"/>
    <w:rsid w:val="008D3834"/>
    <w:rsid w:val="008E146D"/>
    <w:rsid w:val="008E6381"/>
    <w:rsid w:val="008E6E4A"/>
    <w:rsid w:val="008F05C1"/>
    <w:rsid w:val="008F1981"/>
    <w:rsid w:val="008F3A79"/>
    <w:rsid w:val="00900969"/>
    <w:rsid w:val="00904E8F"/>
    <w:rsid w:val="00911006"/>
    <w:rsid w:val="00911FED"/>
    <w:rsid w:val="0091538B"/>
    <w:rsid w:val="00917D44"/>
    <w:rsid w:val="00922BE3"/>
    <w:rsid w:val="00923ED5"/>
    <w:rsid w:val="00925450"/>
    <w:rsid w:val="00930A4B"/>
    <w:rsid w:val="00930CC0"/>
    <w:rsid w:val="00932D49"/>
    <w:rsid w:val="00936A6D"/>
    <w:rsid w:val="00937071"/>
    <w:rsid w:val="00940665"/>
    <w:rsid w:val="00946426"/>
    <w:rsid w:val="00946523"/>
    <w:rsid w:val="009469CA"/>
    <w:rsid w:val="00950406"/>
    <w:rsid w:val="0095248F"/>
    <w:rsid w:val="00952661"/>
    <w:rsid w:val="00953755"/>
    <w:rsid w:val="00953810"/>
    <w:rsid w:val="0095429B"/>
    <w:rsid w:val="00954A0D"/>
    <w:rsid w:val="00955A19"/>
    <w:rsid w:val="00957AAF"/>
    <w:rsid w:val="00962956"/>
    <w:rsid w:val="00963532"/>
    <w:rsid w:val="00965F67"/>
    <w:rsid w:val="009675DD"/>
    <w:rsid w:val="009700A6"/>
    <w:rsid w:val="00983A23"/>
    <w:rsid w:val="00983C00"/>
    <w:rsid w:val="00985697"/>
    <w:rsid w:val="0098731D"/>
    <w:rsid w:val="009876B4"/>
    <w:rsid w:val="00990D5B"/>
    <w:rsid w:val="0099510C"/>
    <w:rsid w:val="009A106E"/>
    <w:rsid w:val="009A1CC2"/>
    <w:rsid w:val="009A45C2"/>
    <w:rsid w:val="009B70DF"/>
    <w:rsid w:val="009C1D10"/>
    <w:rsid w:val="009C4212"/>
    <w:rsid w:val="009C5887"/>
    <w:rsid w:val="009D0422"/>
    <w:rsid w:val="009D34EA"/>
    <w:rsid w:val="009D402A"/>
    <w:rsid w:val="009D5917"/>
    <w:rsid w:val="009E1A21"/>
    <w:rsid w:val="009E2462"/>
    <w:rsid w:val="009E651B"/>
    <w:rsid w:val="009E6F8F"/>
    <w:rsid w:val="009F08C8"/>
    <w:rsid w:val="009F2BF4"/>
    <w:rsid w:val="009F2C4F"/>
    <w:rsid w:val="009F6788"/>
    <w:rsid w:val="009F73AB"/>
    <w:rsid w:val="00A062E5"/>
    <w:rsid w:val="00A06754"/>
    <w:rsid w:val="00A237D0"/>
    <w:rsid w:val="00A25920"/>
    <w:rsid w:val="00A2757E"/>
    <w:rsid w:val="00A300D5"/>
    <w:rsid w:val="00A3195A"/>
    <w:rsid w:val="00A32B31"/>
    <w:rsid w:val="00A347D9"/>
    <w:rsid w:val="00A406A3"/>
    <w:rsid w:val="00A416B3"/>
    <w:rsid w:val="00A46749"/>
    <w:rsid w:val="00A51115"/>
    <w:rsid w:val="00A51E3B"/>
    <w:rsid w:val="00A52F16"/>
    <w:rsid w:val="00A5361B"/>
    <w:rsid w:val="00A54D7F"/>
    <w:rsid w:val="00A603B7"/>
    <w:rsid w:val="00A64DD8"/>
    <w:rsid w:val="00A71940"/>
    <w:rsid w:val="00A73B90"/>
    <w:rsid w:val="00A827E3"/>
    <w:rsid w:val="00A8314A"/>
    <w:rsid w:val="00A84465"/>
    <w:rsid w:val="00A85522"/>
    <w:rsid w:val="00A91115"/>
    <w:rsid w:val="00A93E8C"/>
    <w:rsid w:val="00A95B7A"/>
    <w:rsid w:val="00AA22A0"/>
    <w:rsid w:val="00AA39E3"/>
    <w:rsid w:val="00AA3E87"/>
    <w:rsid w:val="00AB0638"/>
    <w:rsid w:val="00AB0F06"/>
    <w:rsid w:val="00AB109C"/>
    <w:rsid w:val="00AB229E"/>
    <w:rsid w:val="00AB3FF7"/>
    <w:rsid w:val="00AB4928"/>
    <w:rsid w:val="00AC15EA"/>
    <w:rsid w:val="00AD24BA"/>
    <w:rsid w:val="00AD7629"/>
    <w:rsid w:val="00AE056D"/>
    <w:rsid w:val="00AE4E93"/>
    <w:rsid w:val="00AE5EF7"/>
    <w:rsid w:val="00AE6C28"/>
    <w:rsid w:val="00AF2ABC"/>
    <w:rsid w:val="00AF2C67"/>
    <w:rsid w:val="00AF4DB2"/>
    <w:rsid w:val="00AF7747"/>
    <w:rsid w:val="00B018F2"/>
    <w:rsid w:val="00B02508"/>
    <w:rsid w:val="00B025E2"/>
    <w:rsid w:val="00B02E1C"/>
    <w:rsid w:val="00B03657"/>
    <w:rsid w:val="00B03935"/>
    <w:rsid w:val="00B1153B"/>
    <w:rsid w:val="00B11C52"/>
    <w:rsid w:val="00B173EA"/>
    <w:rsid w:val="00B2056F"/>
    <w:rsid w:val="00B240B9"/>
    <w:rsid w:val="00B24D5E"/>
    <w:rsid w:val="00B25DA6"/>
    <w:rsid w:val="00B27037"/>
    <w:rsid w:val="00B33AD9"/>
    <w:rsid w:val="00B351BF"/>
    <w:rsid w:val="00B364D3"/>
    <w:rsid w:val="00B40E40"/>
    <w:rsid w:val="00B418E4"/>
    <w:rsid w:val="00B4464A"/>
    <w:rsid w:val="00B450C8"/>
    <w:rsid w:val="00B460A7"/>
    <w:rsid w:val="00B468C5"/>
    <w:rsid w:val="00B503C6"/>
    <w:rsid w:val="00B52DB4"/>
    <w:rsid w:val="00B53649"/>
    <w:rsid w:val="00B5560F"/>
    <w:rsid w:val="00B60229"/>
    <w:rsid w:val="00B634BC"/>
    <w:rsid w:val="00B634FA"/>
    <w:rsid w:val="00B64579"/>
    <w:rsid w:val="00B65BFD"/>
    <w:rsid w:val="00B7116B"/>
    <w:rsid w:val="00B73285"/>
    <w:rsid w:val="00B769E1"/>
    <w:rsid w:val="00B80D70"/>
    <w:rsid w:val="00B81D7E"/>
    <w:rsid w:val="00B84B9B"/>
    <w:rsid w:val="00B86BBB"/>
    <w:rsid w:val="00B9457D"/>
    <w:rsid w:val="00B9794F"/>
    <w:rsid w:val="00BA2F40"/>
    <w:rsid w:val="00BB25CE"/>
    <w:rsid w:val="00BB30D3"/>
    <w:rsid w:val="00BB47DD"/>
    <w:rsid w:val="00BB4DCB"/>
    <w:rsid w:val="00BB524D"/>
    <w:rsid w:val="00BC03D0"/>
    <w:rsid w:val="00BC269F"/>
    <w:rsid w:val="00BC601E"/>
    <w:rsid w:val="00BC7311"/>
    <w:rsid w:val="00BD1E8D"/>
    <w:rsid w:val="00BD3AD9"/>
    <w:rsid w:val="00BD644B"/>
    <w:rsid w:val="00BD66AE"/>
    <w:rsid w:val="00BD76F0"/>
    <w:rsid w:val="00BE1DF5"/>
    <w:rsid w:val="00BE5CE1"/>
    <w:rsid w:val="00BF1DEF"/>
    <w:rsid w:val="00BF206A"/>
    <w:rsid w:val="00C007B5"/>
    <w:rsid w:val="00C035A0"/>
    <w:rsid w:val="00C066D7"/>
    <w:rsid w:val="00C148AE"/>
    <w:rsid w:val="00C167FC"/>
    <w:rsid w:val="00C2134A"/>
    <w:rsid w:val="00C2294C"/>
    <w:rsid w:val="00C24688"/>
    <w:rsid w:val="00C24C33"/>
    <w:rsid w:val="00C25828"/>
    <w:rsid w:val="00C31688"/>
    <w:rsid w:val="00C32BF1"/>
    <w:rsid w:val="00C32D5F"/>
    <w:rsid w:val="00C448A4"/>
    <w:rsid w:val="00C468E7"/>
    <w:rsid w:val="00C53409"/>
    <w:rsid w:val="00C56340"/>
    <w:rsid w:val="00C567B3"/>
    <w:rsid w:val="00C57449"/>
    <w:rsid w:val="00C62541"/>
    <w:rsid w:val="00C63E92"/>
    <w:rsid w:val="00C668C7"/>
    <w:rsid w:val="00C71E0F"/>
    <w:rsid w:val="00C72F3B"/>
    <w:rsid w:val="00C74641"/>
    <w:rsid w:val="00C746D6"/>
    <w:rsid w:val="00C7499A"/>
    <w:rsid w:val="00C77097"/>
    <w:rsid w:val="00C80BB6"/>
    <w:rsid w:val="00C811C9"/>
    <w:rsid w:val="00C81A87"/>
    <w:rsid w:val="00C81B23"/>
    <w:rsid w:val="00C841C2"/>
    <w:rsid w:val="00C85823"/>
    <w:rsid w:val="00C90D9B"/>
    <w:rsid w:val="00C92B25"/>
    <w:rsid w:val="00C960B3"/>
    <w:rsid w:val="00C963F3"/>
    <w:rsid w:val="00C9658E"/>
    <w:rsid w:val="00C96D2A"/>
    <w:rsid w:val="00C96E21"/>
    <w:rsid w:val="00CA0263"/>
    <w:rsid w:val="00CA48D0"/>
    <w:rsid w:val="00CA5CC0"/>
    <w:rsid w:val="00CB2C73"/>
    <w:rsid w:val="00CC08BC"/>
    <w:rsid w:val="00CC3C43"/>
    <w:rsid w:val="00CD1A0B"/>
    <w:rsid w:val="00CD35FA"/>
    <w:rsid w:val="00CD5550"/>
    <w:rsid w:val="00CD5F17"/>
    <w:rsid w:val="00CF1366"/>
    <w:rsid w:val="00CF1A00"/>
    <w:rsid w:val="00CF22AD"/>
    <w:rsid w:val="00CF4255"/>
    <w:rsid w:val="00CF678C"/>
    <w:rsid w:val="00CF7455"/>
    <w:rsid w:val="00D02ABD"/>
    <w:rsid w:val="00D06DF6"/>
    <w:rsid w:val="00D14C8E"/>
    <w:rsid w:val="00D15044"/>
    <w:rsid w:val="00D157DC"/>
    <w:rsid w:val="00D16F4A"/>
    <w:rsid w:val="00D175D7"/>
    <w:rsid w:val="00D17EB9"/>
    <w:rsid w:val="00D2019D"/>
    <w:rsid w:val="00D263B2"/>
    <w:rsid w:val="00D269C2"/>
    <w:rsid w:val="00D370BC"/>
    <w:rsid w:val="00D46A8E"/>
    <w:rsid w:val="00D46C49"/>
    <w:rsid w:val="00D5028A"/>
    <w:rsid w:val="00D515F4"/>
    <w:rsid w:val="00D54749"/>
    <w:rsid w:val="00D61B85"/>
    <w:rsid w:val="00D63B4B"/>
    <w:rsid w:val="00D70D39"/>
    <w:rsid w:val="00D72E9B"/>
    <w:rsid w:val="00D73803"/>
    <w:rsid w:val="00D77DEC"/>
    <w:rsid w:val="00D77F8D"/>
    <w:rsid w:val="00D80DA8"/>
    <w:rsid w:val="00D828EC"/>
    <w:rsid w:val="00D84FC2"/>
    <w:rsid w:val="00D86013"/>
    <w:rsid w:val="00D90617"/>
    <w:rsid w:val="00D9294E"/>
    <w:rsid w:val="00D92950"/>
    <w:rsid w:val="00D95A64"/>
    <w:rsid w:val="00D974A5"/>
    <w:rsid w:val="00DA4D20"/>
    <w:rsid w:val="00DB70D6"/>
    <w:rsid w:val="00DB7BAA"/>
    <w:rsid w:val="00DC0B78"/>
    <w:rsid w:val="00DD0AC8"/>
    <w:rsid w:val="00DD612C"/>
    <w:rsid w:val="00DD6890"/>
    <w:rsid w:val="00DE0087"/>
    <w:rsid w:val="00DE2FB5"/>
    <w:rsid w:val="00DE41BA"/>
    <w:rsid w:val="00DE44D8"/>
    <w:rsid w:val="00DE50A9"/>
    <w:rsid w:val="00DE6382"/>
    <w:rsid w:val="00DF1C2C"/>
    <w:rsid w:val="00DF3540"/>
    <w:rsid w:val="00DF40E7"/>
    <w:rsid w:val="00DF758E"/>
    <w:rsid w:val="00E01DD3"/>
    <w:rsid w:val="00E027A0"/>
    <w:rsid w:val="00E0668C"/>
    <w:rsid w:val="00E108C0"/>
    <w:rsid w:val="00E13F57"/>
    <w:rsid w:val="00E14404"/>
    <w:rsid w:val="00E1479E"/>
    <w:rsid w:val="00E2056D"/>
    <w:rsid w:val="00E274FB"/>
    <w:rsid w:val="00E3077F"/>
    <w:rsid w:val="00E33BCD"/>
    <w:rsid w:val="00E33F79"/>
    <w:rsid w:val="00E35957"/>
    <w:rsid w:val="00E41DFA"/>
    <w:rsid w:val="00E462E8"/>
    <w:rsid w:val="00E47741"/>
    <w:rsid w:val="00E50C79"/>
    <w:rsid w:val="00E510C6"/>
    <w:rsid w:val="00E515A1"/>
    <w:rsid w:val="00E55751"/>
    <w:rsid w:val="00E55DD5"/>
    <w:rsid w:val="00E572C8"/>
    <w:rsid w:val="00E60CC5"/>
    <w:rsid w:val="00E64AC5"/>
    <w:rsid w:val="00E65C74"/>
    <w:rsid w:val="00E67C24"/>
    <w:rsid w:val="00E7018D"/>
    <w:rsid w:val="00E70F3B"/>
    <w:rsid w:val="00E71A76"/>
    <w:rsid w:val="00E71B26"/>
    <w:rsid w:val="00E72954"/>
    <w:rsid w:val="00E72DC2"/>
    <w:rsid w:val="00E814FA"/>
    <w:rsid w:val="00E821F6"/>
    <w:rsid w:val="00E83330"/>
    <w:rsid w:val="00E84C9D"/>
    <w:rsid w:val="00E862D7"/>
    <w:rsid w:val="00E870DD"/>
    <w:rsid w:val="00E923E2"/>
    <w:rsid w:val="00E93932"/>
    <w:rsid w:val="00EA138D"/>
    <w:rsid w:val="00EA1B74"/>
    <w:rsid w:val="00EA34E3"/>
    <w:rsid w:val="00EA38D7"/>
    <w:rsid w:val="00EC38C3"/>
    <w:rsid w:val="00EC5EF5"/>
    <w:rsid w:val="00ED2148"/>
    <w:rsid w:val="00ED704C"/>
    <w:rsid w:val="00ED7E1C"/>
    <w:rsid w:val="00EE0D20"/>
    <w:rsid w:val="00EE1E26"/>
    <w:rsid w:val="00EE462A"/>
    <w:rsid w:val="00EF2B31"/>
    <w:rsid w:val="00EF3A07"/>
    <w:rsid w:val="00EF68C4"/>
    <w:rsid w:val="00EF7B02"/>
    <w:rsid w:val="00F02C0C"/>
    <w:rsid w:val="00F051C1"/>
    <w:rsid w:val="00F070CA"/>
    <w:rsid w:val="00F101B9"/>
    <w:rsid w:val="00F1547F"/>
    <w:rsid w:val="00F1769F"/>
    <w:rsid w:val="00F22B6D"/>
    <w:rsid w:val="00F25E97"/>
    <w:rsid w:val="00F26C20"/>
    <w:rsid w:val="00F30FAE"/>
    <w:rsid w:val="00F3111D"/>
    <w:rsid w:val="00F32798"/>
    <w:rsid w:val="00F338CB"/>
    <w:rsid w:val="00F35AD1"/>
    <w:rsid w:val="00F37DF7"/>
    <w:rsid w:val="00F40456"/>
    <w:rsid w:val="00F41BB7"/>
    <w:rsid w:val="00F4456C"/>
    <w:rsid w:val="00F447B8"/>
    <w:rsid w:val="00F46A8E"/>
    <w:rsid w:val="00F4719E"/>
    <w:rsid w:val="00F50A18"/>
    <w:rsid w:val="00F55FFE"/>
    <w:rsid w:val="00F60D4F"/>
    <w:rsid w:val="00F61CE8"/>
    <w:rsid w:val="00F63623"/>
    <w:rsid w:val="00F63F35"/>
    <w:rsid w:val="00F65F20"/>
    <w:rsid w:val="00F6626D"/>
    <w:rsid w:val="00F67994"/>
    <w:rsid w:val="00F704DB"/>
    <w:rsid w:val="00F719FC"/>
    <w:rsid w:val="00F75DCA"/>
    <w:rsid w:val="00F77F03"/>
    <w:rsid w:val="00F83744"/>
    <w:rsid w:val="00F8453B"/>
    <w:rsid w:val="00F86103"/>
    <w:rsid w:val="00F86641"/>
    <w:rsid w:val="00F90202"/>
    <w:rsid w:val="00F9112C"/>
    <w:rsid w:val="00F92A00"/>
    <w:rsid w:val="00F93432"/>
    <w:rsid w:val="00F93748"/>
    <w:rsid w:val="00F94D8A"/>
    <w:rsid w:val="00F9796D"/>
    <w:rsid w:val="00FA001D"/>
    <w:rsid w:val="00FA0124"/>
    <w:rsid w:val="00FA10CD"/>
    <w:rsid w:val="00FA2B61"/>
    <w:rsid w:val="00FA6BB8"/>
    <w:rsid w:val="00FA758E"/>
    <w:rsid w:val="00FB29B1"/>
    <w:rsid w:val="00FB4C38"/>
    <w:rsid w:val="00FC41EF"/>
    <w:rsid w:val="00FC4A16"/>
    <w:rsid w:val="00FC5AB7"/>
    <w:rsid w:val="00FC733B"/>
    <w:rsid w:val="00FD24CF"/>
    <w:rsid w:val="00FD2E4B"/>
    <w:rsid w:val="00FD4EE4"/>
    <w:rsid w:val="00FD4EFC"/>
    <w:rsid w:val="00FD51ED"/>
    <w:rsid w:val="00FD60F7"/>
    <w:rsid w:val="00FD6D03"/>
    <w:rsid w:val="00FD727E"/>
    <w:rsid w:val="00FE0BC3"/>
    <w:rsid w:val="00FE118B"/>
    <w:rsid w:val="00FE5170"/>
    <w:rsid w:val="00FF1284"/>
    <w:rsid w:val="00FF22FF"/>
    <w:rsid w:val="00FF3333"/>
    <w:rsid w:val="0280B302"/>
    <w:rsid w:val="4B1F8458"/>
    <w:rsid w:val="651D3613"/>
    <w:rsid w:val="66756194"/>
    <w:rsid w:val="6B195436"/>
    <w:rsid w:val="70C33CA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FAC85"/>
  <w15:docId w15:val="{AC2E25E6-6B3E-4408-BA02-314811310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Calibri" w:eastAsia="Calibri" w:hAnsi="Calibri" w:cs="Calibri"/>
      <w:lang w:val="fr-BE" w:eastAsia="fr-BE" w:bidi="fr-BE"/>
    </w:rPr>
  </w:style>
  <w:style w:type="paragraph" w:styleId="Titre1">
    <w:name w:val="heading 1"/>
    <w:basedOn w:val="Normal"/>
    <w:uiPriority w:val="9"/>
    <w:qFormat/>
    <w:pPr>
      <w:ind w:left="108"/>
      <w:outlineLvl w:val="0"/>
    </w:pPr>
    <w:rPr>
      <w:b/>
      <w:bCs/>
      <w:sz w:val="44"/>
      <w:szCs w:val="44"/>
    </w:rPr>
  </w:style>
  <w:style w:type="paragraph" w:styleId="Titre2">
    <w:name w:val="heading 2"/>
    <w:basedOn w:val="Normal"/>
    <w:uiPriority w:val="9"/>
    <w:unhideWhenUsed/>
    <w:qFormat/>
    <w:pPr>
      <w:spacing w:before="95"/>
      <w:ind w:left="108"/>
      <w:jc w:val="both"/>
      <w:outlineLvl w:val="1"/>
    </w:pPr>
    <w:rPr>
      <w:b/>
      <w:bCs/>
      <w:sz w:val="32"/>
      <w:szCs w:val="32"/>
    </w:rPr>
  </w:style>
  <w:style w:type="paragraph" w:styleId="Titre3">
    <w:name w:val="heading 3"/>
    <w:basedOn w:val="Normal"/>
    <w:uiPriority w:val="9"/>
    <w:unhideWhenUsed/>
    <w:qFormat/>
    <w:pPr>
      <w:spacing w:before="1"/>
      <w:ind w:left="336"/>
      <w:jc w:val="both"/>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08"/>
    </w:pPr>
  </w:style>
  <w:style w:type="paragraph" w:styleId="Paragraphedeliste">
    <w:name w:val="List Paragraph"/>
    <w:basedOn w:val="Normal"/>
    <w:uiPriority w:val="34"/>
    <w:qFormat/>
    <w:pPr>
      <w:spacing w:before="120"/>
      <w:ind w:left="336" w:hanging="228"/>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35085F"/>
    <w:pPr>
      <w:tabs>
        <w:tab w:val="center" w:pos="4536"/>
        <w:tab w:val="right" w:pos="9072"/>
      </w:tabs>
    </w:pPr>
  </w:style>
  <w:style w:type="character" w:customStyle="1" w:styleId="En-tteCar">
    <w:name w:val="En-tête Car"/>
    <w:basedOn w:val="Policepardfaut"/>
    <w:link w:val="En-tte"/>
    <w:uiPriority w:val="99"/>
    <w:rsid w:val="0035085F"/>
    <w:rPr>
      <w:rFonts w:ascii="Calibri" w:eastAsia="Calibri" w:hAnsi="Calibri" w:cs="Calibri"/>
      <w:lang w:val="fr-BE" w:eastAsia="fr-BE" w:bidi="fr-BE"/>
    </w:rPr>
  </w:style>
  <w:style w:type="paragraph" w:styleId="Pieddepage">
    <w:name w:val="footer"/>
    <w:basedOn w:val="Normal"/>
    <w:link w:val="PieddepageCar"/>
    <w:unhideWhenUsed/>
    <w:rsid w:val="0035085F"/>
    <w:pPr>
      <w:tabs>
        <w:tab w:val="center" w:pos="4536"/>
        <w:tab w:val="right" w:pos="9072"/>
      </w:tabs>
    </w:pPr>
  </w:style>
  <w:style w:type="character" w:customStyle="1" w:styleId="PieddepageCar">
    <w:name w:val="Pied de page Car"/>
    <w:basedOn w:val="Policepardfaut"/>
    <w:link w:val="Pieddepage"/>
    <w:rsid w:val="0035085F"/>
    <w:rPr>
      <w:rFonts w:ascii="Calibri" w:eastAsia="Calibri" w:hAnsi="Calibri" w:cs="Calibri"/>
      <w:lang w:val="fr-BE" w:eastAsia="fr-BE" w:bidi="fr-BE"/>
    </w:rPr>
  </w:style>
  <w:style w:type="character" w:customStyle="1" w:styleId="WW8Num1z1">
    <w:name w:val="WW8Num1z1"/>
    <w:rsid w:val="0035085F"/>
    <w:rPr>
      <w:rFonts w:ascii="Courier New" w:hAnsi="Courier New" w:cs="Courier New"/>
    </w:rPr>
  </w:style>
  <w:style w:type="character" w:styleId="Lienhypertexte">
    <w:name w:val="Hyperlink"/>
    <w:basedOn w:val="Policepardfaut"/>
    <w:rsid w:val="00B52DB4"/>
    <w:rPr>
      <w:rFonts w:cs="Times New Roman"/>
      <w:color w:val="0000FF"/>
      <w:u w:val="single"/>
    </w:rPr>
  </w:style>
  <w:style w:type="paragraph" w:styleId="Textedebulles">
    <w:name w:val="Balloon Text"/>
    <w:basedOn w:val="Normal"/>
    <w:link w:val="TextedebullesCar"/>
    <w:uiPriority w:val="99"/>
    <w:semiHidden/>
    <w:unhideWhenUsed/>
    <w:rsid w:val="00B52DB4"/>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B52DB4"/>
    <w:rPr>
      <w:rFonts w:ascii="Times New Roman" w:eastAsia="Calibri" w:hAnsi="Times New Roman" w:cs="Times New Roman"/>
      <w:sz w:val="18"/>
      <w:szCs w:val="18"/>
      <w:lang w:val="fr-BE" w:eastAsia="fr-BE" w:bidi="fr-BE"/>
    </w:rPr>
  </w:style>
  <w:style w:type="character" w:styleId="Marquedecommentaire">
    <w:name w:val="annotation reference"/>
    <w:basedOn w:val="Policepardfaut"/>
    <w:uiPriority w:val="99"/>
    <w:semiHidden/>
    <w:unhideWhenUsed/>
    <w:rsid w:val="00B52DB4"/>
    <w:rPr>
      <w:sz w:val="16"/>
      <w:szCs w:val="16"/>
    </w:rPr>
  </w:style>
  <w:style w:type="paragraph" w:styleId="Commentaire">
    <w:name w:val="annotation text"/>
    <w:basedOn w:val="Normal"/>
    <w:link w:val="CommentaireCar"/>
    <w:uiPriority w:val="99"/>
    <w:semiHidden/>
    <w:unhideWhenUsed/>
    <w:rsid w:val="00B52DB4"/>
    <w:rPr>
      <w:sz w:val="20"/>
      <w:szCs w:val="20"/>
    </w:rPr>
  </w:style>
  <w:style w:type="character" w:customStyle="1" w:styleId="CommentaireCar">
    <w:name w:val="Commentaire Car"/>
    <w:basedOn w:val="Policepardfaut"/>
    <w:link w:val="Commentaire"/>
    <w:uiPriority w:val="99"/>
    <w:semiHidden/>
    <w:rsid w:val="00B52DB4"/>
    <w:rPr>
      <w:rFonts w:ascii="Calibri" w:eastAsia="Calibri" w:hAnsi="Calibri" w:cs="Calibri"/>
      <w:sz w:val="20"/>
      <w:szCs w:val="20"/>
      <w:lang w:val="fr-BE" w:eastAsia="fr-BE" w:bidi="fr-BE"/>
    </w:rPr>
  </w:style>
  <w:style w:type="paragraph" w:styleId="Objetducommentaire">
    <w:name w:val="annotation subject"/>
    <w:basedOn w:val="Commentaire"/>
    <w:next w:val="Commentaire"/>
    <w:link w:val="ObjetducommentaireCar"/>
    <w:uiPriority w:val="99"/>
    <w:semiHidden/>
    <w:unhideWhenUsed/>
    <w:rsid w:val="00B52DB4"/>
    <w:rPr>
      <w:b/>
      <w:bCs/>
    </w:rPr>
  </w:style>
  <w:style w:type="character" w:customStyle="1" w:styleId="ObjetducommentaireCar">
    <w:name w:val="Objet du commentaire Car"/>
    <w:basedOn w:val="CommentaireCar"/>
    <w:link w:val="Objetducommentaire"/>
    <w:uiPriority w:val="99"/>
    <w:semiHidden/>
    <w:rsid w:val="00B52DB4"/>
    <w:rPr>
      <w:rFonts w:ascii="Calibri" w:eastAsia="Calibri" w:hAnsi="Calibri" w:cs="Calibri"/>
      <w:b/>
      <w:bCs/>
      <w:sz w:val="20"/>
      <w:szCs w:val="20"/>
      <w:lang w:val="fr-BE" w:eastAsia="fr-BE" w:bidi="fr-BE"/>
    </w:rPr>
  </w:style>
  <w:style w:type="table" w:styleId="Grilledutableau">
    <w:name w:val="Table Grid"/>
    <w:basedOn w:val="TableauNormal"/>
    <w:uiPriority w:val="39"/>
    <w:rsid w:val="00E870DD"/>
    <w:pPr>
      <w:widowControl/>
      <w:autoSpaceDE/>
      <w:autoSpaceDN/>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870D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Lienhypertextesuivivisit">
    <w:name w:val="FollowedHyperlink"/>
    <w:basedOn w:val="Policepardfaut"/>
    <w:uiPriority w:val="99"/>
    <w:semiHidden/>
    <w:unhideWhenUsed/>
    <w:rsid w:val="00FA6BB8"/>
    <w:rPr>
      <w:color w:val="800080" w:themeColor="followedHyperlink"/>
      <w:u w:val="single"/>
    </w:rPr>
  </w:style>
  <w:style w:type="character" w:styleId="lev">
    <w:name w:val="Strong"/>
    <w:basedOn w:val="Policepardfaut"/>
    <w:uiPriority w:val="22"/>
    <w:qFormat/>
    <w:rsid w:val="00FA6BB8"/>
    <w:rPr>
      <w:b/>
      <w:bCs/>
    </w:rPr>
  </w:style>
  <w:style w:type="character" w:customStyle="1" w:styleId="Mentionnonrsolue1">
    <w:name w:val="Mention non résolue1"/>
    <w:basedOn w:val="Policepardfaut"/>
    <w:uiPriority w:val="99"/>
    <w:semiHidden/>
    <w:unhideWhenUsed/>
    <w:rsid w:val="004F0727"/>
    <w:rPr>
      <w:color w:val="605E5C"/>
      <w:shd w:val="clear" w:color="auto" w:fill="E1DFDD"/>
    </w:rPr>
  </w:style>
  <w:style w:type="character" w:styleId="Textedelespacerserv">
    <w:name w:val="Placeholder Text"/>
    <w:basedOn w:val="Policepardfaut"/>
    <w:uiPriority w:val="99"/>
    <w:semiHidden/>
    <w:rsid w:val="004A7902"/>
    <w:rPr>
      <w:color w:val="808080"/>
    </w:rPr>
  </w:style>
  <w:style w:type="paragraph" w:customStyle="1" w:styleId="zfr3q">
    <w:name w:val="zfr3q"/>
    <w:basedOn w:val="Normal"/>
    <w:rsid w:val="000216C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Notedebasdepage">
    <w:name w:val="footnote text"/>
    <w:basedOn w:val="Normal"/>
    <w:link w:val="NotedebasdepageCar"/>
    <w:semiHidden/>
    <w:unhideWhenUsed/>
    <w:rsid w:val="001D07BC"/>
    <w:rPr>
      <w:sz w:val="20"/>
      <w:szCs w:val="20"/>
    </w:rPr>
  </w:style>
  <w:style w:type="character" w:customStyle="1" w:styleId="NotedebasdepageCar">
    <w:name w:val="Note de bas de page Car"/>
    <w:basedOn w:val="Policepardfaut"/>
    <w:link w:val="Notedebasdepage"/>
    <w:semiHidden/>
    <w:rsid w:val="001D07BC"/>
    <w:rPr>
      <w:rFonts w:ascii="Calibri" w:eastAsia="Calibri" w:hAnsi="Calibri" w:cs="Calibri"/>
      <w:sz w:val="20"/>
      <w:szCs w:val="20"/>
      <w:lang w:val="fr-BE" w:eastAsia="fr-BE" w:bidi="fr-BE"/>
    </w:rPr>
  </w:style>
  <w:style w:type="character" w:styleId="Appelnotedebasdep">
    <w:name w:val="footnote reference"/>
    <w:basedOn w:val="Policepardfaut"/>
    <w:uiPriority w:val="99"/>
    <w:semiHidden/>
    <w:unhideWhenUsed/>
    <w:rsid w:val="001D07BC"/>
    <w:rPr>
      <w:vertAlign w:val="superscript"/>
    </w:rPr>
  </w:style>
  <w:style w:type="paragraph" w:styleId="Rvision">
    <w:name w:val="Revision"/>
    <w:hidden/>
    <w:uiPriority w:val="99"/>
    <w:semiHidden/>
    <w:rsid w:val="00726052"/>
    <w:pPr>
      <w:widowControl/>
      <w:autoSpaceDE/>
      <w:autoSpaceDN/>
    </w:pPr>
    <w:rPr>
      <w:rFonts w:ascii="Calibri" w:eastAsia="Calibri" w:hAnsi="Calibri" w:cs="Calibri"/>
      <w:lang w:val="fr-BE" w:eastAsia="fr-BE" w:bidi="fr-BE"/>
    </w:rPr>
  </w:style>
  <w:style w:type="paragraph" w:customStyle="1" w:styleId="Default">
    <w:name w:val="Default"/>
    <w:rsid w:val="00CF1366"/>
    <w:pPr>
      <w:widowControl/>
      <w:adjustRightInd w:val="0"/>
    </w:pPr>
    <w:rPr>
      <w:rFonts w:ascii="Verdana" w:hAnsi="Verdana" w:cs="Verdana"/>
      <w:color w:val="000000"/>
      <w:sz w:val="24"/>
      <w:szCs w:val="24"/>
      <w:lang w:val="fr-FR"/>
    </w:rPr>
  </w:style>
  <w:style w:type="paragraph" w:styleId="Corpsdetexte2">
    <w:name w:val="Body Text 2"/>
    <w:basedOn w:val="Normal"/>
    <w:link w:val="Corpsdetexte2Car"/>
    <w:uiPriority w:val="99"/>
    <w:semiHidden/>
    <w:unhideWhenUsed/>
    <w:rsid w:val="00D92950"/>
    <w:pPr>
      <w:spacing w:after="120" w:line="480" w:lineRule="auto"/>
    </w:pPr>
  </w:style>
  <w:style w:type="character" w:customStyle="1" w:styleId="Corpsdetexte2Car">
    <w:name w:val="Corps de texte 2 Car"/>
    <w:basedOn w:val="Policepardfaut"/>
    <w:link w:val="Corpsdetexte2"/>
    <w:uiPriority w:val="99"/>
    <w:semiHidden/>
    <w:rsid w:val="00D92950"/>
    <w:rPr>
      <w:rFonts w:ascii="Calibri" w:eastAsia="Calibri" w:hAnsi="Calibri" w:cs="Calibri"/>
      <w:lang w:val="fr-BE" w:eastAsia="fr-BE" w:bidi="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98511">
      <w:bodyDiv w:val="1"/>
      <w:marLeft w:val="0"/>
      <w:marRight w:val="0"/>
      <w:marTop w:val="0"/>
      <w:marBottom w:val="0"/>
      <w:divBdr>
        <w:top w:val="none" w:sz="0" w:space="0" w:color="auto"/>
        <w:left w:val="none" w:sz="0" w:space="0" w:color="auto"/>
        <w:bottom w:val="none" w:sz="0" w:space="0" w:color="auto"/>
        <w:right w:val="none" w:sz="0" w:space="0" w:color="auto"/>
      </w:divBdr>
    </w:div>
    <w:div w:id="647512342">
      <w:bodyDiv w:val="1"/>
      <w:marLeft w:val="0"/>
      <w:marRight w:val="0"/>
      <w:marTop w:val="0"/>
      <w:marBottom w:val="0"/>
      <w:divBdr>
        <w:top w:val="none" w:sz="0" w:space="0" w:color="auto"/>
        <w:left w:val="none" w:sz="0" w:space="0" w:color="auto"/>
        <w:bottom w:val="none" w:sz="0" w:space="0" w:color="auto"/>
        <w:right w:val="none" w:sz="0" w:space="0" w:color="auto"/>
      </w:divBdr>
    </w:div>
    <w:div w:id="1116026247">
      <w:bodyDiv w:val="1"/>
      <w:marLeft w:val="0"/>
      <w:marRight w:val="0"/>
      <w:marTop w:val="0"/>
      <w:marBottom w:val="0"/>
      <w:divBdr>
        <w:top w:val="none" w:sz="0" w:space="0" w:color="auto"/>
        <w:left w:val="none" w:sz="0" w:space="0" w:color="auto"/>
        <w:bottom w:val="none" w:sz="0" w:space="0" w:color="auto"/>
        <w:right w:val="none" w:sz="0" w:space="0" w:color="auto"/>
      </w:divBdr>
    </w:div>
    <w:div w:id="1581139028">
      <w:bodyDiv w:val="1"/>
      <w:marLeft w:val="0"/>
      <w:marRight w:val="0"/>
      <w:marTop w:val="0"/>
      <w:marBottom w:val="0"/>
      <w:divBdr>
        <w:top w:val="none" w:sz="0" w:space="0" w:color="auto"/>
        <w:left w:val="none" w:sz="0" w:space="0" w:color="auto"/>
        <w:bottom w:val="none" w:sz="0" w:space="0" w:color="auto"/>
        <w:right w:val="none" w:sz="0" w:space="0" w:color="auto"/>
      </w:divBdr>
    </w:div>
    <w:div w:id="1642152691">
      <w:bodyDiv w:val="1"/>
      <w:marLeft w:val="0"/>
      <w:marRight w:val="0"/>
      <w:marTop w:val="0"/>
      <w:marBottom w:val="0"/>
      <w:divBdr>
        <w:top w:val="none" w:sz="0" w:space="0" w:color="auto"/>
        <w:left w:val="none" w:sz="0" w:space="0" w:color="auto"/>
        <w:bottom w:val="none" w:sz="0" w:space="0" w:color="auto"/>
        <w:right w:val="none" w:sz="0" w:space="0" w:color="auto"/>
      </w:divBdr>
    </w:div>
    <w:div w:id="1915318315">
      <w:bodyDiv w:val="1"/>
      <w:marLeft w:val="0"/>
      <w:marRight w:val="0"/>
      <w:marTop w:val="0"/>
      <w:marBottom w:val="0"/>
      <w:divBdr>
        <w:top w:val="none" w:sz="0" w:space="0" w:color="auto"/>
        <w:left w:val="none" w:sz="0" w:space="0" w:color="auto"/>
        <w:bottom w:val="none" w:sz="0" w:space="0" w:color="auto"/>
        <w:right w:val="none" w:sz="0" w:space="0" w:color="auto"/>
      </w:divBdr>
    </w:div>
    <w:div w:id="1984969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extranet.segec.be/gedsearch/getfile/3054" TargetMode="External"/><Relationship Id="rId1" Type="http://schemas.openxmlformats.org/officeDocument/2006/relationships/hyperlink" Target="https://extranet.segec.be/gedsearch/getfile/4526"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B05A3A7BD62E4DACA0F38DBFA531F1" ma:contentTypeVersion="13" ma:contentTypeDescription="Crée un document." ma:contentTypeScope="" ma:versionID="f0ba96fb3d9679ae8765e7dcfdf25409">
  <xsd:schema xmlns:xsd="http://www.w3.org/2001/XMLSchema" xmlns:xs="http://www.w3.org/2001/XMLSchema" xmlns:p="http://schemas.microsoft.com/office/2006/metadata/properties" xmlns:ns3="051da029-61e5-4b40-92ba-ad74caaac483" xmlns:ns4="96944ee1-1a54-4817-9f79-19e21a15a4c2" targetNamespace="http://schemas.microsoft.com/office/2006/metadata/properties" ma:root="true" ma:fieldsID="bfddb6994fc7c97cacac5266d909fdbb" ns3:_="" ns4:_="">
    <xsd:import namespace="051da029-61e5-4b40-92ba-ad74caaac483"/>
    <xsd:import namespace="96944ee1-1a54-4817-9f79-19e21a15a4c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1da029-61e5-4b40-92ba-ad74caaac4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944ee1-1a54-4817-9f79-19e21a15a4c2"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A06E9-3006-41AE-8A65-99EE4AEB2D97}">
  <ds:schemaRefs>
    <ds:schemaRef ds:uri="http://schemas.microsoft.com/sharepoint/v3/contenttype/forms"/>
  </ds:schemaRefs>
</ds:datastoreItem>
</file>

<file path=customXml/itemProps2.xml><?xml version="1.0" encoding="utf-8"?>
<ds:datastoreItem xmlns:ds="http://schemas.openxmlformats.org/officeDocument/2006/customXml" ds:itemID="{0AA0E4F5-26DD-4677-AFC5-4F41B75E3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1da029-61e5-4b40-92ba-ad74caaac483"/>
    <ds:schemaRef ds:uri="96944ee1-1a54-4817-9f79-19e21a15a4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1E8369-4A87-4E89-BC51-AF732AA039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5130AB-CC41-4AE3-89E2-D1EB48708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728</Words>
  <Characters>4006</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Faciliter la transition d’une année à une autre</vt:lpstr>
    </vt:vector>
  </TitlesOfParts>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Faciliter la transition d’une année à une autre</dc:title>
  <dc:subject/>
  <dc:creator>El Abbassi Nadia</dc:creator>
  <cp:keywords/>
  <dc:description/>
  <cp:lastModifiedBy>Prignon Pascale</cp:lastModifiedBy>
  <cp:revision>4</cp:revision>
  <dcterms:created xsi:type="dcterms:W3CDTF">2020-09-25T10:46:00Z</dcterms:created>
  <dcterms:modified xsi:type="dcterms:W3CDTF">2020-09-25T16:03:00Z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2018-09-01T00:00:00Z</vt:filetime>
  </property>
  <property fmtid="{D5CDD505-2E9C-101B-9397-08002B2CF9AE}" pid="3" name="Creator">
    <vt:lpwstr>Microsoft® Word 2016</vt:lpwstr>
  </property>
  <property fmtid="{D5CDD505-2E9C-101B-9397-08002B2CF9AE}" pid="4" name="LastSaved">
    <vt:filetime>2018-09-13T00:00:00Z</vt:filetime>
  </property>
  <property fmtid="{D5CDD505-2E9C-101B-9397-08002B2CF9AE}" pid="5" name="ContentTypeId">
    <vt:lpwstr>0x010100DAB05A3A7BD62E4DACA0F38DBFA531F1</vt:lpwstr>
  </property>
</Properties>
</file>