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DF455" w14:textId="77777777" w:rsidR="008B4A04" w:rsidRDefault="009E3B1E" w:rsidP="00EB6B29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7DFB" wp14:editId="6FBCE2A4">
                <wp:simplePos x="0" y="0"/>
                <wp:positionH relativeFrom="margin">
                  <wp:align>right</wp:align>
                </wp:positionH>
                <wp:positionV relativeFrom="paragraph">
                  <wp:posOffset>-65932</wp:posOffset>
                </wp:positionV>
                <wp:extent cx="9020175" cy="63835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638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0C39C" w14:textId="77777777" w:rsidR="00384D16" w:rsidRPr="00353EF1" w:rsidRDefault="00384D16" w:rsidP="00353E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BE"/>
                              </w:rPr>
                              <w:t>Différencier un parcours d’apprentissage sur la reproduction et la construction de figures planes.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1B7DFB" id="Rectangle : coins arrondis 1" o:spid="_x0000_s1026" style="position:absolute;margin-left:659.05pt;margin-top:-5.2pt;width:710.25pt;height: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64C0C39C" w14:textId="77777777" w:rsidR="00384D16" w:rsidRPr="00353EF1" w:rsidRDefault="00384D16" w:rsidP="00353E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BE"/>
                        </w:rPr>
                        <w:t>Différencier un parcours d’apprentissage sur la reproduction et la construction de figures planes.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53577E" w14:textId="77777777" w:rsidR="00183A54" w:rsidRDefault="00183A54" w:rsidP="00183A54">
      <w:pPr>
        <w:jc w:val="both"/>
      </w:pPr>
    </w:p>
    <w:p w14:paraId="5D5044DA" w14:textId="77777777" w:rsidR="003A7ACC" w:rsidRDefault="003A7ACC" w:rsidP="00183A54">
      <w:pPr>
        <w:jc w:val="both"/>
      </w:pPr>
    </w:p>
    <w:p w14:paraId="6B6E555B" w14:textId="77777777" w:rsidR="005C69CC" w:rsidRDefault="005C69CC" w:rsidP="00183A54">
      <w:pPr>
        <w:jc w:val="both"/>
      </w:pPr>
    </w:p>
    <w:p w14:paraId="1E2A549D" w14:textId="74FFEF96" w:rsidR="00FF0FED" w:rsidRDefault="00183A54" w:rsidP="00183A54">
      <w:pPr>
        <w:jc w:val="both"/>
      </w:pPr>
      <w:r w:rsidRPr="008B4A04">
        <w:t>A l’aide d’œuvres de Max Bill (1908-1994) représentant de l’art concret, mouvement créé en 1930 par Theo Van Doesburg</w:t>
      </w:r>
      <w:r w:rsidR="00506EAF">
        <w:t>,</w:t>
      </w:r>
      <w:r w:rsidRPr="008B4A04">
        <w:t xml:space="preserve"> qui prône l’utilisation des mathématiques, en particulier de la géométrie, dans la conception et la réalisation des œuvres d’art, nous proposons une séquence de </w:t>
      </w:r>
      <w:hyperlink r:id="rId8" w:history="1">
        <w:r w:rsidRPr="00B3192C">
          <w:rPr>
            <w:rStyle w:val="Lienhypertexte"/>
            <w:sz w:val="22"/>
          </w:rPr>
          <w:t>différenciation</w:t>
        </w:r>
      </w:hyperlink>
      <w:r w:rsidR="00B3192C">
        <w:rPr>
          <w:rStyle w:val="Appelnotedebasdep"/>
        </w:rPr>
        <w:footnoteReference w:id="1"/>
      </w:r>
      <w:r w:rsidRPr="008B4A04">
        <w:t xml:space="preserve"> permettant de vérifier les acquis des élèves sur les figures </w:t>
      </w:r>
      <w:r w:rsidRPr="00C343CC">
        <w:t>planes</w:t>
      </w:r>
      <w:r w:rsidR="00C343CC" w:rsidRPr="00C343CC">
        <w:t>.</w:t>
      </w:r>
    </w:p>
    <w:p w14:paraId="58FCCD6C" w14:textId="47DC8E62" w:rsidR="00FF0FED" w:rsidRDefault="008B43CA" w:rsidP="00183A54">
      <w:pPr>
        <w:jc w:val="both"/>
        <w:sectPr w:rsidR="00FF0FED" w:rsidSect="005C69CC">
          <w:footerReference w:type="default" r:id="rId9"/>
          <w:pgSz w:w="16838" w:h="11906" w:orient="landscape"/>
          <w:pgMar w:top="1701" w:right="1417" w:bottom="1417" w:left="1417" w:header="708" w:footer="708" w:gutter="0"/>
          <w:cols w:space="708"/>
          <w:docGrid w:linePitch="360"/>
        </w:sectPr>
      </w:pPr>
      <w:r w:rsidRPr="00384D16">
        <w:t>C</w:t>
      </w:r>
      <w:r w:rsidR="00FF0FED" w:rsidRPr="00384D16">
        <w:t xml:space="preserve">ette séquence </w:t>
      </w:r>
      <w:r w:rsidR="00C343CC" w:rsidRPr="00C343CC">
        <w:t>met l’accent sur l’apprentissage de l’autonomie de</w:t>
      </w:r>
      <w:r w:rsidR="00C343CC">
        <w:t xml:space="preserve"> l’élève et </w:t>
      </w:r>
      <w:r w:rsidR="00FF0FED" w:rsidRPr="00384D16">
        <w:t xml:space="preserve">met en évidence différents aspects de différenciation sans toutefois viser l’exhaustivité. Il ne s'agit pas d'une séquence « clé sur porte » mais plutôt de pistes à explorer que vous pourrez ensuite transférer </w:t>
      </w:r>
      <w:r w:rsidR="00384D16" w:rsidRPr="00384D16">
        <w:t>dans</w:t>
      </w:r>
      <w:r w:rsidR="00FF0FED" w:rsidRPr="00384D16">
        <w:t xml:space="preserve"> vos </w:t>
      </w:r>
      <w:r w:rsidR="00793517">
        <w:t>propres séquences</w:t>
      </w:r>
      <w:r w:rsidR="00C343CC">
        <w:t>.</w:t>
      </w:r>
    </w:p>
    <w:p w14:paraId="75619687" w14:textId="77777777" w:rsidR="008B4A04" w:rsidRDefault="008B4A04" w:rsidP="00EB6B29"/>
    <w:tbl>
      <w:tblPr>
        <w:tblStyle w:val="Grilledutableau"/>
        <w:tblpPr w:leftFromText="141" w:rightFromText="141" w:vertAnchor="text" w:horzAnchor="margin" w:tblpX="-14" w:tblpY="205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E2F97" w14:paraId="00AFA106" w14:textId="77777777" w:rsidTr="00E33670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3BD8A145" w14:textId="77777777" w:rsidR="00261D52" w:rsidRPr="00261D52" w:rsidRDefault="00261D52" w:rsidP="005D0097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Grilledutableau"/>
        <w:tblW w:w="49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10648"/>
      </w:tblGrid>
      <w:tr w:rsidR="00C211B0" w:rsidRPr="003D2128" w14:paraId="43F13AD6" w14:textId="77777777" w:rsidTr="00C211B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bottom"/>
          </w:tcPr>
          <w:p w14:paraId="6CC10532" w14:textId="77777777" w:rsidR="00C211B0" w:rsidRPr="00C211B0" w:rsidRDefault="001A2079" w:rsidP="001A207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Description du c</w:t>
            </w:r>
            <w:r w:rsidR="00C211B0" w:rsidRPr="00C211B0">
              <w:rPr>
                <w:b/>
                <w:bCs/>
                <w:color w:val="FFFFFF" w:themeColor="background1"/>
                <w:sz w:val="28"/>
                <w:szCs w:val="28"/>
              </w:rPr>
              <w:t>ontenu matière</w:t>
            </w:r>
          </w:p>
        </w:tc>
      </w:tr>
      <w:tr w:rsidR="00855206" w:rsidRPr="003D2128" w14:paraId="3F537DEE" w14:textId="77777777" w:rsidTr="007A7CD5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B09DF" w14:textId="77777777" w:rsidR="00855206" w:rsidRPr="00855206" w:rsidRDefault="00855206" w:rsidP="00C50B19">
            <w:pPr>
              <w:pStyle w:val="Retraitnormal"/>
              <w:ind w:left="173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55206">
              <w:rPr>
                <w:b/>
                <w:bCs/>
                <w:color w:val="002060"/>
                <w:sz w:val="24"/>
                <w:szCs w:val="24"/>
              </w:rPr>
              <w:t>Année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7997" w14:textId="77777777" w:rsidR="00855206" w:rsidRPr="003D2128" w:rsidRDefault="00855206" w:rsidP="00AC2A91">
            <w:r w:rsidRPr="003D2128">
              <w:t>2</w:t>
            </w:r>
            <w:r w:rsidRPr="00855206">
              <w:rPr>
                <w:vertAlign w:val="superscript"/>
              </w:rPr>
              <w:t>e</w:t>
            </w:r>
            <w:r>
              <w:t xml:space="preserve"> Commune</w:t>
            </w:r>
          </w:p>
        </w:tc>
      </w:tr>
      <w:tr w:rsidR="00855206" w:rsidRPr="005346C9" w14:paraId="1C6B009B" w14:textId="77777777" w:rsidTr="007A7CD5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F8C5" w14:textId="77777777" w:rsidR="00855206" w:rsidRPr="00855206" w:rsidRDefault="00855206" w:rsidP="00C50B19">
            <w:pPr>
              <w:pStyle w:val="Retraitnormal"/>
              <w:ind w:left="173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55206">
              <w:rPr>
                <w:b/>
                <w:bCs/>
                <w:color w:val="002060"/>
                <w:sz w:val="24"/>
                <w:szCs w:val="24"/>
              </w:rPr>
              <w:t xml:space="preserve">Contexte </w:t>
            </w:r>
            <w:r w:rsidR="00CF58AB">
              <w:rPr>
                <w:b/>
                <w:bCs/>
                <w:color w:val="002060"/>
                <w:sz w:val="24"/>
                <w:szCs w:val="24"/>
              </w:rPr>
              <w:t>Covid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0DB" w14:textId="77777777" w:rsidR="00855206" w:rsidRPr="005346C9" w:rsidRDefault="00855206" w:rsidP="00AC2A91">
            <w:r>
              <w:t>Les élèves qui arrivent de 1</w:t>
            </w:r>
            <w:r w:rsidRPr="003D2128">
              <w:rPr>
                <w:vertAlign w:val="superscript"/>
              </w:rPr>
              <w:t>ère</w:t>
            </w:r>
            <w:r w:rsidRPr="00576C91">
              <w:t xml:space="preserve"> </w:t>
            </w:r>
            <w:r w:rsidR="00296F73" w:rsidRPr="00576C91">
              <w:t>n’</w:t>
            </w:r>
            <w:r w:rsidRPr="00576C91">
              <w:t>ont</w:t>
            </w:r>
            <w:r w:rsidR="00296F73" w:rsidRPr="00576C91">
              <w:t xml:space="preserve"> pas tous </w:t>
            </w:r>
            <w:r w:rsidRPr="00576C91">
              <w:t xml:space="preserve">travaillé </w:t>
            </w:r>
            <w:r w:rsidR="00296F73" w:rsidRPr="00576C91">
              <w:t xml:space="preserve">les </w:t>
            </w:r>
            <w:r w:rsidRPr="00576C91">
              <w:t>« figures planes »</w:t>
            </w:r>
            <w:r w:rsidR="00296F73" w:rsidRPr="00576C91">
              <w:t>.</w:t>
            </w:r>
          </w:p>
        </w:tc>
      </w:tr>
      <w:tr w:rsidR="00855206" w:rsidRPr="005346C9" w14:paraId="4014F7A5" w14:textId="77777777" w:rsidTr="00A3751E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0097" w14:textId="77777777" w:rsidR="00576C91" w:rsidRDefault="00855206" w:rsidP="001A2079">
            <w:pPr>
              <w:pStyle w:val="Retraitnormal"/>
              <w:spacing w:before="0"/>
              <w:ind w:left="173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55206">
              <w:rPr>
                <w:b/>
                <w:bCs/>
                <w:color w:val="002060"/>
                <w:sz w:val="24"/>
                <w:szCs w:val="24"/>
              </w:rPr>
              <w:t xml:space="preserve">Domaine </w:t>
            </w:r>
            <w:r w:rsidR="00CF58AB">
              <w:rPr>
                <w:b/>
                <w:bCs/>
                <w:color w:val="002060"/>
                <w:sz w:val="24"/>
                <w:szCs w:val="24"/>
              </w:rPr>
              <w:t xml:space="preserve">-  </w:t>
            </w:r>
            <w:r w:rsidRPr="00855206">
              <w:rPr>
                <w:b/>
                <w:bCs/>
                <w:color w:val="002060"/>
                <w:sz w:val="24"/>
                <w:szCs w:val="24"/>
              </w:rPr>
              <w:t>Chapitre</w:t>
            </w:r>
          </w:p>
          <w:p w14:paraId="1E3A893C" w14:textId="77777777" w:rsidR="001A2079" w:rsidRPr="00855206" w:rsidRDefault="009E3B1E" w:rsidP="001A2079">
            <w:pPr>
              <w:pStyle w:val="Retraitnormal"/>
              <w:spacing w:before="0"/>
              <w:ind w:left="173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Compétences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773F" w14:textId="77777777" w:rsidR="00855206" w:rsidRDefault="00855206" w:rsidP="009E3B1E">
            <w:pPr>
              <w:spacing w:before="240"/>
            </w:pPr>
            <w:r w:rsidRPr="005346C9">
              <w:t>Solides et figures</w:t>
            </w:r>
            <w:r>
              <w:t xml:space="preserve"> :   </w:t>
            </w:r>
            <w:r w:rsidR="00296F73">
              <w:t>Les f</w:t>
            </w:r>
            <w:r w:rsidRPr="005346C9">
              <w:t>igures planes</w:t>
            </w:r>
            <w:r w:rsidR="001A2079">
              <w:t>.</w:t>
            </w:r>
          </w:p>
          <w:p w14:paraId="547E8B6B" w14:textId="77777777" w:rsidR="009E3B1E" w:rsidRDefault="009E3B1E" w:rsidP="00A3751E">
            <w:pPr>
              <w:tabs>
                <w:tab w:val="left" w:pos="2160"/>
              </w:tabs>
              <w:spacing w:before="240"/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résoudre un problème de construction d’ensemble de points vérifiant des conditions de distance.</w:t>
            </w:r>
          </w:p>
          <w:p w14:paraId="3957AB70" w14:textId="2C254AD3" w:rsidR="00296F73" w:rsidRDefault="009E3B1E" w:rsidP="00793517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- construire des figures simples répondant à des conditions données. </w:t>
            </w:r>
          </w:p>
          <w:p w14:paraId="3A934D9B" w14:textId="49203636" w:rsidR="00793517" w:rsidRPr="00793517" w:rsidRDefault="00793517" w:rsidP="00793517">
            <w:pPr>
              <w:tabs>
                <w:tab w:val="left" w:pos="2160"/>
              </w:tabs>
              <w:ind w:right="31"/>
              <w:rPr>
                <w:rFonts w:eastAsia="Times New Roman" w:cstheme="minorHAnsi"/>
                <w:color w:val="000000" w:themeColor="text1"/>
                <w:lang w:val="fr-BE" w:eastAsia="fr-FR"/>
              </w:rPr>
            </w:pPr>
          </w:p>
        </w:tc>
      </w:tr>
      <w:tr w:rsidR="00855206" w:rsidRPr="005346C9" w14:paraId="6E3CDAF7" w14:textId="77777777" w:rsidTr="007A7CD5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4197" w14:textId="7358AE58" w:rsidR="00855206" w:rsidRPr="00855206" w:rsidRDefault="00855206" w:rsidP="00855206">
            <w:pPr>
              <w:pStyle w:val="Retraitnormal"/>
              <w:ind w:left="173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55206">
              <w:rPr>
                <w:b/>
                <w:bCs/>
                <w:color w:val="002060"/>
                <w:sz w:val="24"/>
                <w:szCs w:val="24"/>
              </w:rPr>
              <w:t>Socles de compétences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718" w14:textId="77777777" w:rsidR="00384D16" w:rsidRDefault="00855206" w:rsidP="00C50B19">
            <w:pPr>
              <w:spacing w:before="120"/>
            </w:pPr>
            <w:r w:rsidRPr="005346C9">
              <w:t>Les solides et figures : reconnaitre,</w:t>
            </w:r>
            <w:r w:rsidR="00384D16">
              <w:t xml:space="preserve"> comparer, construire, exprimer</w:t>
            </w:r>
          </w:p>
          <w:p w14:paraId="2DB44703" w14:textId="77777777" w:rsidR="00855206" w:rsidRDefault="00384D16" w:rsidP="00793517">
            <w:pPr>
              <w:spacing w:before="120"/>
            </w:pPr>
            <w:r>
              <w:t>R</w:t>
            </w:r>
            <w:r w:rsidR="00855206" w:rsidRPr="005346C9">
              <w:t xml:space="preserve">econnaissance des figures par dessin ou description, construction de figures, représentation en vraie </w:t>
            </w:r>
            <w:r w:rsidR="00576C91">
              <w:t>grandeur, médiatrice/bissectrice</w:t>
            </w:r>
            <w:r w:rsidR="001A2079">
              <w:t>.</w:t>
            </w:r>
          </w:p>
          <w:p w14:paraId="4342A190" w14:textId="027477AF" w:rsidR="00793517" w:rsidRPr="005346C9" w:rsidRDefault="00793517" w:rsidP="00793517"/>
        </w:tc>
      </w:tr>
      <w:tr w:rsidR="00855206" w:rsidRPr="0011645F" w14:paraId="2686055A" w14:textId="77777777" w:rsidTr="007A7CD5"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24C7" w14:textId="77777777" w:rsidR="00855206" w:rsidRPr="00855206" w:rsidRDefault="00855206" w:rsidP="004B4002">
            <w:pPr>
              <w:pStyle w:val="Retraitnormal"/>
              <w:ind w:left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855206">
              <w:rPr>
                <w:b/>
                <w:bCs/>
                <w:color w:val="002060"/>
                <w:sz w:val="24"/>
                <w:szCs w:val="24"/>
              </w:rPr>
              <w:t>Prérequis</w:t>
            </w:r>
            <w:r w:rsidR="007A7CD5">
              <w:rPr>
                <w:b/>
                <w:bCs/>
                <w:color w:val="002060"/>
                <w:sz w:val="24"/>
                <w:szCs w:val="24"/>
              </w:rPr>
              <w:t xml:space="preserve">  </w:t>
            </w:r>
            <w:r w:rsidRPr="00855206">
              <w:rPr>
                <w:b/>
                <w:bCs/>
                <w:color w:val="002060"/>
                <w:sz w:val="24"/>
                <w:szCs w:val="24"/>
              </w:rPr>
              <w:t>de 1ère</w:t>
            </w:r>
          </w:p>
          <w:p w14:paraId="06F4A144" w14:textId="77777777" w:rsidR="00855206" w:rsidRPr="00855206" w:rsidRDefault="00855206" w:rsidP="00C50B19">
            <w:pPr>
              <w:pStyle w:val="Retraitnormal"/>
              <w:ind w:left="0"/>
              <w:rPr>
                <w:b/>
                <w:bCs/>
                <w:color w:val="002060"/>
                <w:sz w:val="24"/>
                <w:szCs w:val="24"/>
              </w:rPr>
            </w:pPr>
          </w:p>
          <w:p w14:paraId="71DB5F4E" w14:textId="77777777" w:rsidR="00855206" w:rsidRPr="00855206" w:rsidRDefault="00855206" w:rsidP="00C50B19">
            <w:pPr>
              <w:pStyle w:val="Retraitnormal"/>
              <w:ind w:left="0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8CC" w14:textId="77777777" w:rsidR="00855206" w:rsidRDefault="00855206" w:rsidP="00793517">
            <w:pPr>
              <w:tabs>
                <w:tab w:val="left" w:pos="2160"/>
              </w:tabs>
              <w:spacing w:before="240"/>
              <w:ind w:right="28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comprendre et utiliser, dans leur contexte, des termes usuels propres à la géométrie des figures planes</w:t>
            </w:r>
            <w:r w:rsidR="001A2079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. </w:t>
            </w:r>
          </w:p>
          <w:p w14:paraId="04D5330D" w14:textId="13F19B35" w:rsidR="00AC190F" w:rsidRDefault="00AC190F" w:rsidP="00AC190F">
            <w:pPr>
              <w:tabs>
                <w:tab w:val="left" w:pos="2160"/>
              </w:tabs>
              <w:ind w:right="28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énoncer et comprendre quelles propriétés suffisent pour construire des figures géométriques particulières.</w:t>
            </w:r>
          </w:p>
          <w:p w14:paraId="400EBE09" w14:textId="4CDC19F5" w:rsidR="00AC190F" w:rsidRDefault="00AC190F" w:rsidP="00AC190F">
            <w:pPr>
              <w:tabs>
                <w:tab w:val="left" w:pos="2160"/>
              </w:tabs>
              <w:ind w:right="28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reconnaitre, comparer, différencier et classer des figures planes.</w:t>
            </w:r>
          </w:p>
          <w:p w14:paraId="3105F6DC" w14:textId="6E17074A" w:rsidR="00AC190F" w:rsidRDefault="00AC190F" w:rsidP="00793517">
            <w:pPr>
              <w:tabs>
                <w:tab w:val="left" w:pos="2160"/>
              </w:tabs>
              <w:ind w:left="149" w:right="28" w:hanging="149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relever des régularités dans des familles de figures planes et en tirer des propriétés relatives aux angles, aux distances et aux droites remarquables</w:t>
            </w:r>
            <w:r w:rsidR="00793517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.</w:t>
            </w:r>
          </w:p>
          <w:p w14:paraId="61DB1C4C" w14:textId="77777777" w:rsidR="00855206" w:rsidRDefault="00855206" w:rsidP="00C50B19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tracer des figures simples avec des instruments</w:t>
            </w:r>
            <w:r w:rsidR="001A2079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.</w:t>
            </w:r>
          </w:p>
          <w:p w14:paraId="2DD988EB" w14:textId="77777777" w:rsidR="00855206" w:rsidRDefault="00855206" w:rsidP="00C50B19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 w:rsidRPr="008B4A04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reproduire une figure</w:t>
            </w: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 </w:t>
            </w:r>
            <w:r w:rsidRPr="008B4A04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plane en vraie grandeur ou à l’échelle</w:t>
            </w:r>
            <w:r w:rsidR="001A2079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. </w:t>
            </w:r>
          </w:p>
          <w:p w14:paraId="0D667C23" w14:textId="77777777" w:rsidR="002164E9" w:rsidRDefault="00855206" w:rsidP="00C50B19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- tracer une </w:t>
            </w:r>
            <w:r w:rsidRPr="00384D16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droite</w:t>
            </w:r>
            <w:r w:rsidR="002164E9" w:rsidRPr="00384D16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 parallèle ou</w:t>
            </w:r>
            <w:r w:rsidRPr="00384D16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 perpendiculaire</w:t>
            </w: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 à une autre, la médiatrice d’un segment, la bissectrice d’un angle, la </w:t>
            </w:r>
          </w:p>
          <w:p w14:paraId="2FB4F93F" w14:textId="77777777" w:rsidR="00855206" w:rsidRDefault="002164E9" w:rsidP="00C50B19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   </w:t>
            </w:r>
            <w:r w:rsidR="00855206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hauteur d’un triangle ou d’un parallélogramme, </w:t>
            </w:r>
            <w:r w:rsidR="00855206" w:rsidRPr="008B4A04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une médiane d’un triangle ou d’un quadrilatère</w:t>
            </w:r>
            <w:r w:rsidR="001A2079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. </w:t>
            </w:r>
          </w:p>
          <w:p w14:paraId="4CCAB802" w14:textId="6CB5199A" w:rsidR="00855206" w:rsidRDefault="00855206" w:rsidP="00C50B19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tracer un</w:t>
            </w:r>
            <w:r w:rsidR="00793517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 hexagone régulier.</w:t>
            </w:r>
          </w:p>
          <w:p w14:paraId="73CC93F4" w14:textId="77777777" w:rsidR="00793517" w:rsidRDefault="00855206" w:rsidP="00C250DB">
            <w:pPr>
              <w:tabs>
                <w:tab w:val="left" w:pos="2160"/>
              </w:tabs>
              <w:ind w:right="31"/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</w:pPr>
            <w:r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>- résoudre des problèmes de construction à propos de triangles, de cercles ou de quadrilatères</w:t>
            </w:r>
            <w:r w:rsidR="001A2079">
              <w:rPr>
                <w:rStyle w:val="normaltextrun"/>
                <w:rFonts w:eastAsia="Times New Roman" w:cstheme="minorHAnsi"/>
                <w:color w:val="000000" w:themeColor="text1"/>
                <w:lang w:val="fr-BE" w:eastAsia="fr-FR"/>
              </w:rPr>
              <w:t xml:space="preserve">. </w:t>
            </w:r>
          </w:p>
          <w:p w14:paraId="2002CD2D" w14:textId="47361FF3" w:rsidR="00793517" w:rsidRPr="00793517" w:rsidRDefault="00793517" w:rsidP="00C250DB">
            <w:pPr>
              <w:tabs>
                <w:tab w:val="left" w:pos="2160"/>
              </w:tabs>
              <w:ind w:right="31"/>
              <w:rPr>
                <w:rFonts w:eastAsia="Times New Roman" w:cstheme="minorHAnsi"/>
                <w:color w:val="000000" w:themeColor="text1"/>
                <w:lang w:val="fr-BE" w:eastAsia="fr-FR"/>
              </w:rPr>
            </w:pPr>
          </w:p>
        </w:tc>
      </w:tr>
    </w:tbl>
    <w:p w14:paraId="0CAADDB2" w14:textId="77777777" w:rsidR="00AC190F" w:rsidRDefault="00AC190F" w:rsidP="009E3B1E">
      <w:pPr>
        <w:spacing w:before="240" w:after="240" w:line="360" w:lineRule="auto"/>
        <w:contextualSpacing/>
        <w:rPr>
          <w:b/>
          <w:sz w:val="24"/>
          <w:szCs w:val="24"/>
        </w:rPr>
      </w:pPr>
    </w:p>
    <w:p w14:paraId="36DBF60E" w14:textId="77777777" w:rsidR="00793517" w:rsidRDefault="00793517" w:rsidP="009E3B1E">
      <w:pPr>
        <w:spacing w:before="240" w:after="240" w:line="360" w:lineRule="auto"/>
        <w:contextualSpacing/>
        <w:rPr>
          <w:b/>
          <w:sz w:val="24"/>
          <w:szCs w:val="24"/>
        </w:rPr>
      </w:pPr>
    </w:p>
    <w:p w14:paraId="7E88048A" w14:textId="19C5F448" w:rsidR="009E3B1E" w:rsidRPr="00FA34A2" w:rsidRDefault="009E3B1E" w:rsidP="009E3B1E">
      <w:pPr>
        <w:spacing w:before="240" w:after="240" w:line="360" w:lineRule="auto"/>
        <w:contextualSpacing/>
        <w:rPr>
          <w:color w:val="FF0000"/>
          <w:u w:val="single"/>
        </w:rPr>
      </w:pPr>
      <w:r w:rsidRPr="00FD5BC6">
        <w:rPr>
          <w:b/>
          <w:sz w:val="24"/>
          <w:szCs w:val="24"/>
        </w:rPr>
        <w:t>Matrice d’activités</w:t>
      </w:r>
      <w:r w:rsidR="00F30BA5">
        <w:rPr>
          <w:b/>
          <w:sz w:val="24"/>
          <w:szCs w:val="24"/>
        </w:rPr>
        <w:t xml:space="preserve"> </w:t>
      </w:r>
      <w:r w:rsidR="00F30BA5" w:rsidRPr="006B1006">
        <w:t>(</w:t>
      </w:r>
      <w:hyperlink r:id="rId10" w:history="1">
        <w:r w:rsidR="00F30BA5" w:rsidRPr="00D940E7">
          <w:rPr>
            <w:rStyle w:val="Lienhypertexte"/>
            <w:sz w:val="22"/>
          </w:rPr>
          <w:t>télécharger le descriptif</w:t>
        </w:r>
      </w:hyperlink>
      <w:r w:rsidR="00F30BA5" w:rsidRPr="006B1006">
        <w:rPr>
          <w:u w:val="single"/>
        </w:rPr>
        <w:t>)</w:t>
      </w:r>
      <w:r w:rsidR="00F30BA5">
        <w:rPr>
          <w:b/>
          <w:sz w:val="24"/>
          <w:szCs w:val="24"/>
        </w:rPr>
        <w:t xml:space="preserve"> </w:t>
      </w:r>
      <w:r w:rsidRPr="00D940E7">
        <w:t xml:space="preserve"> </w:t>
      </w:r>
    </w:p>
    <w:p w14:paraId="432320D6" w14:textId="77777777" w:rsidR="00FD5BC6" w:rsidRPr="003E6566" w:rsidRDefault="00FD5BC6" w:rsidP="009E3B1E">
      <w:pPr>
        <w:spacing w:before="240" w:after="240" w:line="360" w:lineRule="auto"/>
        <w:contextualSpacing/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900"/>
        <w:gridCol w:w="2891"/>
        <w:gridCol w:w="2892"/>
        <w:gridCol w:w="2891"/>
        <w:gridCol w:w="2892"/>
      </w:tblGrid>
      <w:tr w:rsidR="00FD5BC6" w14:paraId="4F9C8276" w14:textId="77777777" w:rsidTr="0081008B">
        <w:trPr>
          <w:trHeight w:val="889"/>
        </w:trPr>
        <w:tc>
          <w:tcPr>
            <w:tcW w:w="1900" w:type="dxa"/>
            <w:shd w:val="clear" w:color="auto" w:fill="8EAADB"/>
            <w:vAlign w:val="center"/>
          </w:tcPr>
          <w:p w14:paraId="35AF9194" w14:textId="77777777" w:rsidR="00FD5BC6" w:rsidRPr="005D0097" w:rsidRDefault="00FD5BC6" w:rsidP="00FD5BC6">
            <w:pPr>
              <w:jc w:val="center"/>
              <w:rPr>
                <w:b/>
                <w:sz w:val="24"/>
                <w:szCs w:val="24"/>
              </w:rPr>
            </w:pPr>
            <w:r w:rsidRPr="002A075A">
              <w:rPr>
                <w:b/>
                <w:bCs/>
                <w:sz w:val="24"/>
                <w:szCs w:val="24"/>
              </w:rPr>
              <w:t>Modalités</w:t>
            </w:r>
          </w:p>
        </w:tc>
        <w:tc>
          <w:tcPr>
            <w:tcW w:w="2891" w:type="dxa"/>
            <w:shd w:val="clear" w:color="auto" w:fill="8EAADB"/>
            <w:vAlign w:val="center"/>
          </w:tcPr>
          <w:p w14:paraId="2B709A75" w14:textId="77777777" w:rsidR="00FD5BC6" w:rsidRPr="005D0097" w:rsidRDefault="00FD5BC6" w:rsidP="002164E9">
            <w:pPr>
              <w:jc w:val="center"/>
              <w:rPr>
                <w:b/>
                <w:sz w:val="24"/>
                <w:szCs w:val="24"/>
              </w:rPr>
            </w:pPr>
            <w:r w:rsidRPr="005D0097">
              <w:rPr>
                <w:b/>
                <w:sz w:val="24"/>
                <w:szCs w:val="24"/>
              </w:rPr>
              <w:t>Réception d’information</w:t>
            </w:r>
          </w:p>
        </w:tc>
        <w:tc>
          <w:tcPr>
            <w:tcW w:w="2892" w:type="dxa"/>
            <w:shd w:val="clear" w:color="auto" w:fill="8EAADB"/>
            <w:vAlign w:val="center"/>
          </w:tcPr>
          <w:p w14:paraId="19E23D1E" w14:textId="77777777" w:rsidR="00FD5BC6" w:rsidRPr="005D0097" w:rsidRDefault="00FD5BC6" w:rsidP="002164E9">
            <w:pPr>
              <w:jc w:val="center"/>
              <w:rPr>
                <w:b/>
                <w:sz w:val="24"/>
                <w:szCs w:val="24"/>
              </w:rPr>
            </w:pPr>
            <w:r w:rsidRPr="005D0097">
              <w:rPr>
                <w:b/>
                <w:sz w:val="24"/>
                <w:szCs w:val="24"/>
              </w:rPr>
              <w:t>Exercisation</w:t>
            </w:r>
          </w:p>
        </w:tc>
        <w:tc>
          <w:tcPr>
            <w:tcW w:w="2891" w:type="dxa"/>
            <w:shd w:val="clear" w:color="auto" w:fill="8EAADB"/>
            <w:vAlign w:val="center"/>
          </w:tcPr>
          <w:p w14:paraId="174F6DBC" w14:textId="77777777" w:rsidR="00FD5BC6" w:rsidRPr="005D0097" w:rsidRDefault="00FD5BC6" w:rsidP="00216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Pr="00CE3706">
              <w:rPr>
                <w:b/>
                <w:bCs/>
                <w:sz w:val="24"/>
                <w:szCs w:val="24"/>
              </w:rPr>
              <w:t>valuation</w:t>
            </w:r>
          </w:p>
        </w:tc>
        <w:tc>
          <w:tcPr>
            <w:tcW w:w="2892" w:type="dxa"/>
            <w:shd w:val="clear" w:color="auto" w:fill="8EAADB"/>
            <w:vAlign w:val="center"/>
          </w:tcPr>
          <w:p w14:paraId="5D3183DC" w14:textId="77777777" w:rsidR="00FD5BC6" w:rsidRPr="005D0097" w:rsidRDefault="00FD5BC6" w:rsidP="002164E9">
            <w:pPr>
              <w:jc w:val="center"/>
              <w:rPr>
                <w:b/>
                <w:sz w:val="24"/>
                <w:szCs w:val="24"/>
              </w:rPr>
            </w:pPr>
            <w:r w:rsidRPr="005D0097">
              <w:rPr>
                <w:b/>
                <w:sz w:val="24"/>
                <w:szCs w:val="24"/>
              </w:rPr>
              <w:t>Production des élèves</w:t>
            </w:r>
          </w:p>
        </w:tc>
      </w:tr>
      <w:tr w:rsidR="009E3B1E" w14:paraId="0212E9B3" w14:textId="77777777" w:rsidTr="002164E9">
        <w:tc>
          <w:tcPr>
            <w:tcW w:w="1900" w:type="dxa"/>
            <w:shd w:val="clear" w:color="auto" w:fill="8EAADB" w:themeFill="accent1" w:themeFillTint="99"/>
            <w:vAlign w:val="center"/>
          </w:tcPr>
          <w:p w14:paraId="4245C627" w14:textId="77777777" w:rsidR="009E3B1E" w:rsidRDefault="009E3B1E" w:rsidP="0021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groupes</w:t>
            </w:r>
          </w:p>
        </w:tc>
        <w:tc>
          <w:tcPr>
            <w:tcW w:w="2891" w:type="dxa"/>
            <w:vAlign w:val="center"/>
          </w:tcPr>
          <w:p w14:paraId="09CFA57B" w14:textId="77777777" w:rsidR="009E3B1E" w:rsidRPr="00A819EE" w:rsidRDefault="009E3B1E" w:rsidP="002164E9">
            <w:r>
              <w:t>Consignes orales et sur feuille</w:t>
            </w:r>
          </w:p>
        </w:tc>
        <w:tc>
          <w:tcPr>
            <w:tcW w:w="2892" w:type="dxa"/>
            <w:vAlign w:val="center"/>
          </w:tcPr>
          <w:p w14:paraId="7E0C14F4" w14:textId="252DD4D5" w:rsidR="009E3B1E" w:rsidRPr="00A819EE" w:rsidRDefault="009E3B1E" w:rsidP="002164E9"/>
        </w:tc>
        <w:tc>
          <w:tcPr>
            <w:tcW w:w="2891" w:type="dxa"/>
            <w:vAlign w:val="center"/>
          </w:tcPr>
          <w:p w14:paraId="308CDA77" w14:textId="77777777" w:rsidR="009E3B1E" w:rsidRDefault="009E3B1E" w:rsidP="002164E9">
            <w:pPr>
              <w:spacing w:before="240"/>
            </w:pPr>
            <w:r>
              <w:t>Echanges élèves/enseignant</w:t>
            </w:r>
          </w:p>
          <w:p w14:paraId="26A5CA98" w14:textId="77777777" w:rsidR="009E3B1E" w:rsidRPr="00A819EE" w:rsidRDefault="009E3B1E" w:rsidP="002164E9"/>
        </w:tc>
        <w:tc>
          <w:tcPr>
            <w:tcW w:w="2892" w:type="dxa"/>
            <w:vAlign w:val="center"/>
          </w:tcPr>
          <w:p w14:paraId="4159E802" w14:textId="77777777" w:rsidR="009E3B1E" w:rsidRDefault="009E3B1E" w:rsidP="002164E9"/>
          <w:p w14:paraId="312676CF" w14:textId="77777777" w:rsidR="009E3B1E" w:rsidRDefault="009E3B1E" w:rsidP="002164E9">
            <w:r>
              <w:t>Reproduction d’une œuvre d’art</w:t>
            </w:r>
          </w:p>
          <w:p w14:paraId="2BA8B420" w14:textId="77777777" w:rsidR="009E3B1E" w:rsidRPr="00A819EE" w:rsidRDefault="009E3B1E" w:rsidP="002164E9"/>
        </w:tc>
      </w:tr>
      <w:tr w:rsidR="009E3B1E" w14:paraId="0ED71683" w14:textId="77777777" w:rsidTr="002164E9">
        <w:tc>
          <w:tcPr>
            <w:tcW w:w="1900" w:type="dxa"/>
            <w:shd w:val="clear" w:color="auto" w:fill="8EAADB" w:themeFill="accent1" w:themeFillTint="99"/>
            <w:vAlign w:val="center"/>
          </w:tcPr>
          <w:p w14:paraId="2A9C22BD" w14:textId="77777777" w:rsidR="009E3B1E" w:rsidRDefault="009E3B1E" w:rsidP="002164E9">
            <w:pPr>
              <w:jc w:val="center"/>
              <w:rPr>
                <w:sz w:val="24"/>
                <w:szCs w:val="24"/>
              </w:rPr>
            </w:pPr>
          </w:p>
          <w:p w14:paraId="42ED74AB" w14:textId="77777777" w:rsidR="009E3B1E" w:rsidRDefault="009E3B1E" w:rsidP="0021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 duos</w:t>
            </w:r>
          </w:p>
          <w:p w14:paraId="2AA1A3F5" w14:textId="77777777" w:rsidR="009E3B1E" w:rsidRDefault="009E3B1E" w:rsidP="00216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61BADB2" w14:textId="77777777" w:rsidR="009E3B1E" w:rsidRDefault="009E3B1E" w:rsidP="002164E9"/>
          <w:p w14:paraId="3EE34847" w14:textId="77777777" w:rsidR="009E3B1E" w:rsidRPr="00A819EE" w:rsidRDefault="009E3B1E" w:rsidP="002164E9"/>
        </w:tc>
        <w:tc>
          <w:tcPr>
            <w:tcW w:w="2892" w:type="dxa"/>
            <w:vAlign w:val="center"/>
          </w:tcPr>
          <w:p w14:paraId="422AB0E3" w14:textId="5A393928" w:rsidR="009E3B1E" w:rsidRPr="00C343CC" w:rsidRDefault="009E3B1E" w:rsidP="002164E9">
            <w:pPr>
              <w:rPr>
                <w:strike/>
              </w:rPr>
            </w:pPr>
          </w:p>
          <w:p w14:paraId="305891A1" w14:textId="5B392788" w:rsidR="00FC6161" w:rsidRPr="00C343CC" w:rsidRDefault="00B80836" w:rsidP="002164E9">
            <w:hyperlink r:id="rId11" w:history="1">
              <w:r w:rsidR="00FC6161" w:rsidRPr="00A479C6">
                <w:rPr>
                  <w:rStyle w:val="Lienhypertexte"/>
                  <w:sz w:val="22"/>
                </w:rPr>
                <w:t>Test</w:t>
              </w:r>
            </w:hyperlink>
          </w:p>
        </w:tc>
        <w:tc>
          <w:tcPr>
            <w:tcW w:w="2891" w:type="dxa"/>
            <w:vAlign w:val="center"/>
          </w:tcPr>
          <w:p w14:paraId="7824C242" w14:textId="6C7D7CE9" w:rsidR="00FC6161" w:rsidRPr="00C343CC" w:rsidRDefault="00B80836" w:rsidP="002164E9">
            <w:hyperlink r:id="rId12" w:history="1">
              <w:r w:rsidR="00FC6161" w:rsidRPr="00A479C6">
                <w:rPr>
                  <w:rStyle w:val="Lienhypertexte"/>
                  <w:sz w:val="22"/>
                </w:rPr>
                <w:t>Test</w:t>
              </w:r>
            </w:hyperlink>
            <w:r w:rsidR="00FC6161" w:rsidRPr="00C343CC">
              <w:t xml:space="preserve"> </w:t>
            </w:r>
          </w:p>
        </w:tc>
        <w:tc>
          <w:tcPr>
            <w:tcW w:w="2892" w:type="dxa"/>
            <w:vAlign w:val="center"/>
          </w:tcPr>
          <w:p w14:paraId="353D61A0" w14:textId="77777777" w:rsidR="009E3B1E" w:rsidRPr="00A819EE" w:rsidRDefault="009E3B1E" w:rsidP="002164E9"/>
        </w:tc>
      </w:tr>
      <w:tr w:rsidR="009E3B1E" w14:paraId="240EA8E2" w14:textId="77777777" w:rsidTr="002164E9">
        <w:tc>
          <w:tcPr>
            <w:tcW w:w="1900" w:type="dxa"/>
            <w:shd w:val="clear" w:color="auto" w:fill="8EAADB" w:themeFill="accent1" w:themeFillTint="99"/>
            <w:vAlign w:val="center"/>
          </w:tcPr>
          <w:p w14:paraId="6C875BD4" w14:textId="77777777" w:rsidR="009E3B1E" w:rsidRDefault="009E3B1E" w:rsidP="0021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individuel</w:t>
            </w:r>
          </w:p>
        </w:tc>
        <w:tc>
          <w:tcPr>
            <w:tcW w:w="2891" w:type="dxa"/>
            <w:vAlign w:val="center"/>
          </w:tcPr>
          <w:p w14:paraId="1FDAD5B8" w14:textId="77777777" w:rsidR="009E3B1E" w:rsidRDefault="009E3B1E" w:rsidP="002164E9">
            <w:r>
              <w:t>Documents PDF et vidéos</w:t>
            </w:r>
          </w:p>
          <w:p w14:paraId="2945B781" w14:textId="77777777" w:rsidR="009E3B1E" w:rsidRDefault="009E3B1E" w:rsidP="002164E9">
            <w:r>
              <w:t xml:space="preserve">Manuel </w:t>
            </w:r>
          </w:p>
          <w:p w14:paraId="729DAA86" w14:textId="77777777" w:rsidR="009E3B1E" w:rsidRDefault="009E3B1E" w:rsidP="002164E9">
            <w:r>
              <w:t>Plates-formes numériques</w:t>
            </w:r>
          </w:p>
          <w:p w14:paraId="25A3CEA4" w14:textId="5C4B1A3E" w:rsidR="00E35855" w:rsidRPr="00A819EE" w:rsidRDefault="00E35855" w:rsidP="002164E9">
            <w:r w:rsidRPr="00C343CC">
              <w:t>Auto-correctifs</w:t>
            </w:r>
          </w:p>
        </w:tc>
        <w:tc>
          <w:tcPr>
            <w:tcW w:w="2892" w:type="dxa"/>
            <w:vAlign w:val="center"/>
          </w:tcPr>
          <w:p w14:paraId="1C9208EC" w14:textId="77777777" w:rsidR="00FC6161" w:rsidRDefault="00FC6161" w:rsidP="002164E9">
            <w:pPr>
              <w:rPr>
                <w:highlight w:val="yellow"/>
              </w:rPr>
            </w:pPr>
          </w:p>
          <w:p w14:paraId="183B3C14" w14:textId="007533F8" w:rsidR="00E35855" w:rsidRDefault="00E35855" w:rsidP="002164E9">
            <w:r w:rsidRPr="00C343CC">
              <w:t>Exercices ciblés par l’enseignant</w:t>
            </w:r>
            <w:r w:rsidR="00C343CC">
              <w:t> :</w:t>
            </w:r>
          </w:p>
          <w:p w14:paraId="337C7E38" w14:textId="20AA7946" w:rsidR="009E3B1E" w:rsidRDefault="00C343CC" w:rsidP="002164E9">
            <w:r>
              <w:t xml:space="preserve">- </w:t>
            </w:r>
            <w:hyperlink r:id="rId13" w:history="1">
              <w:r w:rsidRPr="00A479C6">
                <w:rPr>
                  <w:rStyle w:val="Lienhypertexte"/>
                  <w:sz w:val="22"/>
                </w:rPr>
                <w:t>f</w:t>
              </w:r>
              <w:r w:rsidR="009E3B1E" w:rsidRPr="00A479C6">
                <w:rPr>
                  <w:rStyle w:val="Lienhypertexte"/>
                  <w:sz w:val="22"/>
                </w:rPr>
                <w:t>iche 1 exercices (pdf)</w:t>
              </w:r>
            </w:hyperlink>
          </w:p>
          <w:p w14:paraId="4A02F19A" w14:textId="238170B3" w:rsidR="009E3B1E" w:rsidRDefault="00C343CC" w:rsidP="002164E9">
            <w:r>
              <w:t xml:space="preserve">- </w:t>
            </w:r>
            <w:hyperlink r:id="rId14" w:history="1">
              <w:r w:rsidRPr="00A479C6">
                <w:rPr>
                  <w:rStyle w:val="Lienhypertexte"/>
                  <w:sz w:val="22"/>
                </w:rPr>
                <w:t>f</w:t>
              </w:r>
              <w:r w:rsidR="009E3B1E" w:rsidRPr="00A479C6">
                <w:rPr>
                  <w:rStyle w:val="Lienhypertexte"/>
                  <w:sz w:val="22"/>
                </w:rPr>
                <w:t>iche 2 exercices (pdf)</w:t>
              </w:r>
            </w:hyperlink>
          </w:p>
          <w:p w14:paraId="2FBAA0A3" w14:textId="05EDFFD4" w:rsidR="00C343CC" w:rsidRDefault="00C343CC" w:rsidP="002164E9">
            <w:r>
              <w:t>- …</w:t>
            </w:r>
          </w:p>
          <w:p w14:paraId="6DFB70D1" w14:textId="77777777" w:rsidR="009E3B1E" w:rsidRPr="00A819EE" w:rsidRDefault="009E3B1E" w:rsidP="002164E9">
            <w:r>
              <w:t>Plates-formes numériques</w:t>
            </w:r>
          </w:p>
        </w:tc>
        <w:tc>
          <w:tcPr>
            <w:tcW w:w="2891" w:type="dxa"/>
            <w:vAlign w:val="center"/>
          </w:tcPr>
          <w:p w14:paraId="6223F3E4" w14:textId="77777777" w:rsidR="00FD5BC6" w:rsidRDefault="00FD5BC6" w:rsidP="002164E9">
            <w:pPr>
              <w:rPr>
                <w:lang w:val="en-US"/>
              </w:rPr>
            </w:pPr>
          </w:p>
          <w:p w14:paraId="5D0BDE6D" w14:textId="77777777" w:rsidR="001D4BC0" w:rsidRDefault="001D4BC0" w:rsidP="002164E9">
            <w:pPr>
              <w:rPr>
                <w:lang w:val="en-US"/>
              </w:rPr>
            </w:pPr>
            <w:r w:rsidRPr="00C12688">
              <w:rPr>
                <w:lang w:val="en-US"/>
              </w:rPr>
              <w:t>Feedback enseignant</w:t>
            </w:r>
          </w:p>
          <w:p w14:paraId="363B078D" w14:textId="61107DCC" w:rsidR="00C343CC" w:rsidRPr="00135856" w:rsidRDefault="00C343CC" w:rsidP="002164E9">
            <w:pPr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  <w:p w14:paraId="227EF1E1" w14:textId="399A7C68" w:rsidR="00E35855" w:rsidRDefault="00B80836" w:rsidP="001D4BC0">
            <w:pPr>
              <w:rPr>
                <w:lang w:val="en-US"/>
              </w:rPr>
            </w:pPr>
            <w:hyperlink r:id="rId15" w:history="1">
              <w:r w:rsidR="00E35855" w:rsidRPr="00A479C6">
                <w:rPr>
                  <w:rStyle w:val="Lienhypertexte"/>
                  <w:sz w:val="22"/>
                  <w:lang w:val="en-US"/>
                </w:rPr>
                <w:t>Tableau auto-évaluation</w:t>
              </w:r>
            </w:hyperlink>
            <w:r w:rsidR="00E35855" w:rsidRPr="00C343CC">
              <w:rPr>
                <w:lang w:val="en-US"/>
              </w:rPr>
              <w:t xml:space="preserve"> </w:t>
            </w:r>
          </w:p>
          <w:p w14:paraId="7B121283" w14:textId="77777777" w:rsidR="001D4BC0" w:rsidRDefault="001D4BC0" w:rsidP="001D4BC0">
            <w:r>
              <w:t>Feedback enseignant</w:t>
            </w:r>
          </w:p>
          <w:p w14:paraId="7F5D1A41" w14:textId="77777777" w:rsidR="00FD5BC6" w:rsidRPr="00135856" w:rsidRDefault="00FD5BC6" w:rsidP="002164E9">
            <w:pPr>
              <w:rPr>
                <w:lang w:val="en-US"/>
              </w:rPr>
            </w:pPr>
          </w:p>
        </w:tc>
        <w:tc>
          <w:tcPr>
            <w:tcW w:w="2892" w:type="dxa"/>
            <w:vAlign w:val="center"/>
          </w:tcPr>
          <w:p w14:paraId="31C53AC2" w14:textId="77777777" w:rsidR="009E3B1E" w:rsidRDefault="009E3B1E" w:rsidP="002164E9">
            <w:r>
              <w:t>Synthèse personnalisée</w:t>
            </w:r>
          </w:p>
          <w:p w14:paraId="766BE3CA" w14:textId="77777777" w:rsidR="009E3B1E" w:rsidRPr="00A819EE" w:rsidRDefault="009E3B1E" w:rsidP="002164E9">
            <w:r>
              <w:t>Nouvelle œuvre d’art</w:t>
            </w:r>
          </w:p>
        </w:tc>
      </w:tr>
      <w:tr w:rsidR="00FD5BC6" w14:paraId="3D2999AC" w14:textId="77777777" w:rsidTr="002164E9">
        <w:tc>
          <w:tcPr>
            <w:tcW w:w="1900" w:type="dxa"/>
            <w:shd w:val="clear" w:color="auto" w:fill="8EAADB" w:themeFill="accent1" w:themeFillTint="99"/>
            <w:vAlign w:val="center"/>
          </w:tcPr>
          <w:p w14:paraId="61719A2D" w14:textId="77777777" w:rsidR="00FD5BC6" w:rsidRDefault="00FD5BC6" w:rsidP="00FD5BC6">
            <w:pPr>
              <w:jc w:val="center"/>
              <w:rPr>
                <w:sz w:val="24"/>
                <w:szCs w:val="24"/>
              </w:rPr>
            </w:pPr>
          </w:p>
          <w:p w14:paraId="5E349367" w14:textId="77777777" w:rsidR="00FD5BC6" w:rsidRDefault="00FD5BC6" w:rsidP="00FD5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classe entière</w:t>
            </w:r>
          </w:p>
          <w:p w14:paraId="2207B534" w14:textId="77777777" w:rsidR="00FD5BC6" w:rsidRDefault="00FD5BC6" w:rsidP="00FD5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CBF5D1E" w14:textId="77777777" w:rsidR="00FD5BC6" w:rsidRDefault="00AB774D" w:rsidP="00AB774D">
            <w:r>
              <w:t>Construction d’une s</w:t>
            </w:r>
            <w:r w:rsidR="00FD5BC6">
              <w:t>y</w:t>
            </w:r>
            <w:r>
              <w:t xml:space="preserve">nthèse </w:t>
            </w:r>
          </w:p>
        </w:tc>
        <w:tc>
          <w:tcPr>
            <w:tcW w:w="2892" w:type="dxa"/>
            <w:vAlign w:val="center"/>
          </w:tcPr>
          <w:p w14:paraId="7463F77A" w14:textId="77777777" w:rsidR="00FD5BC6" w:rsidRDefault="00FD5BC6" w:rsidP="00FD5BC6"/>
        </w:tc>
        <w:tc>
          <w:tcPr>
            <w:tcW w:w="2891" w:type="dxa"/>
            <w:vAlign w:val="center"/>
          </w:tcPr>
          <w:p w14:paraId="3A19EA46" w14:textId="77777777" w:rsidR="00FD5BC6" w:rsidRPr="00135856" w:rsidRDefault="00FD5BC6" w:rsidP="00FD5BC6">
            <w:pPr>
              <w:rPr>
                <w:lang w:val="en-US"/>
              </w:rPr>
            </w:pPr>
            <w:r>
              <w:t xml:space="preserve">Brainstorming </w:t>
            </w:r>
          </w:p>
        </w:tc>
        <w:tc>
          <w:tcPr>
            <w:tcW w:w="2892" w:type="dxa"/>
            <w:vAlign w:val="center"/>
          </w:tcPr>
          <w:p w14:paraId="0F3D4916" w14:textId="77777777" w:rsidR="00FD5BC6" w:rsidRDefault="00AB774D" w:rsidP="00FD5BC6">
            <w:r>
              <w:t>Construction d’une synthèse</w:t>
            </w:r>
          </w:p>
        </w:tc>
      </w:tr>
    </w:tbl>
    <w:p w14:paraId="7FF93CAA" w14:textId="77777777" w:rsidR="009E3B1E" w:rsidRDefault="009E3B1E" w:rsidP="00EB6B29">
      <w:pPr>
        <w:sectPr w:rsidR="009E3B1E" w:rsidSect="00793517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p w14:paraId="17993627" w14:textId="77777777" w:rsidR="00E33670" w:rsidRDefault="00E33670" w:rsidP="00EB6B29"/>
    <w:tbl>
      <w:tblPr>
        <w:tblStyle w:val="Grilledutableau"/>
        <w:tblpPr w:leftFromText="141" w:rightFromText="141" w:vertAnchor="text" w:tblpY="1"/>
        <w:tblOverlap w:val="never"/>
        <w:tblW w:w="13999" w:type="dxa"/>
        <w:tblLayout w:type="fixed"/>
        <w:tblLook w:val="04A0" w:firstRow="1" w:lastRow="0" w:firstColumn="1" w:lastColumn="0" w:noHBand="0" w:noVBand="1"/>
      </w:tblPr>
      <w:tblGrid>
        <w:gridCol w:w="1560"/>
        <w:gridCol w:w="6232"/>
        <w:gridCol w:w="3685"/>
        <w:gridCol w:w="2522"/>
      </w:tblGrid>
      <w:tr w:rsidR="001D4BC0" w14:paraId="2253D218" w14:textId="77777777" w:rsidTr="00CE68AC">
        <w:tc>
          <w:tcPr>
            <w:tcW w:w="13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472C4" w:themeFill="accent1"/>
          </w:tcPr>
          <w:p w14:paraId="6BBF3B53" w14:textId="77777777" w:rsidR="001D4BC0" w:rsidRPr="00BB32B0" w:rsidRDefault="001D4BC0" w:rsidP="001D4BC0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4BC0">
              <w:rPr>
                <w:b/>
                <w:bCs/>
                <w:color w:val="FFFFFF" w:themeColor="background1"/>
                <w:sz w:val="28"/>
                <w:szCs w:val="28"/>
              </w:rPr>
              <w:t>Descriptif de la séquence.</w:t>
            </w:r>
          </w:p>
        </w:tc>
      </w:tr>
      <w:tr w:rsidR="001D4BC0" w14:paraId="266FFC8D" w14:textId="77777777" w:rsidTr="00CE68A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AFAEC6" w14:textId="77777777" w:rsidR="001D4BC0" w:rsidRPr="00BB32B0" w:rsidRDefault="001D4BC0" w:rsidP="00DF63C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D0A36A" w14:textId="77777777" w:rsidR="001D4BC0" w:rsidRPr="00BB32B0" w:rsidRDefault="001D4BC0" w:rsidP="00DF63C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1A1044" w14:textId="77777777" w:rsidR="001D4BC0" w:rsidRDefault="001D4BC0" w:rsidP="00DF63C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2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EEFD15" w14:textId="77777777" w:rsidR="001D4BC0" w:rsidRPr="00BB32B0" w:rsidRDefault="001D4BC0" w:rsidP="00DF63C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E1277" w14:paraId="6CED2E64" w14:textId="77777777" w:rsidTr="00CE68AC">
        <w:tc>
          <w:tcPr>
            <w:tcW w:w="156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13872AF" w14:textId="77777777" w:rsidR="008E1277" w:rsidRPr="00BB32B0" w:rsidRDefault="008E1277" w:rsidP="00DF63C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4472C4" w:themeFill="accent1"/>
            <w:vAlign w:val="center"/>
          </w:tcPr>
          <w:p w14:paraId="5D9465A9" w14:textId="77777777" w:rsidR="008E1277" w:rsidRPr="009D235A" w:rsidRDefault="008E1277" w:rsidP="00DF63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B32B0">
              <w:rPr>
                <w:b/>
                <w:bCs/>
                <w:color w:val="FFFFFF" w:themeColor="background1"/>
                <w:sz w:val="28"/>
                <w:szCs w:val="28"/>
              </w:rPr>
              <w:t>Déro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ulement</w:t>
            </w:r>
          </w:p>
        </w:tc>
        <w:tc>
          <w:tcPr>
            <w:tcW w:w="3685" w:type="dxa"/>
            <w:shd w:val="clear" w:color="auto" w:fill="4472C4" w:themeFill="accent1"/>
            <w:vAlign w:val="center"/>
          </w:tcPr>
          <w:p w14:paraId="210CE62E" w14:textId="77777777" w:rsidR="008E1277" w:rsidRPr="00BB32B0" w:rsidRDefault="008E1277" w:rsidP="00DF63C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Modalités</w:t>
            </w:r>
          </w:p>
        </w:tc>
        <w:tc>
          <w:tcPr>
            <w:tcW w:w="2522" w:type="dxa"/>
            <w:shd w:val="clear" w:color="auto" w:fill="4472C4" w:themeFill="accent1"/>
            <w:vAlign w:val="center"/>
          </w:tcPr>
          <w:p w14:paraId="06E727C4" w14:textId="77777777" w:rsidR="008E1277" w:rsidRPr="009D235A" w:rsidRDefault="008E1277" w:rsidP="00DF63C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BB32B0">
              <w:rPr>
                <w:b/>
                <w:bCs/>
                <w:color w:val="FFFFFF" w:themeColor="background1"/>
                <w:sz w:val="28"/>
                <w:szCs w:val="28"/>
              </w:rPr>
              <w:t>Supports</w:t>
            </w:r>
          </w:p>
        </w:tc>
      </w:tr>
      <w:tr w:rsidR="008E1277" w14:paraId="2AE9C068" w14:textId="77777777" w:rsidTr="00CE68AC">
        <w:tc>
          <w:tcPr>
            <w:tcW w:w="1560" w:type="dxa"/>
            <w:textDirection w:val="btLr"/>
            <w:vAlign w:val="center"/>
          </w:tcPr>
          <w:p w14:paraId="6219A843" w14:textId="77777777" w:rsidR="008E1277" w:rsidRDefault="008E1277" w:rsidP="009F7E15">
            <w:pPr>
              <w:pStyle w:val="Retraitnorma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1</w:t>
            </w:r>
            <w:r w:rsidR="007A393F">
              <w:rPr>
                <w:sz w:val="24"/>
                <w:szCs w:val="24"/>
              </w:rPr>
              <w:t> :</w:t>
            </w:r>
          </w:p>
          <w:p w14:paraId="0D590EF3" w14:textId="77777777" w:rsidR="00C211B0" w:rsidRPr="005D5ED5" w:rsidRDefault="009F7E15" w:rsidP="009F7E15">
            <w:pPr>
              <w:pStyle w:val="Retraitnormal"/>
              <w:ind w:left="113" w:right="113"/>
              <w:jc w:val="center"/>
              <w:rPr>
                <w:color w:val="00B050"/>
                <w:sz w:val="24"/>
                <w:szCs w:val="24"/>
              </w:rPr>
            </w:pPr>
            <w:r w:rsidRPr="009F7E15">
              <w:rPr>
                <w:sz w:val="24"/>
                <w:szCs w:val="24"/>
              </w:rPr>
              <w:t>Expliciter les attentes</w:t>
            </w:r>
          </w:p>
        </w:tc>
        <w:tc>
          <w:tcPr>
            <w:tcW w:w="6232" w:type="dxa"/>
          </w:tcPr>
          <w:p w14:paraId="2C9F3661" w14:textId="77777777" w:rsidR="008B43CA" w:rsidRDefault="00A0336A" w:rsidP="008B4DE3">
            <w:pPr>
              <w:pStyle w:val="Retraitnormal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L’enseignant explique aux </w:t>
            </w:r>
            <w:r w:rsidR="008B4DE3">
              <w:rPr>
                <w:sz w:val="22"/>
                <w:szCs w:val="22"/>
              </w:rPr>
              <w:t>élèves les ob</w:t>
            </w:r>
            <w:r w:rsidR="008E1277" w:rsidRPr="00A819EE">
              <w:rPr>
                <w:sz w:val="22"/>
                <w:szCs w:val="22"/>
              </w:rPr>
              <w:t>jectifs visés par la séquenc</w:t>
            </w:r>
            <w:r w:rsidR="008E1277" w:rsidRPr="008B4DE3">
              <w:rPr>
                <w:sz w:val="22"/>
                <w:szCs w:val="22"/>
              </w:rPr>
              <w:t>e</w:t>
            </w:r>
            <w:r w:rsidR="008B4DE3" w:rsidRPr="008B4DE3">
              <w:rPr>
                <w:sz w:val="22"/>
                <w:szCs w:val="22"/>
              </w:rPr>
              <w:t xml:space="preserve"> : identifier les déjà-là et les besoins </w:t>
            </w:r>
            <w:r w:rsidR="00ED263F">
              <w:rPr>
                <w:sz w:val="22"/>
                <w:szCs w:val="22"/>
              </w:rPr>
              <w:t>de chacun nécessaires aux</w:t>
            </w:r>
            <w:r w:rsidR="00440B0D">
              <w:rPr>
                <w:sz w:val="22"/>
                <w:szCs w:val="22"/>
              </w:rPr>
              <w:t xml:space="preserve"> nouveaux apprentissages </w:t>
            </w:r>
            <w:r w:rsidR="00440B0D" w:rsidRPr="00103C74">
              <w:rPr>
                <w:sz w:val="22"/>
                <w:szCs w:val="22"/>
              </w:rPr>
              <w:t>de 2</w:t>
            </w:r>
            <w:r w:rsidR="00440B0D" w:rsidRPr="00103C74">
              <w:rPr>
                <w:sz w:val="22"/>
                <w:szCs w:val="22"/>
                <w:vertAlign w:val="superscript"/>
              </w:rPr>
              <w:t>e</w:t>
            </w:r>
            <w:r w:rsidR="008B43CA" w:rsidRPr="00103C74">
              <w:rPr>
                <w:sz w:val="22"/>
                <w:szCs w:val="22"/>
              </w:rPr>
              <w:t>.</w:t>
            </w:r>
          </w:p>
          <w:p w14:paraId="72F5E042" w14:textId="3EEF6EC0" w:rsidR="00440B0D" w:rsidRPr="008B43CA" w:rsidRDefault="0087729D" w:rsidP="008B4DE3">
            <w:pPr>
              <w:pStyle w:val="Retraitnormal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Cette séquence de cours</w:t>
            </w:r>
            <w:r w:rsidR="00440B0D">
              <w:rPr>
                <w:sz w:val="22"/>
                <w:szCs w:val="22"/>
              </w:rPr>
              <w:t xml:space="preserve"> permettra de situer le niveau de connaissance des prérequis de base de ch</w:t>
            </w:r>
            <w:r w:rsidR="00231BAE">
              <w:rPr>
                <w:sz w:val="22"/>
                <w:szCs w:val="22"/>
              </w:rPr>
              <w:t>acun et de donner</w:t>
            </w:r>
            <w:r w:rsidR="00440B0D">
              <w:rPr>
                <w:sz w:val="22"/>
                <w:szCs w:val="22"/>
              </w:rPr>
              <w:t xml:space="preserve"> des pistes de remise à niveau si nécessaire.</w:t>
            </w:r>
          </w:p>
        </w:tc>
        <w:tc>
          <w:tcPr>
            <w:tcW w:w="3685" w:type="dxa"/>
          </w:tcPr>
          <w:p w14:paraId="5DA92695" w14:textId="77777777" w:rsidR="000A2A33" w:rsidRDefault="000A2A33" w:rsidP="00EB6B29"/>
          <w:p w14:paraId="3D39FD78" w14:textId="77777777" w:rsidR="008E1277" w:rsidRPr="0080046C" w:rsidRDefault="00E344B9" w:rsidP="00EB6B29">
            <w:r>
              <w:t>Oralement</w:t>
            </w:r>
          </w:p>
        </w:tc>
        <w:tc>
          <w:tcPr>
            <w:tcW w:w="2522" w:type="dxa"/>
          </w:tcPr>
          <w:p w14:paraId="74BDA82D" w14:textId="77777777" w:rsidR="008E1277" w:rsidRPr="0080046C" w:rsidRDefault="008E1277" w:rsidP="00EB6B29"/>
        </w:tc>
      </w:tr>
      <w:tr w:rsidR="009F7E15" w14:paraId="6AD8E2CA" w14:textId="77777777" w:rsidTr="00CE68AC">
        <w:tc>
          <w:tcPr>
            <w:tcW w:w="1560" w:type="dxa"/>
            <w:vMerge w:val="restart"/>
            <w:textDirection w:val="btLr"/>
            <w:vAlign w:val="center"/>
          </w:tcPr>
          <w:p w14:paraId="64872B92" w14:textId="77777777" w:rsidR="009F7E15" w:rsidRPr="00FF0FED" w:rsidRDefault="009F7E15" w:rsidP="006458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0FED">
              <w:rPr>
                <w:sz w:val="24"/>
                <w:szCs w:val="24"/>
              </w:rPr>
              <w:t>Temps 2 :</w:t>
            </w:r>
          </w:p>
          <w:p w14:paraId="309F7F6B" w14:textId="77777777" w:rsidR="009F7E15" w:rsidRPr="00FF0FED" w:rsidRDefault="009F7E15" w:rsidP="006458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0FED">
              <w:rPr>
                <w:sz w:val="24"/>
                <w:szCs w:val="24"/>
              </w:rPr>
              <w:t>Identifier les déjà-là et les besoins</w:t>
            </w:r>
          </w:p>
          <w:p w14:paraId="71E7FD9D" w14:textId="77777777" w:rsidR="009F7E15" w:rsidRPr="00FF0FED" w:rsidRDefault="009F7E15" w:rsidP="006458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0FED">
              <w:rPr>
                <w:sz w:val="24"/>
                <w:szCs w:val="24"/>
              </w:rPr>
              <w:t>Mettre à niveau si nécessaire</w:t>
            </w:r>
            <w:r w:rsidR="0064587C" w:rsidRPr="00FF0FED">
              <w:rPr>
                <w:sz w:val="24"/>
                <w:szCs w:val="24"/>
              </w:rPr>
              <w:t xml:space="preserve">  </w:t>
            </w:r>
          </w:p>
          <w:p w14:paraId="6BF976C1" w14:textId="77777777" w:rsidR="009F7E15" w:rsidRPr="00FF0FED" w:rsidRDefault="009F7E15" w:rsidP="0064587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5C4DBABB" w14:textId="77777777" w:rsidR="00440B0D" w:rsidRDefault="00440B0D" w:rsidP="009D235A"/>
          <w:p w14:paraId="3DBA2A1E" w14:textId="1B088BB6" w:rsidR="0087729D" w:rsidRDefault="0087729D" w:rsidP="009D23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L’enseignant remet aux élèves un tableau leur permettant de se situer par rapport à leur niveau de connaissance des acquis de 1 ère.</w:t>
            </w:r>
          </w:p>
          <w:p w14:paraId="22EBF9FB" w14:textId="2C2510C5" w:rsidR="0087729D" w:rsidRDefault="0087729D" w:rsidP="009D23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 tableau servira d’a</w:t>
            </w:r>
            <w:r w:rsidR="00282B40">
              <w:rPr>
                <w:color w:val="000000" w:themeColor="text1"/>
              </w:rPr>
              <w:t>uto-évaluation pour les élèves (une première étape vers l’apprentissage en autonomie).</w:t>
            </w:r>
          </w:p>
          <w:p w14:paraId="51A09C33" w14:textId="77777777" w:rsidR="00103C74" w:rsidRDefault="00103C74" w:rsidP="009D235A">
            <w:pPr>
              <w:rPr>
                <w:color w:val="000000" w:themeColor="text1"/>
              </w:rPr>
            </w:pPr>
          </w:p>
          <w:p w14:paraId="36A93829" w14:textId="77777777" w:rsidR="00103C74" w:rsidRDefault="00103C74" w:rsidP="00103C74"/>
          <w:p w14:paraId="14DC4E58" w14:textId="77777777" w:rsidR="00103C74" w:rsidRDefault="00103C74" w:rsidP="00103C74"/>
          <w:p w14:paraId="4725FEA9" w14:textId="698011B5" w:rsidR="00103C74" w:rsidRDefault="00103C74" w:rsidP="00103C74">
            <w:r>
              <w:t>L’enseignant invite les élèves à utiliser les liens mentionnés dans le tableau d’auto-</w:t>
            </w:r>
            <w:r w:rsidRPr="00103C74">
              <w:t>évaluation</w:t>
            </w:r>
            <w:r w:rsidR="00231BAE">
              <w:t>,</w:t>
            </w:r>
            <w:r w:rsidRPr="00103C74">
              <w:t xml:space="preserve"> ou leur manuel</w:t>
            </w:r>
            <w:r w:rsidR="00231BAE">
              <w:t>, ou leurs</w:t>
            </w:r>
            <w:r>
              <w:t xml:space="preserve"> notes de cours de 1ère</w:t>
            </w:r>
            <w:r w:rsidRPr="00103C74">
              <w:t xml:space="preserve"> pour</w:t>
            </w:r>
            <w:r>
              <w:t xml:space="preserve"> mettre </w:t>
            </w:r>
            <w:r w:rsidR="00282B40">
              <w:t>leurs acquis à jour, en toute autonomie.</w:t>
            </w:r>
          </w:p>
          <w:p w14:paraId="536CBD02" w14:textId="77777777" w:rsidR="009F7E15" w:rsidRPr="00FF0FED" w:rsidRDefault="009F7E15" w:rsidP="00D242D8"/>
        </w:tc>
        <w:tc>
          <w:tcPr>
            <w:tcW w:w="3685" w:type="dxa"/>
          </w:tcPr>
          <w:p w14:paraId="0D9BE513" w14:textId="77777777" w:rsidR="000A2A33" w:rsidRDefault="000A2A33" w:rsidP="00EB6B29"/>
          <w:p w14:paraId="30AFBA3B" w14:textId="2CCBA476" w:rsidR="009F7E15" w:rsidRDefault="00FF0FED" w:rsidP="00EB6B29">
            <w:r w:rsidRPr="00103C74">
              <w:t>En classe</w:t>
            </w:r>
            <w:r w:rsidR="00103C74">
              <w:t>,</w:t>
            </w:r>
            <w:r w:rsidR="0087729D" w:rsidRPr="00103C74">
              <w:t xml:space="preserve"> </w:t>
            </w:r>
            <w:r w:rsidR="00103C74">
              <w:t>en fin de cours, l’élève complète individuellement le tableau d’auto-évaluation : en vert, « je pense que je suis capable de » et en rouge, « je pense que je ne suis pas capable de ».</w:t>
            </w:r>
          </w:p>
          <w:p w14:paraId="7E06EE58" w14:textId="77777777" w:rsidR="00103C74" w:rsidRPr="00103C74" w:rsidRDefault="00103C74" w:rsidP="00EB6B29"/>
          <w:p w14:paraId="3E3E88DB" w14:textId="77777777" w:rsidR="008B43CA" w:rsidRDefault="008B43CA" w:rsidP="0087729D"/>
          <w:p w14:paraId="1E578009" w14:textId="77777777" w:rsidR="00103C74" w:rsidRDefault="00103C74" w:rsidP="00103C74">
            <w:r>
              <w:t>Travail à domicile.</w:t>
            </w:r>
          </w:p>
          <w:p w14:paraId="1DD797FD" w14:textId="11E25075" w:rsidR="00103C74" w:rsidRDefault="00103C74" w:rsidP="00103C74"/>
          <w:p w14:paraId="67727BA0" w14:textId="1F691BAD" w:rsidR="00103C74" w:rsidRPr="0080046C" w:rsidRDefault="00103C74" w:rsidP="0087729D"/>
        </w:tc>
        <w:tc>
          <w:tcPr>
            <w:tcW w:w="2522" w:type="dxa"/>
          </w:tcPr>
          <w:p w14:paraId="774889BB" w14:textId="77777777" w:rsidR="008B43CA" w:rsidRDefault="008B43CA" w:rsidP="00EB6B29">
            <w:pPr>
              <w:rPr>
                <w:rStyle w:val="Lienhypertexte"/>
                <w:sz w:val="22"/>
              </w:rPr>
            </w:pPr>
          </w:p>
          <w:p w14:paraId="357C31D2" w14:textId="3A5B3D01" w:rsidR="008B43CA" w:rsidRDefault="00B80836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  <w:hyperlink r:id="rId16" w:history="1">
              <w:r w:rsidR="008B43CA" w:rsidRPr="00A479C6">
                <w:rPr>
                  <w:rStyle w:val="Lienhypertexte"/>
                  <w:sz w:val="22"/>
                </w:rPr>
                <w:t>Tableau auto-évaluation</w:t>
              </w:r>
              <w:r w:rsidR="00103C74" w:rsidRPr="00A479C6">
                <w:rPr>
                  <w:rStyle w:val="Lienhypertexte"/>
                  <w:sz w:val="22"/>
                </w:rPr>
                <w:t xml:space="preserve"> avec liens et QRCodes</w:t>
              </w:r>
            </w:hyperlink>
          </w:p>
          <w:p w14:paraId="789020D9" w14:textId="77777777" w:rsidR="00103C74" w:rsidRDefault="00103C74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</w:p>
          <w:p w14:paraId="4C4923AF" w14:textId="77777777" w:rsidR="00103C74" w:rsidRDefault="00103C74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</w:p>
          <w:p w14:paraId="2CEADE58" w14:textId="77777777" w:rsidR="00103C74" w:rsidRDefault="00103C74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</w:p>
          <w:p w14:paraId="4960B3C7" w14:textId="77777777" w:rsidR="00103C74" w:rsidRDefault="00103C74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</w:p>
          <w:p w14:paraId="1DDDC305" w14:textId="77777777" w:rsidR="00103C74" w:rsidRDefault="00103C74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</w:p>
          <w:p w14:paraId="18D3FD64" w14:textId="77777777" w:rsidR="00103C74" w:rsidRDefault="00103C74" w:rsidP="00EB6B29">
            <w:pPr>
              <w:rPr>
                <w:rStyle w:val="Lienhypertexte"/>
                <w:color w:val="auto"/>
                <w:sz w:val="22"/>
                <w:u w:val="none"/>
              </w:rPr>
            </w:pPr>
          </w:p>
          <w:p w14:paraId="57D895AE" w14:textId="4BB64AC3" w:rsidR="00103C74" w:rsidRPr="00103C74" w:rsidRDefault="00103C74" w:rsidP="00103C74">
            <w:pPr>
              <w:rPr>
                <w:color w:val="000000" w:themeColor="text1"/>
              </w:rPr>
            </w:pPr>
            <w:r>
              <w:rPr>
                <w:rStyle w:val="Lienhypertexte"/>
                <w:color w:val="000000" w:themeColor="text1"/>
                <w:sz w:val="22"/>
                <w:u w:val="none"/>
              </w:rPr>
              <w:t>Liens mentionnés</w:t>
            </w:r>
          </w:p>
          <w:p w14:paraId="2AF32BA6" w14:textId="30CE826E" w:rsidR="00103C74" w:rsidRDefault="00103C74" w:rsidP="00103C74">
            <w:r>
              <w:t>Manuel de l’élève</w:t>
            </w:r>
          </w:p>
          <w:p w14:paraId="2A45FA47" w14:textId="05D3A2B3" w:rsidR="00231BAE" w:rsidRDefault="00231BAE" w:rsidP="00103C74">
            <w:r>
              <w:t>…</w:t>
            </w:r>
          </w:p>
          <w:p w14:paraId="7CB946AA" w14:textId="77777777" w:rsidR="00103C74" w:rsidRPr="008B43CA" w:rsidRDefault="00103C74" w:rsidP="00EB6B29"/>
        </w:tc>
      </w:tr>
      <w:tr w:rsidR="00DB3DBB" w14:paraId="1DDF0FDE" w14:textId="77777777" w:rsidTr="00CE68AC">
        <w:tc>
          <w:tcPr>
            <w:tcW w:w="1560" w:type="dxa"/>
            <w:vMerge/>
            <w:textDirection w:val="btLr"/>
            <w:vAlign w:val="center"/>
          </w:tcPr>
          <w:p w14:paraId="66FAC76F" w14:textId="77777777" w:rsidR="00DB3DBB" w:rsidRPr="00FF0FED" w:rsidRDefault="00DB3DBB" w:rsidP="00DB3DB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29CB5D46" w14:textId="77777777" w:rsidR="00DB3DBB" w:rsidRDefault="00DB3DBB" w:rsidP="00DB3DBB"/>
          <w:p w14:paraId="79C61D58" w14:textId="231558DD" w:rsidR="00DB3DBB" w:rsidRDefault="00DB3DBB" w:rsidP="00DB3DBB">
            <w:r w:rsidRPr="00A819EE">
              <w:t xml:space="preserve">L’enseignant présente le déroulement </w:t>
            </w:r>
            <w:r>
              <w:t xml:space="preserve">de l’activité «Max Bill ». </w:t>
            </w:r>
          </w:p>
          <w:p w14:paraId="4060ADC8" w14:textId="77777777" w:rsidR="00DB3DBB" w:rsidRPr="00A819EE" w:rsidRDefault="00DB3DBB" w:rsidP="00DB3DBB"/>
          <w:p w14:paraId="57F7B263" w14:textId="77777777" w:rsidR="00DB3DBB" w:rsidRPr="00A819EE" w:rsidRDefault="00DB3DBB" w:rsidP="00DB3DBB">
            <w:r w:rsidRPr="00A819EE">
              <w:t>Il forme des groupes et distribue les rôles (secrétaire/gardien d</w:t>
            </w:r>
            <w:r>
              <w:t>u temps/gardien de la parole).</w:t>
            </w:r>
          </w:p>
          <w:p w14:paraId="54836CE9" w14:textId="77777777" w:rsidR="00DB3DBB" w:rsidRDefault="00DB3DBB" w:rsidP="00DB3DBB"/>
          <w:p w14:paraId="1891AE31" w14:textId="77777777" w:rsidR="00D242D8" w:rsidRDefault="00D242D8" w:rsidP="00DB3DBB"/>
          <w:p w14:paraId="63D8DE68" w14:textId="5EC96ED2" w:rsidR="00CE68AC" w:rsidRDefault="00DB3DBB" w:rsidP="00DB3DBB">
            <w:r>
              <w:t>L’enseignant distribue à chaque groupe un document</w:t>
            </w:r>
            <w:r w:rsidR="00CE68AC">
              <w:t>.</w:t>
            </w:r>
          </w:p>
          <w:p w14:paraId="5A8D762B" w14:textId="049EC619" w:rsidR="00CE68AC" w:rsidRDefault="00CE68AC" w:rsidP="00DB3DBB">
            <w:r>
              <w:t>Remarque :</w:t>
            </w:r>
            <w:r w:rsidR="00231BAE">
              <w:t xml:space="preserve"> les activités proposées ont un degré de difficultés variables en fonction des œuvres d’art.</w:t>
            </w:r>
          </w:p>
          <w:p w14:paraId="27D4428D" w14:textId="77777777" w:rsidR="00D242D8" w:rsidRDefault="00D242D8" w:rsidP="00DB3DBB"/>
          <w:p w14:paraId="1509F045" w14:textId="77777777" w:rsidR="00D242D8" w:rsidRDefault="00D242D8" w:rsidP="00DB3DBB"/>
          <w:p w14:paraId="395340C3" w14:textId="77777777" w:rsidR="00D242D8" w:rsidRDefault="00D242D8" w:rsidP="00DB3DBB"/>
          <w:p w14:paraId="6FEF77EF" w14:textId="77777777" w:rsidR="00D242D8" w:rsidRDefault="00D242D8" w:rsidP="00DB3DBB"/>
          <w:p w14:paraId="50D8F925" w14:textId="77777777" w:rsidR="00D242D8" w:rsidRDefault="00D242D8" w:rsidP="00DB3DBB"/>
          <w:p w14:paraId="7B0A5CB1" w14:textId="70AD5DC8" w:rsidR="00DB3DBB" w:rsidRDefault="00DB3DBB" w:rsidP="00DB3DBB">
            <w:r>
              <w:t>Il observe ses élèves durant le travail et les guide si nécessaire.</w:t>
            </w:r>
          </w:p>
          <w:p w14:paraId="3DC1D327" w14:textId="77777777" w:rsidR="00DB3DBB" w:rsidRDefault="00DB3DBB" w:rsidP="00DB3DBB"/>
        </w:tc>
        <w:tc>
          <w:tcPr>
            <w:tcW w:w="3685" w:type="dxa"/>
          </w:tcPr>
          <w:p w14:paraId="5792F56D" w14:textId="77777777" w:rsidR="00DB3DBB" w:rsidRDefault="00DB3DBB" w:rsidP="00DB3DBB"/>
          <w:p w14:paraId="3BDE2BA4" w14:textId="77777777" w:rsidR="00DB3DBB" w:rsidRDefault="00DB3DBB" w:rsidP="00DB3DBB">
            <w:r>
              <w:t>Groupes (maximum 3 élèves) formés de manière :</w:t>
            </w:r>
          </w:p>
          <w:p w14:paraId="553D12A3" w14:textId="61BE40CF" w:rsidR="00DB3DBB" w:rsidRDefault="00DB3DBB" w:rsidP="00DB3DBB">
            <w:r>
              <w:t>aléatoire, libre ou imposée (homogènes ou hétérogènes).</w:t>
            </w:r>
          </w:p>
          <w:p w14:paraId="02F59139" w14:textId="77777777" w:rsidR="00CE68AC" w:rsidRDefault="00CE68AC" w:rsidP="00DB3DBB"/>
          <w:p w14:paraId="21D0D71B" w14:textId="77777777" w:rsidR="00CE68AC" w:rsidRDefault="00CE68AC" w:rsidP="00DB3DBB"/>
          <w:p w14:paraId="2300CBD0" w14:textId="77777777" w:rsidR="00DB3DBB" w:rsidRDefault="00DB3DBB" w:rsidP="00DB3DBB">
            <w:r>
              <w:t>Distribution des rôles par l’enseignant ou au choix des élèves.</w:t>
            </w:r>
            <w:r w:rsidRPr="00A819EE">
              <w:t xml:space="preserve"> </w:t>
            </w:r>
          </w:p>
          <w:p w14:paraId="7097A0CF" w14:textId="1CE6D6C1" w:rsidR="00DB3DBB" w:rsidRPr="005D5ED5" w:rsidRDefault="00DB3DBB" w:rsidP="00DB3DBB">
            <w:pPr>
              <w:rPr>
                <w:strike/>
              </w:rPr>
            </w:pPr>
            <w:r>
              <w:t>L</w:t>
            </w:r>
            <w:r w:rsidRPr="00A819EE">
              <w:t xml:space="preserve">e rapporteur sera désigné avant les présentations (objectif : chaque élève </w:t>
            </w:r>
            <w:r w:rsidRPr="0064587C">
              <w:t xml:space="preserve">est susceptible d’être rapporteur et </w:t>
            </w:r>
            <w:r w:rsidRPr="00A819EE">
              <w:t xml:space="preserve">doit </w:t>
            </w:r>
            <w:r>
              <w:t xml:space="preserve">donc </w:t>
            </w:r>
            <w:r w:rsidRPr="00A819EE">
              <w:t>s’investir</w:t>
            </w:r>
            <w:r>
              <w:t xml:space="preserve"> dans le travail de groupe). </w:t>
            </w:r>
          </w:p>
          <w:p w14:paraId="1FB1CF48" w14:textId="72C39A23" w:rsidR="00DB3DBB" w:rsidRDefault="00DB3DBB" w:rsidP="00DB3DBB"/>
          <w:p w14:paraId="30E3992B" w14:textId="77777777" w:rsidR="00DB3DBB" w:rsidRDefault="00DB3DBB" w:rsidP="00DB3DBB">
            <w:r>
              <w:t>Chaque élève travaille seul durant 5 minutes, puis en groupe.</w:t>
            </w:r>
          </w:p>
          <w:p w14:paraId="2677E568" w14:textId="77777777" w:rsidR="00DB3DBB" w:rsidRDefault="00DB3DBB" w:rsidP="00DB3DBB">
            <w:r>
              <w:t>Durée totale : 20 à 30 minutes.</w:t>
            </w:r>
          </w:p>
          <w:p w14:paraId="4FCE533D" w14:textId="77777777" w:rsidR="00DB3DBB" w:rsidRDefault="00DB3DBB" w:rsidP="00DB3DBB"/>
        </w:tc>
        <w:tc>
          <w:tcPr>
            <w:tcW w:w="2522" w:type="dxa"/>
          </w:tcPr>
          <w:p w14:paraId="67DCDFA8" w14:textId="77777777" w:rsidR="006D5237" w:rsidRDefault="006D5237" w:rsidP="00DB3DBB"/>
          <w:p w14:paraId="2EDADAE2" w14:textId="1D3726EC" w:rsidR="00D242D8" w:rsidRDefault="00DB3DBB" w:rsidP="00DB3DBB">
            <w:r w:rsidRPr="0081008B">
              <w:t xml:space="preserve">Documents avec </w:t>
            </w:r>
            <w:hyperlink r:id="rId17" w:history="1">
              <w:r w:rsidRPr="0081008B">
                <w:rPr>
                  <w:rStyle w:val="Lienhypertexte"/>
                  <w:sz w:val="22"/>
                </w:rPr>
                <w:t>les activités, objectifs, consignes.</w:t>
              </w:r>
            </w:hyperlink>
          </w:p>
          <w:p w14:paraId="1D0BCCCC" w14:textId="77777777" w:rsidR="00D242D8" w:rsidRDefault="00D242D8" w:rsidP="00DB3DBB"/>
          <w:p w14:paraId="1F7D2B84" w14:textId="77777777" w:rsidR="006D5237" w:rsidRDefault="006D5237" w:rsidP="00DB3DBB"/>
          <w:p w14:paraId="1FFB279E" w14:textId="77777777" w:rsidR="006D5237" w:rsidRDefault="006D5237" w:rsidP="00DB3DBB"/>
          <w:p w14:paraId="52B98F63" w14:textId="77777777" w:rsidR="00DB3DBB" w:rsidRPr="00D53F85" w:rsidRDefault="00DB3DBB" w:rsidP="00DB3DBB">
            <w:r>
              <w:t>Matériel à prévoir :</w:t>
            </w:r>
          </w:p>
          <w:p w14:paraId="33BEAA13" w14:textId="77777777" w:rsidR="00DB3DBB" w:rsidRPr="00D53F85" w:rsidRDefault="00DB3DBB" w:rsidP="00DB3DBB">
            <w:pPr>
              <w:pStyle w:val="Paragraphedeliste"/>
              <w:numPr>
                <w:ilvl w:val="0"/>
                <w:numId w:val="1"/>
              </w:numPr>
            </w:pPr>
            <w:r w:rsidRPr="00D53F85">
              <w:t>feuille A4</w:t>
            </w:r>
            <w:r>
              <w:t>/A3</w:t>
            </w:r>
          </w:p>
          <w:p w14:paraId="348F5DF7" w14:textId="77777777" w:rsidR="00DB3DBB" w:rsidRPr="00D53F85" w:rsidRDefault="00DB3DBB" w:rsidP="00DB3DBB">
            <w:pPr>
              <w:pStyle w:val="Paragraphedeliste"/>
              <w:numPr>
                <w:ilvl w:val="0"/>
                <w:numId w:val="1"/>
              </w:numPr>
            </w:pPr>
            <w:r w:rsidRPr="00D53F85">
              <w:t>marque</w:t>
            </w:r>
            <w:r>
              <w:t>ur</w:t>
            </w:r>
            <w:r w:rsidRPr="00D53F85">
              <w:t>s de couleur</w:t>
            </w:r>
            <w:r>
              <w:t>s</w:t>
            </w:r>
          </w:p>
          <w:p w14:paraId="7B149602" w14:textId="77777777" w:rsidR="00DB3DBB" w:rsidRPr="00D53F85" w:rsidRDefault="00DB3DBB" w:rsidP="00DB3DBB">
            <w:pPr>
              <w:pStyle w:val="Paragraphedeliste"/>
              <w:numPr>
                <w:ilvl w:val="0"/>
                <w:numId w:val="1"/>
              </w:numPr>
            </w:pPr>
            <w:r w:rsidRPr="00D53F85">
              <w:t xml:space="preserve">crayon + gomme </w:t>
            </w:r>
          </w:p>
          <w:p w14:paraId="5FCBBD4A" w14:textId="77777777" w:rsidR="00DB3DBB" w:rsidRPr="00D53F85" w:rsidRDefault="00DB3DBB" w:rsidP="00DB3DBB">
            <w:pPr>
              <w:pStyle w:val="Paragraphedeliste"/>
              <w:numPr>
                <w:ilvl w:val="0"/>
                <w:numId w:val="1"/>
              </w:numPr>
            </w:pPr>
            <w:r w:rsidRPr="00D53F85">
              <w:t xml:space="preserve">matériel de géométrie </w:t>
            </w:r>
          </w:p>
          <w:p w14:paraId="395C1D5B" w14:textId="77777777" w:rsidR="00DB3DBB" w:rsidRDefault="00DB3DBB" w:rsidP="00DB3DBB">
            <w:pPr>
              <w:rPr>
                <w:rStyle w:val="Lienhypertexte"/>
                <w:sz w:val="22"/>
              </w:rPr>
            </w:pPr>
          </w:p>
        </w:tc>
      </w:tr>
      <w:tr w:rsidR="00DB3DBB" w14:paraId="5ABC7088" w14:textId="77777777" w:rsidTr="00CE68AC">
        <w:trPr>
          <w:cantSplit/>
          <w:trHeight w:val="2686"/>
        </w:trPr>
        <w:tc>
          <w:tcPr>
            <w:tcW w:w="1560" w:type="dxa"/>
            <w:vMerge/>
            <w:tcBorders>
              <w:bottom w:val="nil"/>
            </w:tcBorders>
            <w:textDirection w:val="btLr"/>
            <w:vAlign w:val="center"/>
          </w:tcPr>
          <w:p w14:paraId="7B912224" w14:textId="7FFB2556" w:rsidR="00DB3DBB" w:rsidRDefault="00DB3DBB" w:rsidP="00DB3DB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6BE1873C" w14:textId="77777777" w:rsidR="00DB3DBB" w:rsidRDefault="00DB3DBB" w:rsidP="00DB3DBB"/>
          <w:p w14:paraId="460DF00C" w14:textId="012BA8E0" w:rsidR="00DB3DBB" w:rsidRPr="00A819EE" w:rsidRDefault="00DB3DBB" w:rsidP="00DB3DBB">
            <w:r w:rsidRPr="00A819EE">
              <w:t>Présentation des productio</w:t>
            </w:r>
            <w:r>
              <w:t xml:space="preserve">ns par chacun des groupes. </w:t>
            </w:r>
          </w:p>
          <w:p w14:paraId="1FBEE1E4" w14:textId="77777777" w:rsidR="00DB3DBB" w:rsidRPr="00A819EE" w:rsidRDefault="00DB3DBB" w:rsidP="00DB3DBB">
            <w:r w:rsidRPr="00A819EE">
              <w:t>Questions éventuelles de précisions posées par les élèves.</w:t>
            </w:r>
          </w:p>
          <w:p w14:paraId="78ECA005" w14:textId="77777777" w:rsidR="00DB3DBB" w:rsidRDefault="00DB3DBB" w:rsidP="00DB3DBB">
            <w:pPr>
              <w:spacing w:after="120"/>
            </w:pPr>
            <w:r w:rsidRPr="00A819EE">
              <w:t>Questions complémentaires posées par l’enseignant</w:t>
            </w:r>
            <w:r>
              <w:t xml:space="preserve">. </w:t>
            </w:r>
          </w:p>
          <w:p w14:paraId="28C3E8DD" w14:textId="77777777" w:rsidR="00DB3DBB" w:rsidRPr="00CF27FB" w:rsidRDefault="00DB3DBB" w:rsidP="00DB3DBB">
            <w:r>
              <w:t>Objectif</w:t>
            </w:r>
            <w:r w:rsidRPr="00CF27FB">
              <w:t xml:space="preserve"> : </w:t>
            </w:r>
          </w:p>
          <w:p w14:paraId="7EC9224D" w14:textId="02FA5000" w:rsidR="00DB3DBB" w:rsidRDefault="00DB3DBB" w:rsidP="00DB3DBB">
            <w:r w:rsidRPr="00CF27FB">
              <w:t>obtenir un maximum d’informations pour construire une synthèse théorique la plus complète possible.</w:t>
            </w:r>
          </w:p>
          <w:p w14:paraId="21E430B1" w14:textId="5CA4C378" w:rsidR="00DB3DBB" w:rsidRPr="00103C74" w:rsidRDefault="00DB3DBB" w:rsidP="00DB3DBB">
            <w:pPr>
              <w:rPr>
                <w:strike/>
              </w:rPr>
            </w:pPr>
          </w:p>
        </w:tc>
        <w:tc>
          <w:tcPr>
            <w:tcW w:w="3685" w:type="dxa"/>
          </w:tcPr>
          <w:p w14:paraId="7C96E583" w14:textId="77777777" w:rsidR="00DB3DBB" w:rsidRDefault="00DB3DBB" w:rsidP="00DB3DBB"/>
          <w:p w14:paraId="43EFCB86" w14:textId="77777777" w:rsidR="00DB3DBB" w:rsidRDefault="00DB3DBB" w:rsidP="00DB3DBB">
            <w:r>
              <w:t xml:space="preserve">Chaque rapporteur présente la </w:t>
            </w:r>
            <w:r w:rsidRPr="0064587C">
              <w:t xml:space="preserve">production </w:t>
            </w:r>
            <w:r>
              <w:t xml:space="preserve">du groupe, répond aux questions des élèves et de l’enseignant. </w:t>
            </w:r>
          </w:p>
          <w:p w14:paraId="615FB41C" w14:textId="77777777" w:rsidR="00DB3DBB" w:rsidRDefault="00DB3DBB" w:rsidP="00DB3DBB">
            <w:r>
              <w:t>Le rapporteur peut faire appel à l’équipe si nécessaire.</w:t>
            </w:r>
          </w:p>
          <w:p w14:paraId="78CAE310" w14:textId="77777777" w:rsidR="00DB3DBB" w:rsidRPr="00103C74" w:rsidRDefault="00DB3DBB" w:rsidP="00DB3DBB">
            <w:pPr>
              <w:rPr>
                <w:strike/>
              </w:rPr>
            </w:pPr>
          </w:p>
        </w:tc>
        <w:tc>
          <w:tcPr>
            <w:tcW w:w="2522" w:type="dxa"/>
          </w:tcPr>
          <w:p w14:paraId="647E61AD" w14:textId="77777777" w:rsidR="00DB3DBB" w:rsidRDefault="00DB3DBB" w:rsidP="00DB3DBB"/>
          <w:p w14:paraId="5F76190A" w14:textId="6E038E06" w:rsidR="00DB3DBB" w:rsidRDefault="00FC4B10" w:rsidP="00DB3DBB">
            <w:r w:rsidRPr="006D5237">
              <w:t>« Nouvelles »</w:t>
            </w:r>
            <w:r>
              <w:t xml:space="preserve"> </w:t>
            </w:r>
            <w:r w:rsidR="00DB3DBB">
              <w:t>œuvres d’art</w:t>
            </w:r>
          </w:p>
          <w:p w14:paraId="50AB83C0" w14:textId="77777777" w:rsidR="00DB3DBB" w:rsidRDefault="00DB3DBB" w:rsidP="00DB3DBB"/>
          <w:p w14:paraId="5EEA44E6" w14:textId="77777777" w:rsidR="00DB3DBB" w:rsidRDefault="00DB3DBB" w:rsidP="00DB3DBB"/>
          <w:p w14:paraId="5C6217D3" w14:textId="77777777" w:rsidR="00DB3DBB" w:rsidRDefault="00DB3DBB" w:rsidP="00DB3DBB"/>
          <w:p w14:paraId="585BF46A" w14:textId="77777777" w:rsidR="00DB3DBB" w:rsidRPr="00103C74" w:rsidRDefault="00DB3DBB" w:rsidP="00DB3DBB">
            <w:pPr>
              <w:rPr>
                <w:strike/>
              </w:rPr>
            </w:pPr>
          </w:p>
        </w:tc>
      </w:tr>
      <w:tr w:rsidR="00DB3DBB" w14:paraId="714F663C" w14:textId="77777777" w:rsidTr="00CE68AC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14:paraId="1726F64D" w14:textId="77777777" w:rsidR="00DB3DBB" w:rsidRDefault="00DB3DBB" w:rsidP="00DB3D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3 :     Construction de la synthèse théorique</w:t>
            </w:r>
          </w:p>
        </w:tc>
        <w:tc>
          <w:tcPr>
            <w:tcW w:w="6232" w:type="dxa"/>
          </w:tcPr>
          <w:p w14:paraId="4CC39B26" w14:textId="77777777" w:rsidR="00DB3DBB" w:rsidRDefault="00DB3DBB" w:rsidP="00DB3DBB"/>
          <w:p w14:paraId="0723DCF8" w14:textId="2ACA636A" w:rsidR="00DB3DBB" w:rsidRDefault="00B7794B" w:rsidP="00DB3DBB">
            <w:pPr>
              <w:rPr>
                <w:iCs/>
              </w:rPr>
            </w:pPr>
            <w:r>
              <w:rPr>
                <w:iCs/>
              </w:rPr>
              <w:t>Dans un premier temps, s</w:t>
            </w:r>
            <w:r w:rsidR="00DB3DBB" w:rsidRPr="0064587C">
              <w:rPr>
                <w:iCs/>
              </w:rPr>
              <w:t>ur</w:t>
            </w:r>
            <w:r>
              <w:rPr>
                <w:iCs/>
              </w:rPr>
              <w:t xml:space="preserve"> la </w:t>
            </w:r>
            <w:r w:rsidR="00DB3DBB" w:rsidRPr="0064587C">
              <w:rPr>
                <w:iCs/>
              </w:rPr>
              <w:t>base de toutes les informations fournies durant les présentations,  l’enseignant construit, avec les élè</w:t>
            </w:r>
            <w:r w:rsidR="00DB3DBB">
              <w:rPr>
                <w:iCs/>
              </w:rPr>
              <w:t xml:space="preserve">ves, une synthèse </w:t>
            </w:r>
            <w:r w:rsidR="00DB3DBB" w:rsidRPr="00CE68AC">
              <w:rPr>
                <w:iCs/>
              </w:rPr>
              <w:t>théorique en veillant à ce qu’elle soit la plus complète possible  au niveau : vocabulaire, caractéristiques, propriétés, classement et construction de triangles ou de quadrilatères, construct</w:t>
            </w:r>
            <w:r w:rsidR="00CE68AC" w:rsidRPr="00CE68AC">
              <w:rPr>
                <w:iCs/>
              </w:rPr>
              <w:t>ion</w:t>
            </w:r>
            <w:r w:rsidR="00DB3DBB" w:rsidRPr="00CE68AC">
              <w:rPr>
                <w:iCs/>
              </w:rPr>
              <w:t xml:space="preserve"> d’un hexagone, …</w:t>
            </w:r>
          </w:p>
          <w:p w14:paraId="54EE1F1C" w14:textId="7830C937" w:rsidR="00DB3DBB" w:rsidRDefault="00DB3DBB" w:rsidP="00DB3DBB">
            <w:r w:rsidRPr="00592052">
              <w:rPr>
                <w:color w:val="000000" w:themeColor="text1"/>
              </w:rPr>
              <w:t xml:space="preserve">Il attirera l’attention sur l’importance </w:t>
            </w:r>
            <w:r>
              <w:rPr>
                <w:color w:val="000000" w:themeColor="text1"/>
              </w:rPr>
              <w:t>d’utiliser l</w:t>
            </w:r>
            <w:r w:rsidRPr="00592052">
              <w:rPr>
                <w:color w:val="000000" w:themeColor="text1"/>
              </w:rPr>
              <w:t xml:space="preserve">es propriétés des figures </w:t>
            </w:r>
            <w:r>
              <w:rPr>
                <w:color w:val="000000" w:themeColor="text1"/>
              </w:rPr>
              <w:t xml:space="preserve">plutôt que leurs </w:t>
            </w:r>
            <w:r w:rsidR="00B7794B">
              <w:rPr>
                <w:color w:val="000000" w:themeColor="text1"/>
              </w:rPr>
              <w:t>mesures, lors des constructions.</w:t>
            </w:r>
          </w:p>
          <w:p w14:paraId="66F23007" w14:textId="77777777" w:rsidR="00232F7A" w:rsidRDefault="00232F7A" w:rsidP="00DB3DBB"/>
          <w:p w14:paraId="74296630" w14:textId="77777777" w:rsidR="00232F7A" w:rsidRDefault="00232F7A" w:rsidP="00DB3DBB"/>
          <w:p w14:paraId="02A43E51" w14:textId="77777777" w:rsidR="00B7794B" w:rsidRDefault="00B7794B" w:rsidP="00DB3DBB"/>
          <w:p w14:paraId="4E2C46D8" w14:textId="3235E8BF" w:rsidR="00DB3DBB" w:rsidRPr="00A819EE" w:rsidRDefault="00B7794B" w:rsidP="00DB3DBB">
            <w:bookmarkStart w:id="0" w:name="_GoBack"/>
            <w:bookmarkEnd w:id="0"/>
            <w:r>
              <w:t>Dans un deuxième temps, l</w:t>
            </w:r>
            <w:r w:rsidR="00DB3DBB">
              <w:t xml:space="preserve">es élèves devront s’approprier cette synthèse en la reproduisant  </w:t>
            </w:r>
            <w:r w:rsidR="00C12688" w:rsidRPr="006D5237">
              <w:t>sous</w:t>
            </w:r>
            <w:r w:rsidR="00C12688">
              <w:t xml:space="preserve"> </w:t>
            </w:r>
            <w:r w:rsidR="00DB3DBB">
              <w:t xml:space="preserve">une forme qui leur </w:t>
            </w:r>
            <w:r w:rsidR="00DB3DBB" w:rsidRPr="006D5237">
              <w:t>convient</w:t>
            </w:r>
            <w:r w:rsidR="00FC4B10" w:rsidRPr="006D5237">
              <w:t xml:space="preserve"> </w:t>
            </w:r>
            <w:r w:rsidR="00F30BA5" w:rsidRPr="006D5237">
              <w:t>(</w:t>
            </w:r>
            <w:r w:rsidR="00FC4B10" w:rsidRPr="006D5237">
              <w:t>carte mentale, tableau, … )</w:t>
            </w:r>
            <w:r w:rsidR="00F30BA5">
              <w:t xml:space="preserve"> </w:t>
            </w:r>
            <w:r w:rsidR="002F0227" w:rsidRPr="006D5237">
              <w:t>L’enseignant peut, s’il le souhaite</w:t>
            </w:r>
            <w:r w:rsidR="00F30BA5" w:rsidRPr="006D5237">
              <w:t>,</w:t>
            </w:r>
            <w:r w:rsidR="002F0227" w:rsidRPr="006D5237">
              <w:t xml:space="preserve"> ajouter des consignes</w:t>
            </w:r>
            <w:r w:rsidR="006D5237">
              <w:t xml:space="preserve"> (synthèse sur une page, écriture manuscrite, utilisation de couleurs, …)</w:t>
            </w:r>
          </w:p>
          <w:p w14:paraId="13A6A5DC" w14:textId="77777777" w:rsidR="00DB3DBB" w:rsidRDefault="00DB3DBB" w:rsidP="00DB3DBB"/>
          <w:p w14:paraId="7B35B725" w14:textId="1D82ADC0" w:rsidR="00232F7A" w:rsidRPr="00A819EE" w:rsidRDefault="00232F7A" w:rsidP="00DB3DBB"/>
        </w:tc>
        <w:tc>
          <w:tcPr>
            <w:tcW w:w="3685" w:type="dxa"/>
          </w:tcPr>
          <w:p w14:paraId="56BFF88E" w14:textId="77777777" w:rsidR="00DB3DBB" w:rsidRDefault="00DB3DBB" w:rsidP="00DB3DBB"/>
          <w:p w14:paraId="1DAF5201" w14:textId="77777777" w:rsidR="00DB3DBB" w:rsidRDefault="00DB3DBB" w:rsidP="00DB3DBB">
            <w:r>
              <w:t xml:space="preserve">Après le passage d’un  groupe ou de l’ensemble des groupes. </w:t>
            </w:r>
          </w:p>
          <w:p w14:paraId="69E9B1D9" w14:textId="77777777" w:rsidR="00DB3DBB" w:rsidRDefault="00DB3DBB" w:rsidP="00DB3DBB">
            <w:r>
              <w:t>Format classique – carte mentale - …</w:t>
            </w:r>
          </w:p>
          <w:p w14:paraId="4558C898" w14:textId="77777777" w:rsidR="00DB3DBB" w:rsidRDefault="00DB3DBB" w:rsidP="00DB3DBB"/>
          <w:p w14:paraId="21E75EF7" w14:textId="14CF0189" w:rsidR="00DB3DBB" w:rsidRDefault="00DB3DBB" w:rsidP="00DB3DBB">
            <w:r w:rsidRPr="00A819EE">
              <w:t>Les élèves</w:t>
            </w:r>
            <w:r>
              <w:t xml:space="preserve"> prennent une photo</w:t>
            </w:r>
            <w:r w:rsidRPr="00A819EE">
              <w:t xml:space="preserve"> de </w:t>
            </w:r>
            <w:r>
              <w:t>cette s</w:t>
            </w:r>
            <w:r w:rsidR="00232F7A">
              <w:t>ynthèse.</w:t>
            </w:r>
          </w:p>
          <w:p w14:paraId="647AB46B" w14:textId="77777777" w:rsidR="00232F7A" w:rsidRDefault="00232F7A" w:rsidP="00DB3DBB"/>
          <w:p w14:paraId="526849EE" w14:textId="77777777" w:rsidR="00232F7A" w:rsidRDefault="00232F7A" w:rsidP="00DB3DBB"/>
          <w:p w14:paraId="05E9203B" w14:textId="77777777" w:rsidR="00232F7A" w:rsidRDefault="00232F7A" w:rsidP="00DB3DBB"/>
          <w:p w14:paraId="4432E1A1" w14:textId="77777777" w:rsidR="00DB3DBB" w:rsidRDefault="00DB3DBB" w:rsidP="00DB3DBB"/>
          <w:p w14:paraId="734243FC" w14:textId="77777777" w:rsidR="00232F7A" w:rsidRDefault="00232F7A" w:rsidP="00DB3DBB"/>
          <w:p w14:paraId="6F06A44B" w14:textId="77777777" w:rsidR="00DB3DBB" w:rsidRDefault="00DB3DBB" w:rsidP="00DB3DBB">
            <w:r w:rsidRPr="00A819EE">
              <w:t>Travail individuel à d</w:t>
            </w:r>
            <w:r>
              <w:t>omicile.</w:t>
            </w:r>
          </w:p>
          <w:p w14:paraId="272027C2" w14:textId="77777777" w:rsidR="006D5237" w:rsidRPr="00A819EE" w:rsidRDefault="006D5237" w:rsidP="00DB3DBB"/>
          <w:p w14:paraId="6CD9C409" w14:textId="56020900" w:rsidR="00DB3DBB" w:rsidRPr="00A819EE" w:rsidRDefault="00FC4B10" w:rsidP="006D5237">
            <w:r w:rsidRPr="006D5237">
              <w:t>Chaque élève pourra</w:t>
            </w:r>
            <w:r w:rsidR="00F30BA5" w:rsidRPr="006D5237">
              <w:t>,</w:t>
            </w:r>
            <w:r w:rsidRPr="006D5237">
              <w:t xml:space="preserve"> s’il le souhaite</w:t>
            </w:r>
            <w:r w:rsidR="00F30BA5" w:rsidRPr="006D5237">
              <w:t>,</w:t>
            </w:r>
            <w:r w:rsidRPr="006D5237">
              <w:t xml:space="preserve"> utiliser sa synthèse lors d’une évaluation</w:t>
            </w:r>
            <w:r w:rsidR="006D5237" w:rsidRPr="006D5237">
              <w:t>.</w:t>
            </w:r>
          </w:p>
        </w:tc>
        <w:tc>
          <w:tcPr>
            <w:tcW w:w="2522" w:type="dxa"/>
          </w:tcPr>
          <w:p w14:paraId="79427198" w14:textId="77777777" w:rsidR="00DB3DBB" w:rsidRDefault="00DB3DBB" w:rsidP="00DB3DBB"/>
          <w:p w14:paraId="050CDCD1" w14:textId="77777777" w:rsidR="00DB3DBB" w:rsidRDefault="00DB3DBB" w:rsidP="00DB3DBB">
            <w:r>
              <w:t>Tableau noir ou TBI</w:t>
            </w:r>
          </w:p>
          <w:p w14:paraId="597FF67F" w14:textId="77777777" w:rsidR="00DB3DBB" w:rsidRDefault="00DB3DBB" w:rsidP="00DB3DBB"/>
          <w:p w14:paraId="1D20454C" w14:textId="77777777" w:rsidR="00DB3DBB" w:rsidRDefault="00DB3DBB" w:rsidP="00DB3DBB"/>
          <w:p w14:paraId="7A0F424F" w14:textId="77777777" w:rsidR="00DB3DBB" w:rsidRDefault="00DB3DBB" w:rsidP="00DB3DBB"/>
          <w:p w14:paraId="366FB867" w14:textId="77777777" w:rsidR="00DB3DBB" w:rsidRDefault="00DB3DBB" w:rsidP="00DB3DBB">
            <w:r>
              <w:t>Smartphone pour photo.</w:t>
            </w:r>
          </w:p>
          <w:p w14:paraId="770209E0" w14:textId="77777777" w:rsidR="00DB3DBB" w:rsidRDefault="00DB3DBB" w:rsidP="00DB3DBB"/>
          <w:p w14:paraId="5B863912" w14:textId="77777777" w:rsidR="00232F7A" w:rsidRDefault="00232F7A" w:rsidP="00DB3DBB"/>
          <w:p w14:paraId="474845E0" w14:textId="77777777" w:rsidR="00232F7A" w:rsidRDefault="00232F7A" w:rsidP="00DB3DBB"/>
          <w:p w14:paraId="3AAD7027" w14:textId="77777777" w:rsidR="00232F7A" w:rsidRDefault="00232F7A" w:rsidP="00DB3DBB"/>
          <w:p w14:paraId="503700D3" w14:textId="77777777" w:rsidR="00232F7A" w:rsidRDefault="00232F7A" w:rsidP="00DB3DBB"/>
          <w:p w14:paraId="6927763E" w14:textId="77777777" w:rsidR="00232F7A" w:rsidRDefault="00232F7A" w:rsidP="00DB3DBB"/>
          <w:p w14:paraId="323A7AE8" w14:textId="6D736126" w:rsidR="00FC4B10" w:rsidRPr="002F0227" w:rsidRDefault="002F0227" w:rsidP="00DB3DBB">
            <w:r w:rsidRPr="006D5237">
              <w:t xml:space="preserve">Feuille </w:t>
            </w:r>
            <w:r w:rsidR="00302758" w:rsidRPr="006D5237">
              <w:t>de couleur, carnet de synthèses, cahier, …</w:t>
            </w:r>
          </w:p>
          <w:p w14:paraId="2AEB13AF" w14:textId="77777777" w:rsidR="00FC4B10" w:rsidRDefault="00FC4B10" w:rsidP="00DB3DBB">
            <w:pPr>
              <w:rPr>
                <w:strike/>
              </w:rPr>
            </w:pPr>
          </w:p>
          <w:p w14:paraId="41944CB4" w14:textId="66912FD6" w:rsidR="00DB3DBB" w:rsidRDefault="00DB3DBB" w:rsidP="006D5237"/>
        </w:tc>
      </w:tr>
      <w:tr w:rsidR="00CE68AC" w14:paraId="62EBA596" w14:textId="77777777" w:rsidTr="00CE68AC">
        <w:trPr>
          <w:cantSplit/>
          <w:trHeight w:val="1430"/>
        </w:trPr>
        <w:tc>
          <w:tcPr>
            <w:tcW w:w="1560" w:type="dxa"/>
            <w:textDirection w:val="btLr"/>
            <w:vAlign w:val="center"/>
          </w:tcPr>
          <w:p w14:paraId="60EFA0FC" w14:textId="75CC2D92" w:rsidR="00CE68AC" w:rsidRDefault="00CE68AC" w:rsidP="00950D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CE68AC">
              <w:rPr>
                <w:sz w:val="24"/>
                <w:szCs w:val="24"/>
              </w:rPr>
              <w:lastRenderedPageBreak/>
              <w:t>Temps 4 : Evaluation diagnostique</w:t>
            </w:r>
          </w:p>
          <w:p w14:paraId="63FFD1B1" w14:textId="77777777" w:rsidR="00CE68AC" w:rsidRDefault="00CE68AC" w:rsidP="00950D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14:paraId="681C4D96" w14:textId="77777777" w:rsidR="00CE68AC" w:rsidRDefault="00CE68AC" w:rsidP="00950D13"/>
          <w:p w14:paraId="20D96EFA" w14:textId="66D7EF63" w:rsidR="00CE68AC" w:rsidRPr="00A819EE" w:rsidRDefault="00CE68AC" w:rsidP="00950D13">
            <w:r w:rsidRPr="00CE68AC">
              <w:t>Test diagnostique</w:t>
            </w:r>
            <w:r w:rsidR="00593C9F">
              <w:t xml:space="preserve"> </w:t>
            </w:r>
            <w:r w:rsidRPr="00CE68AC">
              <w:t xml:space="preserve"> (non coté)</w:t>
            </w:r>
            <w:r>
              <w:t>.</w:t>
            </w:r>
            <w:r w:rsidRPr="00CE68AC">
              <w:t xml:space="preserve"> </w:t>
            </w:r>
          </w:p>
          <w:p w14:paraId="50832D7C" w14:textId="77777777" w:rsidR="00CE68AC" w:rsidRDefault="00CE68AC" w:rsidP="00950D13">
            <w:pPr>
              <w:rPr>
                <w:color w:val="FF0000"/>
              </w:rPr>
            </w:pPr>
          </w:p>
          <w:p w14:paraId="3F49B013" w14:textId="77777777" w:rsidR="00593C9F" w:rsidRDefault="00593C9F" w:rsidP="00950D13">
            <w:pPr>
              <w:rPr>
                <w:color w:val="FF0000"/>
              </w:rPr>
            </w:pPr>
          </w:p>
          <w:p w14:paraId="4227B40C" w14:textId="15C7BC7B" w:rsidR="00593C9F" w:rsidRDefault="00593C9F" w:rsidP="00950D13">
            <w:pPr>
              <w:rPr>
                <w:color w:val="000000" w:themeColor="text1"/>
              </w:rPr>
            </w:pPr>
          </w:p>
          <w:p w14:paraId="2A966CBD" w14:textId="70911ABE" w:rsidR="00302758" w:rsidRDefault="00302758" w:rsidP="00950D13">
            <w:pPr>
              <w:rPr>
                <w:color w:val="000000" w:themeColor="text1"/>
              </w:rPr>
            </w:pPr>
          </w:p>
          <w:p w14:paraId="09BBEDED" w14:textId="77777777" w:rsidR="00302758" w:rsidRDefault="00302758" w:rsidP="00950D13">
            <w:pPr>
              <w:rPr>
                <w:color w:val="000000" w:themeColor="text1"/>
              </w:rPr>
            </w:pPr>
          </w:p>
          <w:p w14:paraId="27116E40" w14:textId="1AD5533C" w:rsidR="00E83AED" w:rsidRPr="00132EAA" w:rsidRDefault="00A8697D" w:rsidP="00950D13">
            <w:r w:rsidRPr="00132EAA">
              <w:t>L’enseignant impose aux élèves un moment de réflexion personnelle</w:t>
            </w:r>
            <w:r w:rsidR="000651C8" w:rsidRPr="00132EAA">
              <w:t xml:space="preserve">, moment </w:t>
            </w:r>
            <w:r w:rsidR="00F30BA5" w:rsidRPr="00132EAA">
              <w:t>qui devra permettre à l’élève d’</w:t>
            </w:r>
            <w:r w:rsidR="000651C8" w:rsidRPr="00132EAA">
              <w:t>a</w:t>
            </w:r>
            <w:r w:rsidR="00457E80" w:rsidRPr="00132EAA">
              <w:t>pprendre à mieux se connaitre (</w:t>
            </w:r>
            <w:r w:rsidR="000651C8" w:rsidRPr="00132EAA">
              <w:t>cerner</w:t>
            </w:r>
            <w:r w:rsidR="00457E80" w:rsidRPr="00132EAA">
              <w:t xml:space="preserve"> </w:t>
            </w:r>
            <w:r w:rsidR="000651C8" w:rsidRPr="00132EAA">
              <w:t>ses difficultés, percevoir sa progression et le fruit de ses effort</w:t>
            </w:r>
            <w:r w:rsidR="00F30BA5" w:rsidRPr="00132EAA">
              <w:t>s</w:t>
            </w:r>
            <w:r w:rsidR="000651C8" w:rsidRPr="00132EAA">
              <w:t xml:space="preserve">). </w:t>
            </w:r>
          </w:p>
          <w:p w14:paraId="1BE9E919" w14:textId="2E37F4E1" w:rsidR="00E83AED" w:rsidRDefault="00E83AED" w:rsidP="00950D13">
            <w:r w:rsidRPr="00132EAA">
              <w:t xml:space="preserve">L’élève </w:t>
            </w:r>
            <w:r w:rsidR="00A8697D" w:rsidRPr="00132EAA">
              <w:t>compléter</w:t>
            </w:r>
            <w:r w:rsidRPr="00132EAA">
              <w:t>a</w:t>
            </w:r>
            <w:r w:rsidR="00A8697D" w:rsidRPr="00132EAA">
              <w:t xml:space="preserve"> la 2</w:t>
            </w:r>
            <w:r w:rsidR="00A8697D" w:rsidRPr="00132EAA">
              <w:rPr>
                <w:vertAlign w:val="superscript"/>
              </w:rPr>
              <w:t>ème</w:t>
            </w:r>
            <w:r w:rsidR="00A8697D" w:rsidRPr="00132EAA">
              <w:t xml:space="preserve"> colonne du tableau d’auto-évaluation</w:t>
            </w:r>
            <w:r w:rsidR="00282B40">
              <w:t>,</w:t>
            </w:r>
            <w:r w:rsidR="00132EAA" w:rsidRPr="00132EAA">
              <w:t xml:space="preserve"> et en tirera les conclusions qui s’imposent.</w:t>
            </w:r>
          </w:p>
          <w:p w14:paraId="345BE9F8" w14:textId="77777777" w:rsidR="00132EAA" w:rsidRDefault="00132EAA" w:rsidP="00950D13"/>
          <w:p w14:paraId="5374BE85" w14:textId="1B128000" w:rsidR="00CE68AC" w:rsidRPr="00232F7A" w:rsidRDefault="00264824" w:rsidP="00950D13">
            <w:r>
              <w:t>L</w:t>
            </w:r>
            <w:r w:rsidR="00232F7A">
              <w:t>’e</w:t>
            </w:r>
            <w:r w:rsidR="00132EAA">
              <w:t xml:space="preserve">nseignant analyse les copies et </w:t>
            </w:r>
            <w:r w:rsidR="00232F7A">
              <w:t>fournit un feedback à chacun.</w:t>
            </w:r>
          </w:p>
          <w:p w14:paraId="7A0EF96E" w14:textId="77777777" w:rsidR="000D2F19" w:rsidRDefault="00CE68AC" w:rsidP="00950D13">
            <w:r w:rsidRPr="00232F7A">
              <w:t>Il orientera l’élève vers des liens ou des activités de remise à niveau en fonction de ses résultats.</w:t>
            </w:r>
          </w:p>
          <w:p w14:paraId="4D1360C5" w14:textId="0ACAB2ED" w:rsidR="00B7794B" w:rsidRPr="00264824" w:rsidRDefault="00B7794B" w:rsidP="00950D13">
            <w:r>
              <w:t>Il l’invite à mettre en relation ses auto-évaluations et le feedback.</w:t>
            </w:r>
          </w:p>
        </w:tc>
        <w:tc>
          <w:tcPr>
            <w:tcW w:w="3685" w:type="dxa"/>
          </w:tcPr>
          <w:p w14:paraId="6C48DC35" w14:textId="3D64097A" w:rsidR="00593C9F" w:rsidRDefault="00593C9F" w:rsidP="00950D13"/>
          <w:p w14:paraId="386EAAE6" w14:textId="66499FC6" w:rsidR="00CE68AC" w:rsidRDefault="00CE68AC" w:rsidP="00950D13">
            <w:r w:rsidRPr="00A819EE">
              <w:t>Elève seul dans un premier temps, puis échanges en duo avec possibilité de modifier les réponses.</w:t>
            </w:r>
          </w:p>
          <w:p w14:paraId="31835103" w14:textId="4335CD48" w:rsidR="00302758" w:rsidRDefault="00302758" w:rsidP="00950D13">
            <w:r w:rsidRPr="009F1D82">
              <w:t>Lor</w:t>
            </w:r>
            <w:r w:rsidRPr="006D5237">
              <w:t>s d</w:t>
            </w:r>
            <w:r w:rsidR="006D5237" w:rsidRPr="006D5237">
              <w:t xml:space="preserve">e ces </w:t>
            </w:r>
            <w:r w:rsidRPr="006D5237">
              <w:t>échange</w:t>
            </w:r>
            <w:r w:rsidR="009F1D82">
              <w:t>s</w:t>
            </w:r>
            <w:r w:rsidRPr="006D5237">
              <w:t>, l’utilisation des synthèses est conseillée.</w:t>
            </w:r>
            <w:r>
              <w:t xml:space="preserve"> </w:t>
            </w:r>
          </w:p>
          <w:p w14:paraId="4F884EBC" w14:textId="77777777" w:rsidR="000D2F19" w:rsidRPr="00A819EE" w:rsidRDefault="000D2F19" w:rsidP="00950D13"/>
          <w:p w14:paraId="427AB599" w14:textId="77777777" w:rsidR="00264824" w:rsidRDefault="00264824" w:rsidP="00264824">
            <w:r>
              <w:t>Auto-évaluation individuelle</w:t>
            </w:r>
          </w:p>
          <w:p w14:paraId="5875E9D9" w14:textId="31622807" w:rsidR="00CE68AC" w:rsidRDefault="00CE68AC" w:rsidP="00950D13"/>
          <w:p w14:paraId="0BE42609" w14:textId="77777777" w:rsidR="000D2F19" w:rsidRDefault="000D2F19" w:rsidP="00950D13"/>
          <w:p w14:paraId="235F650E" w14:textId="77777777" w:rsidR="000D2F19" w:rsidRDefault="000D2F19" w:rsidP="00950D13"/>
          <w:p w14:paraId="1DB48CD9" w14:textId="77777777" w:rsidR="000D2F19" w:rsidRDefault="000D2F19" w:rsidP="00950D13"/>
          <w:p w14:paraId="0F4B6DDE" w14:textId="13EA6CDF" w:rsidR="000D2F19" w:rsidRPr="00A819EE" w:rsidRDefault="000D2F19" w:rsidP="00950D13"/>
        </w:tc>
        <w:tc>
          <w:tcPr>
            <w:tcW w:w="2522" w:type="dxa"/>
          </w:tcPr>
          <w:p w14:paraId="5BC28DD3" w14:textId="77777777" w:rsidR="00CE68AC" w:rsidRDefault="00CE68AC" w:rsidP="00950D13"/>
          <w:p w14:paraId="51C7CFFD" w14:textId="4810B110" w:rsidR="00CE68AC" w:rsidRDefault="00B80836" w:rsidP="00950D13">
            <w:hyperlink r:id="rId18" w:history="1">
              <w:r w:rsidR="00593C9F" w:rsidRPr="00A479C6">
                <w:rPr>
                  <w:rStyle w:val="Lienhypertexte"/>
                  <w:sz w:val="22"/>
                </w:rPr>
                <w:t xml:space="preserve">Test </w:t>
              </w:r>
              <w:r w:rsidR="00CE68AC" w:rsidRPr="00A479C6">
                <w:rPr>
                  <w:rStyle w:val="Lienhypertexte"/>
                  <w:sz w:val="22"/>
                </w:rPr>
                <w:t xml:space="preserve"> -  version papier </w:t>
              </w:r>
            </w:hyperlink>
            <w:r w:rsidR="00CE68AC" w:rsidRPr="00A479C6">
              <w:t xml:space="preserve"> </w:t>
            </w:r>
          </w:p>
          <w:p w14:paraId="26807472" w14:textId="09A35D2A" w:rsidR="00CE68AC" w:rsidRDefault="00CE68AC" w:rsidP="00950D13"/>
          <w:p w14:paraId="43658B27" w14:textId="77777777" w:rsidR="00A479C6" w:rsidRDefault="00A479C6" w:rsidP="00950D13"/>
          <w:p w14:paraId="5B39D359" w14:textId="546DD4EC" w:rsidR="00302758" w:rsidRDefault="00302758" w:rsidP="00950D13"/>
          <w:p w14:paraId="148E488A" w14:textId="77777777" w:rsidR="00302758" w:rsidRDefault="00302758" w:rsidP="00950D13"/>
          <w:p w14:paraId="4F87C69B" w14:textId="77777777" w:rsidR="009F1D82" w:rsidRDefault="009F1D82" w:rsidP="00950D13"/>
          <w:p w14:paraId="29000D7C" w14:textId="2A6D2BBA" w:rsidR="000D2F19" w:rsidRDefault="00B80836" w:rsidP="00950D13">
            <w:hyperlink r:id="rId19" w:history="1">
              <w:r w:rsidR="00264824" w:rsidRPr="00A479C6">
                <w:rPr>
                  <w:rStyle w:val="Lienhypertexte"/>
                  <w:sz w:val="22"/>
                </w:rPr>
                <w:t>Tableau auto-évaluation</w:t>
              </w:r>
            </w:hyperlink>
          </w:p>
          <w:p w14:paraId="0212203F" w14:textId="77777777" w:rsidR="000D2F19" w:rsidRDefault="000D2F19" w:rsidP="00950D13"/>
          <w:p w14:paraId="43627D58" w14:textId="77777777" w:rsidR="000D2F19" w:rsidRDefault="000D2F19" w:rsidP="00950D13"/>
          <w:p w14:paraId="31FBFD9A" w14:textId="77777777" w:rsidR="00E83AED" w:rsidRDefault="00E83AED" w:rsidP="00AA464A">
            <w:pPr>
              <w:spacing w:before="240"/>
              <w:rPr>
                <w:rStyle w:val="Lienhypertexte"/>
                <w:sz w:val="22"/>
                <w:lang w:val="fr-BE"/>
              </w:rPr>
            </w:pPr>
          </w:p>
          <w:p w14:paraId="02D13E4F" w14:textId="4A30A941" w:rsidR="00AA464A" w:rsidRPr="00C12688" w:rsidRDefault="00B80836" w:rsidP="00AA464A">
            <w:pPr>
              <w:spacing w:before="240"/>
              <w:rPr>
                <w:rStyle w:val="Lienhypertexte"/>
                <w:color w:val="auto"/>
                <w:sz w:val="22"/>
                <w:lang w:val="fr-BE"/>
              </w:rPr>
            </w:pPr>
            <w:hyperlink r:id="rId20" w:history="1">
              <w:r w:rsidR="00AA464A" w:rsidRPr="00593324">
                <w:rPr>
                  <w:rStyle w:val="Lienhypertexte"/>
                  <w:sz w:val="22"/>
                  <w:lang w:val="fr-BE"/>
                </w:rPr>
                <w:t>Khan Academy</w:t>
              </w:r>
            </w:hyperlink>
            <w:r w:rsidR="00AA464A" w:rsidRPr="00C12688">
              <w:rPr>
                <w:lang w:val="fr-BE"/>
              </w:rPr>
              <w:t xml:space="preserve"> </w:t>
            </w:r>
            <w:hyperlink r:id="rId21" w:history="1">
              <w:r w:rsidR="00AA464A" w:rsidRPr="00593324">
                <w:rPr>
                  <w:rStyle w:val="Lienhypertexte"/>
                  <w:sz w:val="22"/>
                  <w:lang w:val="fr-BE"/>
                </w:rPr>
                <w:t>Mathenpoche</w:t>
              </w:r>
            </w:hyperlink>
            <w:r w:rsidR="00AA464A" w:rsidRPr="00C12688">
              <w:rPr>
                <w:rStyle w:val="Lienhypertexte"/>
                <w:sz w:val="22"/>
                <w:u w:val="none"/>
                <w:lang w:val="fr-BE"/>
              </w:rPr>
              <w:t xml:space="preserve">  </w:t>
            </w:r>
            <w:r w:rsidR="00AA464A" w:rsidRPr="00C12688">
              <w:rPr>
                <w:rStyle w:val="Lienhypertexte"/>
                <w:color w:val="auto"/>
                <w:sz w:val="22"/>
                <w:u w:val="none"/>
                <w:lang w:val="fr-BE"/>
              </w:rPr>
              <w:t xml:space="preserve"> </w:t>
            </w:r>
          </w:p>
          <w:p w14:paraId="305010A9" w14:textId="47D9F7A8" w:rsidR="00AA464A" w:rsidRDefault="00B80836" w:rsidP="00AA464A">
            <w:pPr>
              <w:rPr>
                <w:rStyle w:val="Lienhypertexte"/>
                <w:color w:val="auto"/>
                <w:sz w:val="22"/>
                <w:u w:val="none"/>
                <w:lang w:val="en-US"/>
              </w:rPr>
            </w:pPr>
            <w:hyperlink r:id="rId22" w:history="1">
              <w:r w:rsidR="00AA464A" w:rsidRPr="00AA464A">
                <w:rPr>
                  <w:rStyle w:val="Lienhypertexte"/>
                  <w:sz w:val="22"/>
                  <w:lang w:val="en-US"/>
                </w:rPr>
                <w:t>GeoGebra</w:t>
              </w:r>
            </w:hyperlink>
            <w:r w:rsidR="00132EAA">
              <w:rPr>
                <w:rStyle w:val="Lienhypertexte"/>
                <w:sz w:val="22"/>
                <w:lang w:val="en-US"/>
              </w:rPr>
              <w:t xml:space="preserve"> </w:t>
            </w:r>
            <w:r w:rsidR="00132EAA" w:rsidRPr="00132EAA">
              <w:rPr>
                <w:rStyle w:val="Lienhypertexte"/>
                <w:color w:val="auto"/>
                <w:sz w:val="22"/>
                <w:u w:val="none"/>
                <w:lang w:val="en-US"/>
              </w:rPr>
              <w:t>(ressources pour la classe)</w:t>
            </w:r>
          </w:p>
          <w:p w14:paraId="3B31BCE4" w14:textId="4AC30A10" w:rsidR="00132EAA" w:rsidRPr="00132EAA" w:rsidRDefault="00B80836" w:rsidP="00AA464A">
            <w:pPr>
              <w:rPr>
                <w:lang w:val="en-US"/>
              </w:rPr>
            </w:pPr>
            <w:hyperlink r:id="rId23" w:history="1">
              <w:r w:rsidR="00132EAA" w:rsidRPr="00132EAA">
                <w:rPr>
                  <w:rStyle w:val="Lienhypertexte"/>
                  <w:sz w:val="22"/>
                  <w:lang w:val="en-US"/>
                </w:rPr>
                <w:t>LearningApps</w:t>
              </w:r>
            </w:hyperlink>
          </w:p>
          <w:p w14:paraId="0A9BF830" w14:textId="77777777" w:rsidR="00AA464A" w:rsidRPr="00AA464A" w:rsidRDefault="00AA464A" w:rsidP="00AA464A">
            <w:pPr>
              <w:rPr>
                <w:lang w:val="en-US"/>
              </w:rPr>
            </w:pPr>
            <w:r w:rsidRPr="00AA464A">
              <w:rPr>
                <w:lang w:val="en-US"/>
              </w:rPr>
              <w:t>….</w:t>
            </w:r>
          </w:p>
          <w:p w14:paraId="34A978EB" w14:textId="1C8D0D2D" w:rsidR="000D2F19" w:rsidRDefault="00AA464A" w:rsidP="00AA464A">
            <w:r w:rsidRPr="00AA464A">
              <w:rPr>
                <w:lang w:val="en-US"/>
              </w:rPr>
              <w:t>Manuel / notes de cours</w:t>
            </w:r>
          </w:p>
          <w:p w14:paraId="2E9D484E" w14:textId="075E7278" w:rsidR="000D2F19" w:rsidRDefault="000D2F19" w:rsidP="00950D13"/>
        </w:tc>
      </w:tr>
    </w:tbl>
    <w:tbl>
      <w:tblPr>
        <w:tblStyle w:val="Grilledutableau"/>
        <w:tblW w:w="13999" w:type="dxa"/>
        <w:tblLayout w:type="fixed"/>
        <w:tblLook w:val="04A0" w:firstRow="1" w:lastRow="0" w:firstColumn="1" w:lastColumn="0" w:noHBand="0" w:noVBand="1"/>
      </w:tblPr>
      <w:tblGrid>
        <w:gridCol w:w="1560"/>
        <w:gridCol w:w="6232"/>
        <w:gridCol w:w="3685"/>
        <w:gridCol w:w="2522"/>
      </w:tblGrid>
      <w:tr w:rsidR="00DB3DBB" w14:paraId="13EF5246" w14:textId="77777777" w:rsidTr="00440B0D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14:paraId="0E120BA1" w14:textId="3601813D" w:rsidR="00DB3DBB" w:rsidRPr="00264824" w:rsidRDefault="00DB3DBB" w:rsidP="0024082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64824">
              <w:rPr>
                <w:sz w:val="24"/>
                <w:szCs w:val="24"/>
              </w:rPr>
              <w:lastRenderedPageBreak/>
              <w:t xml:space="preserve">Temps </w:t>
            </w:r>
            <w:r w:rsidR="00264824" w:rsidRPr="00264824">
              <w:rPr>
                <w:sz w:val="24"/>
                <w:szCs w:val="24"/>
              </w:rPr>
              <w:t>5</w:t>
            </w:r>
            <w:r w:rsidRPr="00264824">
              <w:rPr>
                <w:sz w:val="24"/>
                <w:szCs w:val="24"/>
              </w:rPr>
              <w:t xml:space="preserve"> :   </w:t>
            </w:r>
            <w:r w:rsidR="00240823">
              <w:rPr>
                <w:sz w:val="24"/>
                <w:szCs w:val="24"/>
              </w:rPr>
              <w:t>Mise à niveau</w:t>
            </w:r>
            <w:r w:rsidRPr="002648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</w:tcPr>
          <w:p w14:paraId="6554CE77" w14:textId="77777777" w:rsidR="00DB3DBB" w:rsidRPr="00264824" w:rsidRDefault="00DB3DBB" w:rsidP="00DB3DBB"/>
          <w:p w14:paraId="0181A72A" w14:textId="636EADE1" w:rsidR="00DB3DBB" w:rsidRPr="00264824" w:rsidRDefault="00DB3DBB" w:rsidP="00DB3DBB">
            <w:r w:rsidRPr="00264824">
              <w:t>L’enseign</w:t>
            </w:r>
            <w:r w:rsidR="00264824">
              <w:t>ant remet à chaque élève une</w:t>
            </w:r>
            <w:r w:rsidRPr="00264824">
              <w:t xml:space="preserve"> fiche d’exercices de constructions et reproductions de figures planes incluant les propriétés des</w:t>
            </w:r>
            <w:r w:rsidR="00264824">
              <w:t xml:space="preserve"> triangles et des quadrilatères, en fonction des résultats du diagnostic.</w:t>
            </w:r>
          </w:p>
          <w:p w14:paraId="65F6BA5E" w14:textId="77777777" w:rsidR="00DB3DBB" w:rsidRPr="00264824" w:rsidRDefault="00DB3DBB" w:rsidP="00DB3DBB"/>
        </w:tc>
        <w:tc>
          <w:tcPr>
            <w:tcW w:w="3685" w:type="dxa"/>
          </w:tcPr>
          <w:p w14:paraId="45588642" w14:textId="77777777" w:rsidR="00DB3DBB" w:rsidRDefault="00DB3DBB" w:rsidP="00DB3DBB"/>
          <w:p w14:paraId="70237CAC" w14:textId="522037C1" w:rsidR="00DB3DBB" w:rsidRPr="00A819EE" w:rsidRDefault="00DB3DBB" w:rsidP="00DB3DBB">
            <w:r w:rsidRPr="00A819EE">
              <w:t>Travail à domicile ou en classe</w:t>
            </w:r>
            <w:r>
              <w:t xml:space="preserve"> de remédiation ou travaux dirigés, ou … </w:t>
            </w:r>
            <w:r w:rsidR="00264824">
              <w:t xml:space="preserve"> </w:t>
            </w:r>
            <w:r w:rsidRPr="00C64F78">
              <w:t xml:space="preserve"> </w:t>
            </w:r>
            <w:r w:rsidRPr="00A819EE">
              <w:t>avec possibilité d’auto</w:t>
            </w:r>
            <w:r>
              <w:t>-</w:t>
            </w:r>
            <w:r w:rsidRPr="00A819EE">
              <w:t xml:space="preserve"> correction et de coaching de la part de l’enseignant + feedback.</w:t>
            </w:r>
          </w:p>
          <w:p w14:paraId="7A0F9271" w14:textId="72C7CBA3" w:rsidR="00DB3DBB" w:rsidRPr="00240823" w:rsidRDefault="00DB3DBB" w:rsidP="006F3184">
            <w:pPr>
              <w:rPr>
                <w:rFonts w:eastAsia="Times" w:cstheme="minorHAnsi"/>
              </w:rPr>
            </w:pPr>
            <w:r w:rsidRPr="00A819EE">
              <w:t>En fonction des résultats</w:t>
            </w:r>
            <w:r>
              <w:rPr>
                <w:rFonts w:eastAsia="Times" w:cstheme="minorHAnsi"/>
              </w:rPr>
              <w:t xml:space="preserve">, l’enseignant </w:t>
            </w:r>
            <w:r w:rsidRPr="00A819EE">
              <w:rPr>
                <w:rFonts w:eastAsia="Times" w:cstheme="minorHAnsi"/>
              </w:rPr>
              <w:t>oriente</w:t>
            </w:r>
            <w:r w:rsidR="00264824">
              <w:rPr>
                <w:rFonts w:eastAsia="Times" w:cstheme="minorHAnsi"/>
              </w:rPr>
              <w:t xml:space="preserve"> éventuellement</w:t>
            </w:r>
            <w:r w:rsidRPr="00A819EE">
              <w:rPr>
                <w:rFonts w:eastAsia="Times" w:cstheme="minorHAnsi"/>
              </w:rPr>
              <w:t> l’élève</w:t>
            </w:r>
            <w:r>
              <w:rPr>
                <w:rFonts w:eastAsia="Times" w:cstheme="minorHAnsi"/>
              </w:rPr>
              <w:t xml:space="preserve"> </w:t>
            </w:r>
            <w:r w:rsidRPr="00C64F78">
              <w:rPr>
                <w:rFonts w:eastAsia="Times" w:cstheme="minorHAnsi"/>
              </w:rPr>
              <w:t xml:space="preserve">vers </w:t>
            </w:r>
            <w:r w:rsidR="00264824">
              <w:rPr>
                <w:rStyle w:val="Lienhypertexte"/>
                <w:rFonts w:eastAsia="Times" w:cstheme="minorHAnsi"/>
                <w:color w:val="auto"/>
                <w:sz w:val="22"/>
                <w:u w:val="none"/>
              </w:rPr>
              <w:t>une autre fiche</w:t>
            </w:r>
            <w:r w:rsidRPr="00C64F78">
              <w:rPr>
                <w:rFonts w:eastAsia="Times" w:cstheme="minorHAnsi"/>
              </w:rPr>
              <w:t xml:space="preserve"> </w:t>
            </w:r>
            <w:r w:rsidRPr="00264824">
              <w:rPr>
                <w:rFonts w:eastAsia="Times" w:cstheme="minorHAnsi"/>
              </w:rPr>
              <w:t xml:space="preserve">comprenant des exercices de même niveau ou </w:t>
            </w:r>
            <w:r w:rsidR="00240823">
              <w:rPr>
                <w:rFonts w:eastAsia="Times" w:cstheme="minorHAnsi"/>
              </w:rPr>
              <w:t>de niveau plus complexe</w:t>
            </w:r>
            <w:r w:rsidRPr="00264824">
              <w:rPr>
                <w:rFonts w:eastAsia="Times" w:cstheme="minorHAnsi"/>
              </w:rPr>
              <w:t>.</w:t>
            </w:r>
          </w:p>
        </w:tc>
        <w:tc>
          <w:tcPr>
            <w:tcW w:w="2522" w:type="dxa"/>
          </w:tcPr>
          <w:p w14:paraId="4271FC2D" w14:textId="77777777" w:rsidR="00DB3DBB" w:rsidRDefault="00DB3DBB" w:rsidP="00DB3DBB"/>
          <w:p w14:paraId="29E41F65" w14:textId="5C134F0F" w:rsidR="00DB3DBB" w:rsidRDefault="00B80836" w:rsidP="00DB3DBB">
            <w:hyperlink r:id="rId24" w:history="1">
              <w:r w:rsidR="00DB3DBB" w:rsidRPr="00593324">
                <w:rPr>
                  <w:rStyle w:val="Lienhypertexte"/>
                  <w:sz w:val="22"/>
                </w:rPr>
                <w:t xml:space="preserve">Fiches 1-2-3 </w:t>
              </w:r>
            </w:hyperlink>
            <w:r w:rsidR="00240823">
              <w:t xml:space="preserve"> </w:t>
            </w:r>
          </w:p>
          <w:p w14:paraId="2F951F63" w14:textId="77777777" w:rsidR="00DB3DBB" w:rsidRDefault="00DB3DBB" w:rsidP="00DB3DBB"/>
          <w:p w14:paraId="06E1ED90" w14:textId="77777777" w:rsidR="00DB3DBB" w:rsidRDefault="00DB3DBB" w:rsidP="00DB3DBB">
            <w:r>
              <w:t>Auto-correctifs de l’enseignant.</w:t>
            </w:r>
          </w:p>
          <w:p w14:paraId="24636390" w14:textId="77777777" w:rsidR="00DB3DBB" w:rsidRDefault="00DB3DBB" w:rsidP="00DB3DBB"/>
        </w:tc>
      </w:tr>
      <w:tr w:rsidR="00DB3DBB" w14:paraId="415B3BDF" w14:textId="77777777" w:rsidTr="00440B0D">
        <w:trPr>
          <w:cantSplit/>
          <w:trHeight w:val="2423"/>
        </w:trPr>
        <w:tc>
          <w:tcPr>
            <w:tcW w:w="1560" w:type="dxa"/>
            <w:textDirection w:val="btLr"/>
            <w:vAlign w:val="center"/>
          </w:tcPr>
          <w:p w14:paraId="1E170252" w14:textId="77777777" w:rsidR="00DB3DBB" w:rsidRDefault="00DB3DBB" w:rsidP="00DB3D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Temps 6 :    </w:t>
            </w:r>
          </w:p>
          <w:p w14:paraId="73C0C127" w14:textId="77777777" w:rsidR="00DB3DBB" w:rsidRDefault="00DB3DBB" w:rsidP="00DB3DB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Poursuite des apprentissages </w:t>
            </w:r>
          </w:p>
        </w:tc>
        <w:tc>
          <w:tcPr>
            <w:tcW w:w="6232" w:type="dxa"/>
          </w:tcPr>
          <w:p w14:paraId="44BEEC4E" w14:textId="77777777" w:rsidR="00DB3DBB" w:rsidRDefault="00DB3DBB" w:rsidP="00DB3DBB"/>
          <w:p w14:paraId="6B7C3EFB" w14:textId="77777777" w:rsidR="00DB3DBB" w:rsidRPr="008D4ADA" w:rsidRDefault="00DB3DBB" w:rsidP="00DB3DBB">
            <w:r>
              <w:t>L’enseignant demande de nouvelles productions à ses élèves.</w:t>
            </w:r>
          </w:p>
          <w:p w14:paraId="18890A70" w14:textId="77777777" w:rsidR="00DB3DBB" w:rsidRDefault="00DB3DBB" w:rsidP="00DB3DBB"/>
          <w:p w14:paraId="5C6229DA" w14:textId="77777777" w:rsidR="00DB3DBB" w:rsidRDefault="00DB3DBB" w:rsidP="00DB3DBB">
            <w:r>
              <w:t xml:space="preserve">Objectif : </w:t>
            </w:r>
          </w:p>
          <w:p w14:paraId="3CEC6EC1" w14:textId="73571E70" w:rsidR="00DB3DBB" w:rsidRDefault="00DB3DBB" w:rsidP="00DB3DBB">
            <w:r>
              <w:t>utiliser les productions des élèves, pour faire découvrir de nouvelles notions de 2</w:t>
            </w:r>
            <w:r w:rsidRPr="00C06DEF">
              <w:rPr>
                <w:vertAlign w:val="superscript"/>
              </w:rPr>
              <w:t>e</w:t>
            </w:r>
            <w:r w:rsidR="006F3184">
              <w:t xml:space="preserve">, par exemples : </w:t>
            </w:r>
          </w:p>
          <w:p w14:paraId="5561C4CB" w14:textId="77777777" w:rsidR="00DB3DBB" w:rsidRDefault="00DB3DBB" w:rsidP="00DB3DBB">
            <w:r>
              <w:t xml:space="preserve">- positions relatives d’une droite et d’un cercle, de deux cercles, </w:t>
            </w:r>
          </w:p>
          <w:p w14:paraId="22C7820E" w14:textId="77777777" w:rsidR="00DB3DBB" w:rsidRDefault="00DB3DBB" w:rsidP="00DB3DBB">
            <w:r>
              <w:t>- les distances</w:t>
            </w:r>
          </w:p>
          <w:p w14:paraId="5AD5128D" w14:textId="77777777" w:rsidR="00DB3DBB" w:rsidRDefault="00DB3DBB" w:rsidP="00DB3DBB">
            <w:r>
              <w:t>- les angles,</w:t>
            </w:r>
          </w:p>
          <w:p w14:paraId="3B357F4B" w14:textId="77777777" w:rsidR="00DB3DBB" w:rsidRDefault="00DB3DBB" w:rsidP="00DB3DBB">
            <w:r w:rsidRPr="000A27EE">
              <w:t>- les propriétés des figures liées à leurs symétries</w:t>
            </w:r>
          </w:p>
          <w:p w14:paraId="0E613272" w14:textId="77777777" w:rsidR="00DB3DBB" w:rsidRDefault="00DB3DBB" w:rsidP="00DB3DBB">
            <w:r>
              <w:t>- ….    (en fonction des productions des élèves).</w:t>
            </w:r>
          </w:p>
          <w:p w14:paraId="755177F0" w14:textId="77777777" w:rsidR="000A27EE" w:rsidRDefault="000A27EE" w:rsidP="000A27EE"/>
          <w:p w14:paraId="2ACC9744" w14:textId="51980593" w:rsidR="006F3184" w:rsidRDefault="003020D9" w:rsidP="000A27EE">
            <w:r>
              <w:t>A partir des productions des élèves, l’enseignant illustre certains nouveaux points de matière et introduit les notions théoriques qui s’y rapportent.</w:t>
            </w:r>
          </w:p>
          <w:p w14:paraId="41D8FCDB" w14:textId="2EC276BA" w:rsidR="000A27EE" w:rsidRPr="000A2A33" w:rsidRDefault="000A27EE" w:rsidP="006F3184">
            <w:pPr>
              <w:rPr>
                <w:color w:val="00B050"/>
              </w:rPr>
            </w:pPr>
          </w:p>
        </w:tc>
        <w:tc>
          <w:tcPr>
            <w:tcW w:w="3685" w:type="dxa"/>
          </w:tcPr>
          <w:p w14:paraId="3C69354D" w14:textId="77777777" w:rsidR="00DB3DBB" w:rsidRDefault="00DB3DBB" w:rsidP="00DB3DBB"/>
          <w:p w14:paraId="2B2E9959" w14:textId="77777777" w:rsidR="00DB3DBB" w:rsidRDefault="00DB3DBB" w:rsidP="00DB3DBB">
            <w:r>
              <w:t xml:space="preserve">Chaque élève doit réaliser, à domicile, une œuvre d’art sur une feuille blanche A4. </w:t>
            </w:r>
          </w:p>
          <w:p w14:paraId="35BDC506" w14:textId="77777777" w:rsidR="00DB3DBB" w:rsidRDefault="00DB3DBB" w:rsidP="00DB3DBB"/>
          <w:p w14:paraId="4C3C3AEA" w14:textId="77777777" w:rsidR="00DB3DBB" w:rsidRPr="000A27EE" w:rsidRDefault="00DB3DBB" w:rsidP="00DB3DBB">
            <w:r w:rsidRPr="000A27EE">
              <w:t xml:space="preserve">Consignes à respecter : </w:t>
            </w:r>
          </w:p>
          <w:p w14:paraId="3DAD04A4" w14:textId="77777777" w:rsidR="00DB3DBB" w:rsidRDefault="00DB3DBB" w:rsidP="00DB3DBB">
            <w:r w:rsidRPr="000A27EE">
              <w:t>présence (par exemple)</w:t>
            </w:r>
          </w:p>
          <w:p w14:paraId="3197D50E" w14:textId="77777777" w:rsidR="00DB3DBB" w:rsidRDefault="00DB3DBB" w:rsidP="00DB3DBB">
            <w:r>
              <w:t xml:space="preserve">- de minimum 2 cercles </w:t>
            </w:r>
          </w:p>
          <w:p w14:paraId="28D54CE2" w14:textId="77777777" w:rsidR="00DB3DBB" w:rsidRDefault="00DB3DBB" w:rsidP="00DB3DBB">
            <w:r>
              <w:t>- de minimum 2 droites</w:t>
            </w:r>
          </w:p>
          <w:p w14:paraId="19F348EE" w14:textId="091D974B" w:rsidR="00DB3DBB" w:rsidRDefault="00DB3DBB" w:rsidP="00DB3DBB">
            <w:r>
              <w:t>- d’une figure géométrique au choix</w:t>
            </w:r>
          </w:p>
          <w:p w14:paraId="4F41BBB0" w14:textId="66996D1C" w:rsidR="00F12870" w:rsidRDefault="00F12870" w:rsidP="00DB3DBB">
            <w:r w:rsidRPr="003020D9">
              <w:t>- …</w:t>
            </w:r>
          </w:p>
          <w:p w14:paraId="2541893C" w14:textId="77777777" w:rsidR="00DB3DBB" w:rsidRDefault="00DB3DBB" w:rsidP="00DB3DBB">
            <w:r>
              <w:t>Les couleurs sont vivement souhaitées.</w:t>
            </w:r>
          </w:p>
          <w:p w14:paraId="5E3A942B" w14:textId="77777777" w:rsidR="00DB3DBB" w:rsidRDefault="00DB3DBB" w:rsidP="00DB3DBB"/>
        </w:tc>
        <w:tc>
          <w:tcPr>
            <w:tcW w:w="2522" w:type="dxa"/>
          </w:tcPr>
          <w:p w14:paraId="08531981" w14:textId="77777777" w:rsidR="00DB3DBB" w:rsidRDefault="00DB3DBB" w:rsidP="00DB3DBB"/>
          <w:p w14:paraId="77062235" w14:textId="77777777" w:rsidR="00DB3DBB" w:rsidRDefault="00DB3DBB" w:rsidP="00DB3DBB">
            <w:r>
              <w:t>Feuille blanche A4</w:t>
            </w:r>
          </w:p>
        </w:tc>
      </w:tr>
    </w:tbl>
    <w:p w14:paraId="6414B426" w14:textId="2AC76D6D" w:rsidR="00B053C5" w:rsidRDefault="00B053C5" w:rsidP="00EB6B29"/>
    <w:p w14:paraId="7FDFFB5E" w14:textId="77777777" w:rsidR="00D242D8" w:rsidRDefault="00D242D8" w:rsidP="00EB6B29"/>
    <w:p w14:paraId="5AB0F432" w14:textId="2F19FF7A" w:rsidR="00D242D8" w:rsidRDefault="00D242D8" w:rsidP="00EB6B29">
      <w:pPr>
        <w:sectPr w:rsidR="00D242D8" w:rsidSect="0081008B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17F1B0E2" w14:textId="77777777" w:rsidR="00B546A8" w:rsidRDefault="00B546A8" w:rsidP="00A479C6">
      <w:pPr>
        <w:spacing w:after="0"/>
        <w:rPr>
          <w:rFonts w:ascii="Comic Sans MS" w:eastAsia="Times New Roman" w:hAnsi="Comic Sans MS" w:cs="Times New Roman"/>
          <w:sz w:val="24"/>
          <w:szCs w:val="24"/>
          <w:lang w:eastAsia="fr-BE"/>
        </w:rPr>
      </w:pPr>
    </w:p>
    <w:sectPr w:rsidR="00B546A8" w:rsidSect="000C1EB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481F3" w16cid:durableId="232FFE1B"/>
  <w16cid:commentId w16cid:paraId="55C9E350" w16cid:durableId="2330498B"/>
  <w16cid:commentId w16cid:paraId="59694F4F" w16cid:durableId="23300019"/>
  <w16cid:commentId w16cid:paraId="251C17AF" w16cid:durableId="232FFFAC"/>
  <w16cid:commentId w16cid:paraId="0FB7CED1" w16cid:durableId="232FFFE5"/>
  <w16cid:commentId w16cid:paraId="78C540D8" w16cid:durableId="23300026"/>
  <w16cid:commentId w16cid:paraId="791FE154" w16cid:durableId="233000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5C44" w14:textId="77777777" w:rsidR="00B80836" w:rsidRDefault="00B80836" w:rsidP="00353EF1">
      <w:pPr>
        <w:spacing w:after="0" w:line="240" w:lineRule="auto"/>
      </w:pPr>
      <w:r>
        <w:separator/>
      </w:r>
    </w:p>
  </w:endnote>
  <w:endnote w:type="continuationSeparator" w:id="0">
    <w:p w14:paraId="39FE536E" w14:textId="77777777" w:rsidR="00B80836" w:rsidRDefault="00B80836" w:rsidP="0035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58AF" w14:textId="77777777" w:rsidR="00384D16" w:rsidRPr="00C07F2D" w:rsidRDefault="00384D16" w:rsidP="00353EF1">
    <w:pPr>
      <w:pStyle w:val="Pieddepage"/>
      <w:rPr>
        <w:b/>
        <w:sz w:val="18"/>
        <w:szCs w:val="18"/>
      </w:rPr>
    </w:pPr>
    <w:r>
      <w:rPr>
        <w:noProof/>
        <w:lang w:val="fr-BE" w:eastAsia="fr-BE"/>
      </w:rPr>
      <w:drawing>
        <wp:inline distT="0" distB="0" distL="0" distR="0" wp14:anchorId="01989018" wp14:editId="54DCA795">
          <wp:extent cx="581025" cy="342900"/>
          <wp:effectExtent l="0" t="0" r="9525" b="0"/>
          <wp:docPr id="5" name="Image 5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Outil </w:t>
    </w:r>
    <w:r>
      <w:rPr>
        <w:b/>
        <w:sz w:val="18"/>
        <w:szCs w:val="18"/>
      </w:rPr>
      <w:t>Différenciation D1</w:t>
    </w:r>
    <w:r>
      <w:ptab w:relativeTo="margin" w:alignment="right" w:leader="none"/>
    </w:r>
    <w:r>
      <w:t>2020-2021</w:t>
    </w:r>
  </w:p>
  <w:p w14:paraId="6E7917D9" w14:textId="77777777" w:rsidR="00384D16" w:rsidRDefault="00384D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6E738" w14:textId="77777777" w:rsidR="00B80836" w:rsidRDefault="00B80836" w:rsidP="00353EF1">
      <w:pPr>
        <w:spacing w:after="0" w:line="240" w:lineRule="auto"/>
      </w:pPr>
      <w:r>
        <w:separator/>
      </w:r>
    </w:p>
  </w:footnote>
  <w:footnote w:type="continuationSeparator" w:id="0">
    <w:p w14:paraId="685E1AE4" w14:textId="77777777" w:rsidR="00B80836" w:rsidRDefault="00B80836" w:rsidP="00353EF1">
      <w:pPr>
        <w:spacing w:after="0" w:line="240" w:lineRule="auto"/>
      </w:pPr>
      <w:r>
        <w:continuationSeparator/>
      </w:r>
    </w:p>
  </w:footnote>
  <w:footnote w:id="1">
    <w:p w14:paraId="3015E82E" w14:textId="77777777" w:rsidR="00384D16" w:rsidRPr="00B3192C" w:rsidRDefault="00384D1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En activant le lien, vous téléchargez la Fiche Info 2 - La différenciation pédagogique, FWB.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2B6"/>
    <w:multiLevelType w:val="hybridMultilevel"/>
    <w:tmpl w:val="BFDA95A8"/>
    <w:lvl w:ilvl="0" w:tplc="A2E48576">
      <w:start w:val="4"/>
      <w:numFmt w:val="bullet"/>
      <w:lvlText w:val="-"/>
      <w:lvlJc w:val="left"/>
      <w:pPr>
        <w:ind w:left="89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1F2221D5"/>
    <w:multiLevelType w:val="hybridMultilevel"/>
    <w:tmpl w:val="DF322602"/>
    <w:lvl w:ilvl="0" w:tplc="9C04E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550FB"/>
    <w:multiLevelType w:val="hybridMultilevel"/>
    <w:tmpl w:val="C8F4BF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57949"/>
    <w:multiLevelType w:val="hybridMultilevel"/>
    <w:tmpl w:val="9856A20E"/>
    <w:lvl w:ilvl="0" w:tplc="FA180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2596"/>
    <w:multiLevelType w:val="hybridMultilevel"/>
    <w:tmpl w:val="250A68D2"/>
    <w:lvl w:ilvl="0" w:tplc="A2E48576">
      <w:start w:val="4"/>
      <w:numFmt w:val="bullet"/>
      <w:lvlText w:val="-"/>
      <w:lvlJc w:val="left"/>
      <w:pPr>
        <w:ind w:left="89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6B1F42BD"/>
    <w:multiLevelType w:val="hybridMultilevel"/>
    <w:tmpl w:val="0F4ADCBC"/>
    <w:lvl w:ilvl="0" w:tplc="A2E48576">
      <w:start w:val="4"/>
      <w:numFmt w:val="bullet"/>
      <w:lvlText w:val="-"/>
      <w:lvlJc w:val="left"/>
      <w:pPr>
        <w:ind w:left="89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720465A0"/>
    <w:multiLevelType w:val="hybridMultilevel"/>
    <w:tmpl w:val="09F695FA"/>
    <w:lvl w:ilvl="0" w:tplc="62A25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F1"/>
    <w:rsid w:val="00007819"/>
    <w:rsid w:val="00012AD2"/>
    <w:rsid w:val="000159E5"/>
    <w:rsid w:val="000235D8"/>
    <w:rsid w:val="00032C5D"/>
    <w:rsid w:val="00037DFB"/>
    <w:rsid w:val="00043C6A"/>
    <w:rsid w:val="000651C8"/>
    <w:rsid w:val="00083BD8"/>
    <w:rsid w:val="00091EA4"/>
    <w:rsid w:val="000A24EC"/>
    <w:rsid w:val="000A27EE"/>
    <w:rsid w:val="000A2A33"/>
    <w:rsid w:val="000C1932"/>
    <w:rsid w:val="000C1EB1"/>
    <w:rsid w:val="000C2E4C"/>
    <w:rsid w:val="000D2F19"/>
    <w:rsid w:val="000E0352"/>
    <w:rsid w:val="000E2DC4"/>
    <w:rsid w:val="000F4A09"/>
    <w:rsid w:val="00102946"/>
    <w:rsid w:val="00103C74"/>
    <w:rsid w:val="0012470F"/>
    <w:rsid w:val="00132EAA"/>
    <w:rsid w:val="00135856"/>
    <w:rsid w:val="00146CDF"/>
    <w:rsid w:val="001606BA"/>
    <w:rsid w:val="00165AF9"/>
    <w:rsid w:val="0018258C"/>
    <w:rsid w:val="00183A54"/>
    <w:rsid w:val="0018501F"/>
    <w:rsid w:val="001A2079"/>
    <w:rsid w:val="001A29AA"/>
    <w:rsid w:val="001A5F29"/>
    <w:rsid w:val="001A6AD9"/>
    <w:rsid w:val="001B1679"/>
    <w:rsid w:val="001D2296"/>
    <w:rsid w:val="001D4626"/>
    <w:rsid w:val="001D4BC0"/>
    <w:rsid w:val="001E6D25"/>
    <w:rsid w:val="002164E9"/>
    <w:rsid w:val="00231BAE"/>
    <w:rsid w:val="00232F7A"/>
    <w:rsid w:val="0023578E"/>
    <w:rsid w:val="00240823"/>
    <w:rsid w:val="002567C0"/>
    <w:rsid w:val="00261D52"/>
    <w:rsid w:val="00264398"/>
    <w:rsid w:val="00264824"/>
    <w:rsid w:val="00282B40"/>
    <w:rsid w:val="00296F73"/>
    <w:rsid w:val="002C2234"/>
    <w:rsid w:val="002C37D8"/>
    <w:rsid w:val="002C727F"/>
    <w:rsid w:val="002D6CE3"/>
    <w:rsid w:val="002D768D"/>
    <w:rsid w:val="002F0227"/>
    <w:rsid w:val="003020D9"/>
    <w:rsid w:val="00302758"/>
    <w:rsid w:val="003063DF"/>
    <w:rsid w:val="00334776"/>
    <w:rsid w:val="00353EF1"/>
    <w:rsid w:val="00365946"/>
    <w:rsid w:val="00384D16"/>
    <w:rsid w:val="00390E9F"/>
    <w:rsid w:val="003948B0"/>
    <w:rsid w:val="00394C3E"/>
    <w:rsid w:val="003A0761"/>
    <w:rsid w:val="003A7ACC"/>
    <w:rsid w:val="003B106A"/>
    <w:rsid w:val="003B1B1A"/>
    <w:rsid w:val="003B63A1"/>
    <w:rsid w:val="003C7D4E"/>
    <w:rsid w:val="003E2F97"/>
    <w:rsid w:val="003E6566"/>
    <w:rsid w:val="003F2BEE"/>
    <w:rsid w:val="00407059"/>
    <w:rsid w:val="00413CFE"/>
    <w:rsid w:val="0041570C"/>
    <w:rsid w:val="0041706C"/>
    <w:rsid w:val="00424C9A"/>
    <w:rsid w:val="004348D9"/>
    <w:rsid w:val="00435DD7"/>
    <w:rsid w:val="00440B0D"/>
    <w:rsid w:val="004442A7"/>
    <w:rsid w:val="004503BC"/>
    <w:rsid w:val="0045096D"/>
    <w:rsid w:val="00457E80"/>
    <w:rsid w:val="00473259"/>
    <w:rsid w:val="00474BCF"/>
    <w:rsid w:val="004778D2"/>
    <w:rsid w:val="004A44B8"/>
    <w:rsid w:val="004B1964"/>
    <w:rsid w:val="004B4002"/>
    <w:rsid w:val="004C75F8"/>
    <w:rsid w:val="004D5AF4"/>
    <w:rsid w:val="004D71F8"/>
    <w:rsid w:val="004D75D1"/>
    <w:rsid w:val="00506EAF"/>
    <w:rsid w:val="005258B5"/>
    <w:rsid w:val="00556D44"/>
    <w:rsid w:val="0057312F"/>
    <w:rsid w:val="00576C91"/>
    <w:rsid w:val="00584091"/>
    <w:rsid w:val="00584FE2"/>
    <w:rsid w:val="00592052"/>
    <w:rsid w:val="00593324"/>
    <w:rsid w:val="00593C9F"/>
    <w:rsid w:val="005A3EF1"/>
    <w:rsid w:val="005B6671"/>
    <w:rsid w:val="005C69CC"/>
    <w:rsid w:val="005D0097"/>
    <w:rsid w:val="005D4101"/>
    <w:rsid w:val="005D5ED5"/>
    <w:rsid w:val="005E32AD"/>
    <w:rsid w:val="005F3406"/>
    <w:rsid w:val="00602F9C"/>
    <w:rsid w:val="0063480D"/>
    <w:rsid w:val="00636651"/>
    <w:rsid w:val="00641403"/>
    <w:rsid w:val="006421C0"/>
    <w:rsid w:val="0064587C"/>
    <w:rsid w:val="006544C5"/>
    <w:rsid w:val="00662114"/>
    <w:rsid w:val="00665730"/>
    <w:rsid w:val="0067747B"/>
    <w:rsid w:val="00686424"/>
    <w:rsid w:val="006A6625"/>
    <w:rsid w:val="006D5237"/>
    <w:rsid w:val="006F1FD4"/>
    <w:rsid w:val="006F3184"/>
    <w:rsid w:val="007070C2"/>
    <w:rsid w:val="00722BEA"/>
    <w:rsid w:val="00725E9B"/>
    <w:rsid w:val="0075597F"/>
    <w:rsid w:val="00761004"/>
    <w:rsid w:val="007615A6"/>
    <w:rsid w:val="007928A0"/>
    <w:rsid w:val="00792901"/>
    <w:rsid w:val="00793517"/>
    <w:rsid w:val="007A0A4D"/>
    <w:rsid w:val="007A393F"/>
    <w:rsid w:val="007A41DE"/>
    <w:rsid w:val="007A4E98"/>
    <w:rsid w:val="007A7CD5"/>
    <w:rsid w:val="007C292D"/>
    <w:rsid w:val="007C6F07"/>
    <w:rsid w:val="007F164F"/>
    <w:rsid w:val="007F37BC"/>
    <w:rsid w:val="0080046C"/>
    <w:rsid w:val="0081008B"/>
    <w:rsid w:val="00822247"/>
    <w:rsid w:val="00833BA0"/>
    <w:rsid w:val="00850F99"/>
    <w:rsid w:val="00851931"/>
    <w:rsid w:val="00855206"/>
    <w:rsid w:val="00867194"/>
    <w:rsid w:val="00874D32"/>
    <w:rsid w:val="0087729D"/>
    <w:rsid w:val="00881C09"/>
    <w:rsid w:val="008924FF"/>
    <w:rsid w:val="00897E06"/>
    <w:rsid w:val="008A3570"/>
    <w:rsid w:val="008B43CA"/>
    <w:rsid w:val="008B4A04"/>
    <w:rsid w:val="008B4DE3"/>
    <w:rsid w:val="008B6B2F"/>
    <w:rsid w:val="008C17F0"/>
    <w:rsid w:val="008C236A"/>
    <w:rsid w:val="008D3E98"/>
    <w:rsid w:val="008D4ADA"/>
    <w:rsid w:val="008E1277"/>
    <w:rsid w:val="00925C71"/>
    <w:rsid w:val="00927FBC"/>
    <w:rsid w:val="009405CA"/>
    <w:rsid w:val="00945615"/>
    <w:rsid w:val="0094671E"/>
    <w:rsid w:val="00951EC0"/>
    <w:rsid w:val="009740CE"/>
    <w:rsid w:val="0099722E"/>
    <w:rsid w:val="009A65C8"/>
    <w:rsid w:val="009C5223"/>
    <w:rsid w:val="009D235A"/>
    <w:rsid w:val="009D4EAD"/>
    <w:rsid w:val="009E2030"/>
    <w:rsid w:val="009E3B1E"/>
    <w:rsid w:val="009F1D82"/>
    <w:rsid w:val="009F4C49"/>
    <w:rsid w:val="009F7E15"/>
    <w:rsid w:val="00A0336A"/>
    <w:rsid w:val="00A17C93"/>
    <w:rsid w:val="00A22F6C"/>
    <w:rsid w:val="00A3751E"/>
    <w:rsid w:val="00A479C6"/>
    <w:rsid w:val="00A60FA3"/>
    <w:rsid w:val="00A639CD"/>
    <w:rsid w:val="00A674D1"/>
    <w:rsid w:val="00A819EE"/>
    <w:rsid w:val="00A8697D"/>
    <w:rsid w:val="00A90C37"/>
    <w:rsid w:val="00AA05C1"/>
    <w:rsid w:val="00AA464A"/>
    <w:rsid w:val="00AB4796"/>
    <w:rsid w:val="00AB774D"/>
    <w:rsid w:val="00AC190F"/>
    <w:rsid w:val="00AC2A91"/>
    <w:rsid w:val="00AD191D"/>
    <w:rsid w:val="00AD3486"/>
    <w:rsid w:val="00AD74C3"/>
    <w:rsid w:val="00AF36BC"/>
    <w:rsid w:val="00B053C5"/>
    <w:rsid w:val="00B07945"/>
    <w:rsid w:val="00B1297C"/>
    <w:rsid w:val="00B15FD2"/>
    <w:rsid w:val="00B24CFB"/>
    <w:rsid w:val="00B3192C"/>
    <w:rsid w:val="00B3278B"/>
    <w:rsid w:val="00B40F2D"/>
    <w:rsid w:val="00B44567"/>
    <w:rsid w:val="00B546A8"/>
    <w:rsid w:val="00B736BD"/>
    <w:rsid w:val="00B7794B"/>
    <w:rsid w:val="00B80836"/>
    <w:rsid w:val="00B82641"/>
    <w:rsid w:val="00B8596B"/>
    <w:rsid w:val="00B92459"/>
    <w:rsid w:val="00BB32B0"/>
    <w:rsid w:val="00BC36FB"/>
    <w:rsid w:val="00BC57D1"/>
    <w:rsid w:val="00BD3089"/>
    <w:rsid w:val="00BD4D15"/>
    <w:rsid w:val="00C03C08"/>
    <w:rsid w:val="00C05461"/>
    <w:rsid w:val="00C06DEF"/>
    <w:rsid w:val="00C12688"/>
    <w:rsid w:val="00C211B0"/>
    <w:rsid w:val="00C2274B"/>
    <w:rsid w:val="00C23CC8"/>
    <w:rsid w:val="00C250DB"/>
    <w:rsid w:val="00C25B50"/>
    <w:rsid w:val="00C343CC"/>
    <w:rsid w:val="00C36067"/>
    <w:rsid w:val="00C43096"/>
    <w:rsid w:val="00C44A2D"/>
    <w:rsid w:val="00C50B19"/>
    <w:rsid w:val="00C55843"/>
    <w:rsid w:val="00C64F78"/>
    <w:rsid w:val="00C840E7"/>
    <w:rsid w:val="00C86652"/>
    <w:rsid w:val="00C90805"/>
    <w:rsid w:val="00CA03BE"/>
    <w:rsid w:val="00CA2754"/>
    <w:rsid w:val="00CB3932"/>
    <w:rsid w:val="00CC3317"/>
    <w:rsid w:val="00CD7F34"/>
    <w:rsid w:val="00CE68AC"/>
    <w:rsid w:val="00CF2273"/>
    <w:rsid w:val="00CF27FB"/>
    <w:rsid w:val="00CF58AB"/>
    <w:rsid w:val="00CF7121"/>
    <w:rsid w:val="00D01F64"/>
    <w:rsid w:val="00D1151C"/>
    <w:rsid w:val="00D21666"/>
    <w:rsid w:val="00D242D8"/>
    <w:rsid w:val="00D307D3"/>
    <w:rsid w:val="00D32A04"/>
    <w:rsid w:val="00D472BB"/>
    <w:rsid w:val="00D53F85"/>
    <w:rsid w:val="00D6102F"/>
    <w:rsid w:val="00D619B1"/>
    <w:rsid w:val="00D719A0"/>
    <w:rsid w:val="00D75196"/>
    <w:rsid w:val="00D848C2"/>
    <w:rsid w:val="00D85849"/>
    <w:rsid w:val="00D96563"/>
    <w:rsid w:val="00DB3DBB"/>
    <w:rsid w:val="00DC4E58"/>
    <w:rsid w:val="00DD3615"/>
    <w:rsid w:val="00DF003A"/>
    <w:rsid w:val="00DF63C0"/>
    <w:rsid w:val="00DF656D"/>
    <w:rsid w:val="00E02C74"/>
    <w:rsid w:val="00E03A4C"/>
    <w:rsid w:val="00E0405E"/>
    <w:rsid w:val="00E12DA4"/>
    <w:rsid w:val="00E169B7"/>
    <w:rsid w:val="00E16B9A"/>
    <w:rsid w:val="00E33670"/>
    <w:rsid w:val="00E344B9"/>
    <w:rsid w:val="00E35855"/>
    <w:rsid w:val="00E61C2C"/>
    <w:rsid w:val="00E6703E"/>
    <w:rsid w:val="00E678E6"/>
    <w:rsid w:val="00E73286"/>
    <w:rsid w:val="00E83AED"/>
    <w:rsid w:val="00EB51EE"/>
    <w:rsid w:val="00EB6B29"/>
    <w:rsid w:val="00ED263F"/>
    <w:rsid w:val="00EF0F5D"/>
    <w:rsid w:val="00EF122F"/>
    <w:rsid w:val="00F00787"/>
    <w:rsid w:val="00F121BC"/>
    <w:rsid w:val="00F12870"/>
    <w:rsid w:val="00F26865"/>
    <w:rsid w:val="00F30BA5"/>
    <w:rsid w:val="00F3175E"/>
    <w:rsid w:val="00F377C8"/>
    <w:rsid w:val="00F46341"/>
    <w:rsid w:val="00F53A76"/>
    <w:rsid w:val="00F80C33"/>
    <w:rsid w:val="00F83C7E"/>
    <w:rsid w:val="00F977B8"/>
    <w:rsid w:val="00FA34A2"/>
    <w:rsid w:val="00FB6C23"/>
    <w:rsid w:val="00FC4B10"/>
    <w:rsid w:val="00FC5C7F"/>
    <w:rsid w:val="00FC6161"/>
    <w:rsid w:val="00FC6E8C"/>
    <w:rsid w:val="00FD0AD3"/>
    <w:rsid w:val="00FD4063"/>
    <w:rsid w:val="00FD5069"/>
    <w:rsid w:val="00FD5BC6"/>
    <w:rsid w:val="00FE7EDA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1481"/>
  <w15:chartTrackingRefBased/>
  <w15:docId w15:val="{AD5871B0-4DD5-421B-AB08-EE9766AA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1"/>
    <w:qFormat/>
    <w:rsid w:val="003E2F97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EF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5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EF1"/>
    <w:rPr>
      <w:lang w:val="fr-FR"/>
    </w:rPr>
  </w:style>
  <w:style w:type="table" w:styleId="Grilledutableau">
    <w:name w:val="Table Grid"/>
    <w:basedOn w:val="TableauNormal"/>
    <w:uiPriority w:val="39"/>
    <w:rsid w:val="00EB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B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97"/>
    <w:rPr>
      <w:rFonts w:ascii="Segoe UI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3E2F97"/>
    <w:rPr>
      <w:rFonts w:asciiTheme="majorHAnsi" w:hAnsiTheme="majorHAnsi"/>
      <w:b/>
      <w:color w:val="FFFFFF" w:themeColor="background1"/>
      <w:sz w:val="28"/>
      <w:szCs w:val="28"/>
      <w:lang w:val="fr-FR"/>
    </w:rPr>
  </w:style>
  <w:style w:type="paragraph" w:styleId="Retraitnormal">
    <w:name w:val="Normal Indent"/>
    <w:basedOn w:val="Normal"/>
    <w:uiPriority w:val="99"/>
    <w:rsid w:val="003E2F97"/>
    <w:pPr>
      <w:spacing w:before="120" w:after="200" w:line="271" w:lineRule="auto"/>
      <w:ind w:left="720"/>
    </w:pPr>
    <w:rPr>
      <w:sz w:val="28"/>
      <w:szCs w:val="28"/>
    </w:rPr>
  </w:style>
  <w:style w:type="paragraph" w:customStyle="1" w:styleId="Default">
    <w:name w:val="Default"/>
    <w:rsid w:val="003E2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Policepardfaut"/>
    <w:rsid w:val="00A17C93"/>
  </w:style>
  <w:style w:type="character" w:styleId="Textedelespacerserv">
    <w:name w:val="Placeholder Text"/>
    <w:basedOn w:val="Policepardfaut"/>
    <w:uiPriority w:val="99"/>
    <w:semiHidden/>
    <w:rsid w:val="00C55843"/>
    <w:rPr>
      <w:color w:val="808080"/>
    </w:rPr>
  </w:style>
  <w:style w:type="character" w:styleId="Lienhypertexte">
    <w:name w:val="Hyperlink"/>
    <w:basedOn w:val="Policepardfaut"/>
    <w:uiPriority w:val="99"/>
    <w:rsid w:val="008C236A"/>
    <w:rPr>
      <w:color w:val="738CB1"/>
      <w:sz w:val="18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236A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01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192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192C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3192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C1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C190F"/>
    <w:rPr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AC1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3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2A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2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2A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y_d80QajUkF4lnF9Q9rkO7nUk05LHTy/view" TargetMode="External"/><Relationship Id="rId13" Type="http://schemas.openxmlformats.org/officeDocument/2006/relationships/hyperlink" Target="https://drive.google.com/file/d/1mX6kQphM0U356WV5kg79k6G54JqGv9vN/view?usp=sharing" TargetMode="External"/><Relationship Id="rId18" Type="http://schemas.openxmlformats.org/officeDocument/2006/relationships/hyperlink" Target="https://drive.google.com/file/d/1D-tcV54-mwLIgU6PXfbm7PMBgWzFzGkr/view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athenpoche.sesamath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D-tcV54-mwLIgU6PXfbm7PMBgWzFzGkr/view?usp=sharing" TargetMode="External"/><Relationship Id="rId17" Type="http://schemas.openxmlformats.org/officeDocument/2006/relationships/hyperlink" Target="https://drive.google.com/file/d/1qdDUfmbWYZShI-AFLndwsPenZmVby96r/view?usp=shari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2j6lqWCtoQCIf8w1V5uTJKmedOd3V1L6/view?usp=sharing" TargetMode="External"/><Relationship Id="rId20" Type="http://schemas.openxmlformats.org/officeDocument/2006/relationships/hyperlink" Target="https://fr.khanacademy.org/ma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D-tcV54-mwLIgU6PXfbm7PMBgWzFzGkr/view?usp=sharing" TargetMode="External"/><Relationship Id="rId24" Type="http://schemas.openxmlformats.org/officeDocument/2006/relationships/hyperlink" Target="https://drive.google.com/file/d/1mX6kQphM0U356WV5kg79k6G54JqGv9vN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2j6lqWCtoQCIf8w1V5uTJKmedOd3V1L6/view?usp=sharing" TargetMode="External"/><Relationship Id="rId23" Type="http://schemas.openxmlformats.org/officeDocument/2006/relationships/hyperlink" Target="https://learningapps.org/" TargetMode="External"/><Relationship Id="rId10" Type="http://schemas.openxmlformats.org/officeDocument/2006/relationships/hyperlink" Target="https://drive.google.com/file/d/1L0dahTyGqjMMFYazDlceoePq4z4ASIGU/view?usp=sharing" TargetMode="External"/><Relationship Id="rId19" Type="http://schemas.openxmlformats.org/officeDocument/2006/relationships/hyperlink" Target="https://drive.google.com/file/d/12j6lqWCtoQCIf8w1V5uTJKmedOd3V1L6/view?usp=sharin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rive.google.com/file/d/1mX6kQphM0U356WV5kg79k6G54JqGv9vN/view?usp=sharing" TargetMode="External"/><Relationship Id="rId22" Type="http://schemas.openxmlformats.org/officeDocument/2006/relationships/hyperlink" Target="https://www.geogebra.org/materials?lang=fr" TargetMode="Externa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78C7-1678-4D4C-96FA-B3294E72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marienoelle.peltgen@segec.be</dc:creator>
  <cp:keywords/>
  <dc:description/>
  <cp:lastModifiedBy>Marie-Noëlle Peltgen</cp:lastModifiedBy>
  <cp:revision>2</cp:revision>
  <dcterms:created xsi:type="dcterms:W3CDTF">2020-10-14T13:51:00Z</dcterms:created>
  <dcterms:modified xsi:type="dcterms:W3CDTF">2020-10-14T13:51:00Z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