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0BD33" w14:textId="77777777" w:rsidR="00182C78" w:rsidRPr="00182C78" w:rsidRDefault="00182C78" w:rsidP="00B347BC">
      <w:pPr>
        <w:pStyle w:val="Titre"/>
        <w:spacing w:before="0" w:after="240" w:line="240" w:lineRule="auto"/>
        <w:jc w:val="center"/>
        <w:rPr>
          <w:spacing w:val="0"/>
          <w:sz w:val="48"/>
          <w:szCs w:val="48"/>
        </w:rPr>
      </w:pPr>
      <w:r w:rsidRPr="00182C78">
        <w:rPr>
          <w:spacing w:val="0"/>
          <w:sz w:val="48"/>
          <w:szCs w:val="48"/>
        </w:rPr>
        <w:t>Nutr</w:t>
      </w:r>
      <w:bookmarkStart w:id="0" w:name="_GoBack"/>
      <w:bookmarkEnd w:id="0"/>
      <w:r w:rsidRPr="00182C78">
        <w:rPr>
          <w:spacing w:val="0"/>
          <w:sz w:val="48"/>
          <w:szCs w:val="48"/>
        </w:rPr>
        <w:t>ition et transferts d'énergie chez les êtres vivants ‒ Partie I. Nutrition et transferts d'énergie chez les hétérotrophes (en particulier chez l'Homme)</w:t>
      </w:r>
    </w:p>
    <w:p w14:paraId="70A9E7CF" w14:textId="62C9B369" w:rsidR="00C930AD" w:rsidRPr="00C930AD" w:rsidRDefault="00C930AD" w:rsidP="00182C78">
      <w:pPr>
        <w:spacing w:after="0"/>
        <w:rPr>
          <w:rFonts w:ascii="Open Sans" w:hAnsi="Open Sans" w:cs="Open Sans"/>
          <w:sz w:val="18"/>
          <w:szCs w:val="18"/>
        </w:rPr>
      </w:pPr>
      <w:r w:rsidRPr="00182C78">
        <w:rPr>
          <w:rFonts w:ascii="Open Sans" w:hAnsi="Open Sans" w:cs="Open Sans"/>
          <w:i/>
          <w:iCs/>
          <w:sz w:val="24"/>
          <w:szCs w:val="24"/>
        </w:rPr>
        <w:t>Exemple de Scénarisation hybride, inspirée de l’outil ABC Learning Designer</w:t>
      </w:r>
      <w:r w:rsidR="00182C78">
        <w:rPr>
          <w:rFonts w:ascii="Open Sans" w:hAnsi="Open Sans" w:cs="Open Sans"/>
          <w:i/>
          <w:iCs/>
          <w:sz w:val="24"/>
          <w:szCs w:val="24"/>
        </w:rPr>
        <w:t xml:space="preserve"> </w:t>
      </w:r>
      <w:r>
        <w:rPr>
          <w:rFonts w:ascii="Open Sans" w:hAnsi="Open Sans" w:cs="Open Sans"/>
          <w:sz w:val="18"/>
          <w:szCs w:val="18"/>
        </w:rPr>
        <w:t>(</w:t>
      </w:r>
      <w:hyperlink r:id="rId11" w:history="1">
        <w:r w:rsidRPr="00342A2C">
          <w:rPr>
            <w:rStyle w:val="Lienhypertexte"/>
            <w:rFonts w:ascii="Open Sans" w:hAnsi="Open Sans" w:cs="Open Sans"/>
            <w:sz w:val="18"/>
            <w:szCs w:val="18"/>
          </w:rPr>
          <w:t>https://www.ucl.ac.uk/learning-designer/home.php</w:t>
        </w:r>
      </w:hyperlink>
      <w:r>
        <w:rPr>
          <w:rFonts w:ascii="Open Sans" w:hAnsi="Open Sans" w:cs="Open Sans"/>
          <w:sz w:val="18"/>
          <w:szCs w:val="18"/>
        </w:rPr>
        <w:t xml:space="preserve"> )</w:t>
      </w:r>
    </w:p>
    <w:p w14:paraId="4E804A03" w14:textId="77E17AD7" w:rsidR="00633D5C" w:rsidRPr="00D96749" w:rsidRDefault="00633D5C" w:rsidP="00633D5C">
      <w:pPr>
        <w:rPr>
          <w:rFonts w:ascii="Open Sans" w:hAnsi="Open Sans" w:cs="Open Sans"/>
          <w:i/>
          <w:iCs/>
          <w:sz w:val="24"/>
          <w:szCs w:val="24"/>
        </w:rPr>
      </w:pPr>
      <w:r w:rsidRPr="00D96749">
        <w:rPr>
          <w:rFonts w:ascii="Open Sans" w:hAnsi="Open Sans" w:cs="Open Sans"/>
          <w:i/>
          <w:iCs/>
          <w:sz w:val="24"/>
          <w:szCs w:val="24"/>
        </w:rPr>
        <w:t xml:space="preserve">Sciences de base </w:t>
      </w:r>
      <w:r w:rsidR="00182C78">
        <w:rPr>
          <w:rFonts w:ascii="Arial" w:hAnsi="Arial" w:cs="Arial"/>
          <w:i/>
          <w:iCs/>
          <w:sz w:val="24"/>
          <w:szCs w:val="24"/>
        </w:rPr>
        <w:t>‒</w:t>
      </w:r>
      <w:r w:rsidRPr="00D96749">
        <w:rPr>
          <w:rFonts w:ascii="Open Sans" w:hAnsi="Open Sans" w:cs="Open Sans"/>
          <w:i/>
          <w:iCs/>
          <w:sz w:val="24"/>
          <w:szCs w:val="24"/>
        </w:rPr>
        <w:t xml:space="preserve"> 2</w:t>
      </w:r>
      <w:r w:rsidRPr="00182C78">
        <w:rPr>
          <w:rFonts w:ascii="Open Sans" w:hAnsi="Open Sans" w:cs="Open Sans"/>
          <w:i/>
          <w:iCs/>
          <w:sz w:val="24"/>
          <w:szCs w:val="24"/>
          <w:vertAlign w:val="superscript"/>
        </w:rPr>
        <w:t>e</w:t>
      </w:r>
      <w:r w:rsidR="00182C78">
        <w:rPr>
          <w:rFonts w:ascii="Open Sans" w:hAnsi="Open Sans" w:cs="Open Sans"/>
          <w:i/>
          <w:iCs/>
          <w:sz w:val="24"/>
          <w:szCs w:val="24"/>
        </w:rPr>
        <w:t xml:space="preserve"> </w:t>
      </w:r>
      <w:r w:rsidRPr="00D96749">
        <w:rPr>
          <w:rFonts w:ascii="Open Sans" w:hAnsi="Open Sans" w:cs="Open Sans"/>
          <w:i/>
          <w:iCs/>
          <w:sz w:val="24"/>
          <w:szCs w:val="24"/>
        </w:rPr>
        <w:t xml:space="preserve">degré (D/2014/7362/3/22 </w:t>
      </w:r>
      <w:r w:rsidR="00182C78">
        <w:rPr>
          <w:rFonts w:ascii="Arial" w:hAnsi="Arial" w:cs="Arial"/>
          <w:i/>
          <w:iCs/>
          <w:sz w:val="24"/>
          <w:szCs w:val="24"/>
        </w:rPr>
        <w:t>‒</w:t>
      </w:r>
      <w:r w:rsidRPr="00D96749">
        <w:rPr>
          <w:rFonts w:ascii="Open Sans" w:hAnsi="Open Sans" w:cs="Open Sans"/>
          <w:i/>
          <w:iCs/>
          <w:sz w:val="24"/>
          <w:szCs w:val="24"/>
        </w:rPr>
        <w:t xml:space="preserve"> Biologie, UAA1 (C1) </w:t>
      </w:r>
      <w:r w:rsidR="00182C78">
        <w:rPr>
          <w:rFonts w:ascii="Arial" w:hAnsi="Arial" w:cs="Arial"/>
          <w:i/>
          <w:iCs/>
          <w:sz w:val="24"/>
          <w:szCs w:val="24"/>
        </w:rPr>
        <w:t>‒</w:t>
      </w:r>
      <w:r w:rsidRPr="00D96749">
        <w:rPr>
          <w:rFonts w:ascii="Open Sans" w:hAnsi="Open Sans" w:cs="Open Sans"/>
          <w:i/>
          <w:iCs/>
          <w:sz w:val="24"/>
          <w:szCs w:val="24"/>
        </w:rPr>
        <w:t xml:space="preserve"> p29</w:t>
      </w:r>
    </w:p>
    <w:p w14:paraId="6C8AEF2D" w14:textId="396FDA20" w:rsidR="00C930AD" w:rsidRPr="00C930AD" w:rsidRDefault="00C930AD" w:rsidP="00A14708">
      <w:pPr>
        <w:autoSpaceDE w:val="0"/>
        <w:autoSpaceDN w:val="0"/>
        <w:adjustRightInd w:val="0"/>
        <w:rPr>
          <w:rFonts w:ascii="Candara" w:hAnsi="Candara"/>
          <w:b/>
          <w:bCs/>
          <w:sz w:val="24"/>
          <w:szCs w:val="24"/>
        </w:rPr>
      </w:pPr>
      <w:r w:rsidRPr="00C930AD">
        <w:rPr>
          <w:rFonts w:ascii="Candara" w:hAnsi="Candara"/>
          <w:b/>
          <w:bCs/>
          <w:sz w:val="24"/>
          <w:szCs w:val="24"/>
        </w:rPr>
        <w:t>Introduction</w:t>
      </w:r>
    </w:p>
    <w:p w14:paraId="754A255C" w14:textId="5CF7F730" w:rsidR="00A14708" w:rsidRDefault="00A14708" w:rsidP="00A14708">
      <w:pPr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Les différentes étapes de la séquence d’apprentissage (grains</w:t>
      </w:r>
      <w:r w:rsidR="00C12966">
        <w:rPr>
          <w:rStyle w:val="Appelnotedebasdep"/>
          <w:rFonts w:ascii="Candara" w:hAnsi="Candara"/>
        </w:rPr>
        <w:footnoteReference w:id="1"/>
      </w:r>
      <w:r>
        <w:rPr>
          <w:rFonts w:ascii="Candara" w:hAnsi="Candara"/>
        </w:rPr>
        <w:t xml:space="preserve">) ont été pensées pour diversifier les 6 modes d’apprentissage décrits. </w:t>
      </w:r>
    </w:p>
    <w:p w14:paraId="62040947" w14:textId="78B7959F" w:rsidR="00A14708" w:rsidRPr="00C930AD" w:rsidRDefault="00A14708" w:rsidP="00A14708">
      <w:pPr>
        <w:autoSpaceDE w:val="0"/>
        <w:autoSpaceDN w:val="0"/>
        <w:adjustRightInd w:val="0"/>
        <w:rPr>
          <w:rFonts w:ascii="Candara" w:hAnsi="Candara"/>
        </w:rPr>
      </w:pPr>
      <w:r>
        <w:rPr>
          <w:rFonts w:ascii="Candara" w:hAnsi="Candara"/>
        </w:rPr>
        <w:t>Ceux-ci sont repris au recto de cartes. Sur le verso de chacune d’entre elles, différentes activités sont déclinées (voir annexe).</w:t>
      </w:r>
    </w:p>
    <w:p w14:paraId="538B48F7" w14:textId="69BC087A" w:rsidR="00A14708" w:rsidRPr="00C930AD" w:rsidRDefault="007546A5" w:rsidP="00A14708">
      <w:pPr>
        <w:rPr>
          <w:b/>
          <w:bCs/>
          <w:i/>
          <w:iCs/>
        </w:rPr>
      </w:pPr>
      <w:r w:rsidRPr="00C930AD">
        <w:rPr>
          <w:b/>
          <w:bCs/>
          <w:i/>
          <w:iCs/>
        </w:rPr>
        <w:t>Quelle</w:t>
      </w:r>
      <w:r w:rsidR="00A14708" w:rsidRPr="00C930AD">
        <w:rPr>
          <w:b/>
          <w:bCs/>
          <w:i/>
          <w:iCs/>
        </w:rPr>
        <w:t>s</w:t>
      </w:r>
      <w:r w:rsidRPr="00C930AD">
        <w:rPr>
          <w:b/>
          <w:bCs/>
          <w:i/>
          <w:iCs/>
        </w:rPr>
        <w:t xml:space="preserve"> sont les étapes à la scénarisation d’une séquence ?</w:t>
      </w:r>
    </w:p>
    <w:p w14:paraId="39FF2DC2" w14:textId="77777777" w:rsidR="00A14708" w:rsidRDefault="00A14708" w:rsidP="00A14708">
      <w:r>
        <w:t>1°/ Déterminer l’objectif d’apprentissage (en sciences, c’est le développement attendu)</w:t>
      </w:r>
    </w:p>
    <w:p w14:paraId="0D8B2B78" w14:textId="77777777" w:rsidR="00A14708" w:rsidRDefault="00A14708" w:rsidP="00A14708">
      <w:r>
        <w:t>2°/ Lister les notions qu’il faut installer ainsi que les savoir-faire</w:t>
      </w:r>
    </w:p>
    <w:p w14:paraId="2F0F52B7" w14:textId="77777777" w:rsidR="00A14708" w:rsidRDefault="00A14708" w:rsidP="00A14708">
      <w:r>
        <w:t>3°/ Identifier les prérequis et réfléchir à comment les réinitialiser avec les élèves</w:t>
      </w:r>
    </w:p>
    <w:p w14:paraId="79E51231" w14:textId="77777777" w:rsidR="00A14708" w:rsidRDefault="00A14708" w:rsidP="00B347BC">
      <w:pPr>
        <w:spacing w:after="0"/>
      </w:pPr>
      <w:r>
        <w:t>4°/ Déterminer chaque « grain » de la séquence. Pour ce faire, 2 méthodes :</w:t>
      </w:r>
    </w:p>
    <w:p w14:paraId="63F7C83A" w14:textId="77777777" w:rsidR="00A14708" w:rsidRDefault="00A14708" w:rsidP="00A14708">
      <w:pPr>
        <w:pStyle w:val="Paragraphedeliste"/>
        <w:numPr>
          <w:ilvl w:val="0"/>
          <w:numId w:val="1"/>
        </w:numPr>
      </w:pPr>
      <w:r>
        <w:t>Dérouler la séquence en termes de modes d’apprentissage en variant chacun. Ensuite, apposer une activité correspondante en déterminant si elle sera en présentiel ou en distanciel / synchrone ou asynchrone</w:t>
      </w:r>
    </w:p>
    <w:p w14:paraId="33C93E99" w14:textId="77777777" w:rsidR="00A14708" w:rsidRDefault="00A14708" w:rsidP="00A14708">
      <w:pPr>
        <w:pStyle w:val="Paragraphedeliste"/>
        <w:numPr>
          <w:ilvl w:val="0"/>
          <w:numId w:val="1"/>
        </w:numPr>
      </w:pPr>
      <w:r>
        <w:t>Décomposer la séquence en étapes successives mettant en place les différentes notions et savoir-faire (processus cognitifs et verbes opérateurs) et ensuite analyser le mode d’apprentissage et vérifier qu’il y a un bon équilibre entre chacun. Au besoin, modifier.</w:t>
      </w:r>
    </w:p>
    <w:p w14:paraId="4A735224" w14:textId="77777777" w:rsidR="00A14708" w:rsidRDefault="00A14708" w:rsidP="00A14708">
      <w:r>
        <w:t>5°/ Penser à comment recueillir les preuves d’apprentissage tout au long de la séquence (évaluation au service de l’apprentissage)</w:t>
      </w:r>
    </w:p>
    <w:p w14:paraId="452311C2" w14:textId="398D7D57" w:rsidR="00A14708" w:rsidRDefault="00A14708" w:rsidP="00A14708">
      <w:r>
        <w:t>6°/ Rédiger une évaluation de l’apprentissage (évaluation sommative) qui correspond au processus à engager (C, A, T). En veillant à réutiliser des savoir et savoir-faire / logiciels numériques qui ont été entra</w:t>
      </w:r>
      <w:r w:rsidR="00182C78">
        <w:t>i</w:t>
      </w:r>
      <w:r>
        <w:t>nés lors de la séquence.</w:t>
      </w:r>
    </w:p>
    <w:p w14:paraId="645E317E" w14:textId="0C9DA17E" w:rsidR="00182C78" w:rsidRDefault="00A14708" w:rsidP="00182C78">
      <w:pPr>
        <w:autoSpaceDE w:val="0"/>
        <w:autoSpaceDN w:val="0"/>
        <w:adjustRightInd w:val="0"/>
      </w:pPr>
      <w:r>
        <w:t xml:space="preserve">7°/ Trouver pour chaque grain soit le matériel nécessaire, soit le logiciel numérique adapté (réaliser </w:t>
      </w:r>
      <w:proofErr w:type="gramStart"/>
      <w:r>
        <w:t>des tuto</w:t>
      </w:r>
      <w:proofErr w:type="gramEnd"/>
      <w:r>
        <w:t xml:space="preserve"> ou en trouver pour expliquer aux élèves comment l’utiliser).</w:t>
      </w:r>
      <w:r w:rsidR="00182C78">
        <w:br w:type="page"/>
      </w:r>
    </w:p>
    <w:p w14:paraId="48CB6768" w14:textId="4D49B8E3" w:rsidR="007546A5" w:rsidRDefault="00A14708">
      <w:r>
        <w:rPr>
          <w:noProof/>
          <w:lang w:eastAsia="fr-BE"/>
        </w:rPr>
        <w:lastRenderedPageBreak/>
        <w:drawing>
          <wp:anchor distT="0" distB="0" distL="114300" distR="114300" simplePos="0" relativeHeight="251658240" behindDoc="0" locked="0" layoutInCell="1" allowOverlap="1" wp14:anchorId="3BB0C78C" wp14:editId="4D84018E">
            <wp:simplePos x="0" y="0"/>
            <wp:positionH relativeFrom="page">
              <wp:align>left</wp:align>
            </wp:positionH>
            <wp:positionV relativeFrom="paragraph">
              <wp:posOffset>438150</wp:posOffset>
            </wp:positionV>
            <wp:extent cx="10743565" cy="5153025"/>
            <wp:effectExtent l="0" t="0" r="635" b="952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2" t="12296" r="6287" b="10288"/>
                    <a:stretch/>
                  </pic:blipFill>
                  <pic:spPr bwMode="auto">
                    <a:xfrm>
                      <a:off x="0" y="0"/>
                      <a:ext cx="1074356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13E7B" w14:textId="164915C6" w:rsidR="00182C78" w:rsidRDefault="00182C78">
      <w:r>
        <w:br w:type="page"/>
      </w:r>
    </w:p>
    <w:p w14:paraId="4DD97DB8" w14:textId="77777777" w:rsidR="00A14708" w:rsidRDefault="00A14708" w:rsidP="00D27FF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268"/>
        <w:gridCol w:w="1889"/>
        <w:gridCol w:w="3072"/>
        <w:gridCol w:w="1276"/>
        <w:gridCol w:w="1276"/>
        <w:gridCol w:w="1559"/>
        <w:gridCol w:w="1276"/>
        <w:gridCol w:w="1106"/>
        <w:gridCol w:w="820"/>
      </w:tblGrid>
      <w:tr w:rsidR="00D27FFA" w14:paraId="7B56CFF0" w14:textId="77777777" w:rsidTr="00A659AC">
        <w:tc>
          <w:tcPr>
            <w:tcW w:w="15388" w:type="dxa"/>
            <w:gridSpan w:val="10"/>
          </w:tcPr>
          <w:p w14:paraId="1FF4D206" w14:textId="77777777" w:rsidR="00D27FFA" w:rsidRDefault="00D27FFA" w:rsidP="00D27FFA">
            <w:r>
              <w:t xml:space="preserve">Contexte </w:t>
            </w:r>
          </w:p>
          <w:p w14:paraId="2BB8DE14" w14:textId="77777777" w:rsidR="00A14708" w:rsidRDefault="00A14708" w:rsidP="00D27FFA"/>
          <w:p w14:paraId="0E29F98A" w14:textId="77777777" w:rsidR="00D27FFA" w:rsidRDefault="00D27FFA" w:rsidP="00D27FFA"/>
        </w:tc>
      </w:tr>
      <w:tr w:rsidR="00D27FFA" w14:paraId="23984A79" w14:textId="77777777" w:rsidTr="00F839B8">
        <w:tc>
          <w:tcPr>
            <w:tcW w:w="15388" w:type="dxa"/>
            <w:gridSpan w:val="10"/>
          </w:tcPr>
          <w:p w14:paraId="4C741BDA" w14:textId="77777777" w:rsidR="00D27FFA" w:rsidRDefault="00D27FFA" w:rsidP="00D27FFA">
            <w:r>
              <w:t>Objectif d’apprentissage</w:t>
            </w:r>
          </w:p>
          <w:p w14:paraId="6E2C5DC2" w14:textId="77777777" w:rsidR="00A14708" w:rsidRDefault="00A14708" w:rsidP="00D27FFA"/>
          <w:p w14:paraId="1D5D692B" w14:textId="77777777" w:rsidR="00D27FFA" w:rsidRDefault="00D27FFA" w:rsidP="00D27FFA"/>
        </w:tc>
      </w:tr>
      <w:tr w:rsidR="00D27FFA" w14:paraId="3E5A520F" w14:textId="77777777" w:rsidTr="00D27FFA">
        <w:tc>
          <w:tcPr>
            <w:tcW w:w="846" w:type="dxa"/>
          </w:tcPr>
          <w:p w14:paraId="246DD21C" w14:textId="77777777" w:rsidR="00D27FFA" w:rsidRDefault="00D27FFA" w:rsidP="00D27FFA">
            <w:r>
              <w:t xml:space="preserve">Grains </w:t>
            </w:r>
          </w:p>
        </w:tc>
        <w:tc>
          <w:tcPr>
            <w:tcW w:w="2268" w:type="dxa"/>
          </w:tcPr>
          <w:p w14:paraId="242240F5" w14:textId="77777777" w:rsidR="00D27FFA" w:rsidRDefault="00D27FFA" w:rsidP="00D27FFA">
            <w:r>
              <w:t>Mode d’apprentissage</w:t>
            </w:r>
          </w:p>
        </w:tc>
        <w:tc>
          <w:tcPr>
            <w:tcW w:w="1889" w:type="dxa"/>
          </w:tcPr>
          <w:p w14:paraId="5122C71A" w14:textId="77777777" w:rsidR="00D27FFA" w:rsidRDefault="00D27FFA" w:rsidP="00D27FFA">
            <w:r>
              <w:t>Processus cognitif</w:t>
            </w:r>
          </w:p>
        </w:tc>
        <w:tc>
          <w:tcPr>
            <w:tcW w:w="3072" w:type="dxa"/>
          </w:tcPr>
          <w:p w14:paraId="3E3D10F4" w14:textId="77777777" w:rsidR="00D27FFA" w:rsidRDefault="00D27FFA" w:rsidP="00D27FFA">
            <w:r>
              <w:t>Description de l’activité</w:t>
            </w:r>
          </w:p>
        </w:tc>
        <w:tc>
          <w:tcPr>
            <w:tcW w:w="1276" w:type="dxa"/>
          </w:tcPr>
          <w:p w14:paraId="47C038AE" w14:textId="77777777" w:rsidR="00D27FFA" w:rsidRDefault="00D27FFA" w:rsidP="00D27FFA">
            <w:r>
              <w:t xml:space="preserve">Production </w:t>
            </w:r>
          </w:p>
        </w:tc>
        <w:tc>
          <w:tcPr>
            <w:tcW w:w="1276" w:type="dxa"/>
          </w:tcPr>
          <w:p w14:paraId="344B5576" w14:textId="77777777" w:rsidR="00D27FFA" w:rsidRDefault="00D27FFA" w:rsidP="00D27FFA">
            <w:r>
              <w:t xml:space="preserve">Synchrone </w:t>
            </w:r>
          </w:p>
          <w:p w14:paraId="491A5912" w14:textId="5FF488D3" w:rsidR="00D27FFA" w:rsidRDefault="00AE6F9B" w:rsidP="00D27FFA">
            <w:r>
              <w:t>A</w:t>
            </w:r>
            <w:r w:rsidR="00D27FFA">
              <w:t xml:space="preserve">synchrone </w:t>
            </w:r>
          </w:p>
        </w:tc>
        <w:tc>
          <w:tcPr>
            <w:tcW w:w="1559" w:type="dxa"/>
          </w:tcPr>
          <w:p w14:paraId="12D7F324" w14:textId="77777777" w:rsidR="00D27FFA" w:rsidRDefault="00D27FFA" w:rsidP="00D27FFA">
            <w:r>
              <w:t xml:space="preserve">Individuel </w:t>
            </w:r>
          </w:p>
          <w:p w14:paraId="01975944" w14:textId="77777777" w:rsidR="00D27FFA" w:rsidRDefault="00D27FFA" w:rsidP="00D27FFA">
            <w:r>
              <w:t xml:space="preserve">Groupe </w:t>
            </w:r>
          </w:p>
          <w:p w14:paraId="2648271F" w14:textId="77777777" w:rsidR="00D27FFA" w:rsidRDefault="00D27FFA" w:rsidP="00D27FFA">
            <w:r>
              <w:t>Classe entière</w:t>
            </w:r>
          </w:p>
        </w:tc>
        <w:tc>
          <w:tcPr>
            <w:tcW w:w="1276" w:type="dxa"/>
          </w:tcPr>
          <w:p w14:paraId="3911AA8D" w14:textId="77777777" w:rsidR="00D27FFA" w:rsidRDefault="00D27FFA" w:rsidP="00D27FFA">
            <w:r>
              <w:t>Méthode classique numérique</w:t>
            </w:r>
          </w:p>
        </w:tc>
        <w:tc>
          <w:tcPr>
            <w:tcW w:w="1106" w:type="dxa"/>
          </w:tcPr>
          <w:p w14:paraId="75C8C3D7" w14:textId="77777777" w:rsidR="00D27FFA" w:rsidRDefault="00D27FFA" w:rsidP="00D27FFA">
            <w:r>
              <w:t xml:space="preserve">Matériel </w:t>
            </w:r>
          </w:p>
          <w:p w14:paraId="320E04BE" w14:textId="77777777" w:rsidR="00D27FFA" w:rsidRDefault="00D27FFA" w:rsidP="00D27FFA">
            <w:proofErr w:type="gramStart"/>
            <w:r>
              <w:t>logiciel</w:t>
            </w:r>
            <w:proofErr w:type="gramEnd"/>
          </w:p>
        </w:tc>
        <w:tc>
          <w:tcPr>
            <w:tcW w:w="820" w:type="dxa"/>
          </w:tcPr>
          <w:p w14:paraId="5ED8CDC1" w14:textId="77777777" w:rsidR="00D27FFA" w:rsidRDefault="00D27FFA" w:rsidP="00D27FFA">
            <w:r>
              <w:t xml:space="preserve">Timing </w:t>
            </w:r>
          </w:p>
        </w:tc>
      </w:tr>
      <w:tr w:rsidR="00D27FFA" w14:paraId="5AAE3584" w14:textId="77777777" w:rsidTr="00D27FFA">
        <w:tc>
          <w:tcPr>
            <w:tcW w:w="846" w:type="dxa"/>
          </w:tcPr>
          <w:p w14:paraId="2A0AE756" w14:textId="77777777" w:rsidR="00D27FFA" w:rsidRDefault="00D27FFA" w:rsidP="00D27FFA">
            <w:pPr>
              <w:jc w:val="center"/>
            </w:pPr>
            <w:r>
              <w:t>1</w:t>
            </w:r>
          </w:p>
        </w:tc>
        <w:tc>
          <w:tcPr>
            <w:tcW w:w="2268" w:type="dxa"/>
          </w:tcPr>
          <w:p w14:paraId="3715DA08" w14:textId="77777777" w:rsidR="00D27FFA" w:rsidRDefault="00D27FFA" w:rsidP="00D27FFA"/>
          <w:p w14:paraId="7F599891" w14:textId="77777777" w:rsidR="00A14708" w:rsidRDefault="00A14708" w:rsidP="00D27FFA"/>
        </w:tc>
        <w:tc>
          <w:tcPr>
            <w:tcW w:w="1889" w:type="dxa"/>
          </w:tcPr>
          <w:p w14:paraId="2B3EFA13" w14:textId="77777777" w:rsidR="00D27FFA" w:rsidRDefault="00D27FFA" w:rsidP="00D27FFA"/>
        </w:tc>
        <w:tc>
          <w:tcPr>
            <w:tcW w:w="3072" w:type="dxa"/>
          </w:tcPr>
          <w:p w14:paraId="2A0C6712" w14:textId="77777777" w:rsidR="00D27FFA" w:rsidRDefault="00D27FFA" w:rsidP="00D27FFA"/>
        </w:tc>
        <w:tc>
          <w:tcPr>
            <w:tcW w:w="1276" w:type="dxa"/>
          </w:tcPr>
          <w:p w14:paraId="38DAF1E9" w14:textId="77777777" w:rsidR="00D27FFA" w:rsidRDefault="00D27FFA" w:rsidP="00D27FFA"/>
        </w:tc>
        <w:tc>
          <w:tcPr>
            <w:tcW w:w="1276" w:type="dxa"/>
          </w:tcPr>
          <w:p w14:paraId="427F3F5A" w14:textId="77777777" w:rsidR="00D27FFA" w:rsidRDefault="00D27FFA" w:rsidP="00D27FFA"/>
        </w:tc>
        <w:tc>
          <w:tcPr>
            <w:tcW w:w="1559" w:type="dxa"/>
          </w:tcPr>
          <w:p w14:paraId="26AE3304" w14:textId="77777777" w:rsidR="00D27FFA" w:rsidRDefault="00D27FFA" w:rsidP="00D27FFA"/>
        </w:tc>
        <w:tc>
          <w:tcPr>
            <w:tcW w:w="1276" w:type="dxa"/>
          </w:tcPr>
          <w:p w14:paraId="03E7F9B2" w14:textId="77777777" w:rsidR="00D27FFA" w:rsidRDefault="00D27FFA" w:rsidP="00D27FFA"/>
        </w:tc>
        <w:tc>
          <w:tcPr>
            <w:tcW w:w="1106" w:type="dxa"/>
          </w:tcPr>
          <w:p w14:paraId="7562E1F3" w14:textId="77777777" w:rsidR="00D27FFA" w:rsidRDefault="00D27FFA" w:rsidP="00D27FFA"/>
        </w:tc>
        <w:tc>
          <w:tcPr>
            <w:tcW w:w="820" w:type="dxa"/>
          </w:tcPr>
          <w:p w14:paraId="6D8321A2" w14:textId="77777777" w:rsidR="00D27FFA" w:rsidRDefault="00D27FFA" w:rsidP="00D27FFA"/>
        </w:tc>
      </w:tr>
      <w:tr w:rsidR="00D27FFA" w14:paraId="48A78D4A" w14:textId="77777777" w:rsidTr="00D27FFA">
        <w:tc>
          <w:tcPr>
            <w:tcW w:w="846" w:type="dxa"/>
          </w:tcPr>
          <w:p w14:paraId="6847F7EB" w14:textId="77777777" w:rsidR="00D27FFA" w:rsidRDefault="00D27FFA" w:rsidP="00D27FFA">
            <w:pPr>
              <w:jc w:val="center"/>
            </w:pPr>
            <w:r>
              <w:t>2</w:t>
            </w:r>
          </w:p>
        </w:tc>
        <w:tc>
          <w:tcPr>
            <w:tcW w:w="2268" w:type="dxa"/>
          </w:tcPr>
          <w:p w14:paraId="5C5A36CD" w14:textId="77777777" w:rsidR="00D27FFA" w:rsidRDefault="00D27FFA" w:rsidP="00D27FFA"/>
          <w:p w14:paraId="2BFEF2F3" w14:textId="77777777" w:rsidR="00A14708" w:rsidRDefault="00A14708" w:rsidP="00D27FFA"/>
        </w:tc>
        <w:tc>
          <w:tcPr>
            <w:tcW w:w="1889" w:type="dxa"/>
          </w:tcPr>
          <w:p w14:paraId="6EBB226D" w14:textId="77777777" w:rsidR="00D27FFA" w:rsidRDefault="00D27FFA" w:rsidP="00D27FFA"/>
        </w:tc>
        <w:tc>
          <w:tcPr>
            <w:tcW w:w="3072" w:type="dxa"/>
          </w:tcPr>
          <w:p w14:paraId="1C249ABF" w14:textId="77777777" w:rsidR="00D27FFA" w:rsidRDefault="00D27FFA" w:rsidP="00D27FFA"/>
        </w:tc>
        <w:tc>
          <w:tcPr>
            <w:tcW w:w="1276" w:type="dxa"/>
          </w:tcPr>
          <w:p w14:paraId="435161A3" w14:textId="77777777" w:rsidR="00D27FFA" w:rsidRDefault="00D27FFA" w:rsidP="00D27FFA"/>
        </w:tc>
        <w:tc>
          <w:tcPr>
            <w:tcW w:w="1276" w:type="dxa"/>
          </w:tcPr>
          <w:p w14:paraId="241B724C" w14:textId="77777777" w:rsidR="00D27FFA" w:rsidRDefault="00D27FFA" w:rsidP="00D27FFA"/>
        </w:tc>
        <w:tc>
          <w:tcPr>
            <w:tcW w:w="1559" w:type="dxa"/>
          </w:tcPr>
          <w:p w14:paraId="4BFC9D68" w14:textId="77777777" w:rsidR="00D27FFA" w:rsidRDefault="00D27FFA" w:rsidP="00D27FFA"/>
        </w:tc>
        <w:tc>
          <w:tcPr>
            <w:tcW w:w="1276" w:type="dxa"/>
          </w:tcPr>
          <w:p w14:paraId="352F89C8" w14:textId="77777777" w:rsidR="00D27FFA" w:rsidRDefault="00D27FFA" w:rsidP="00D27FFA"/>
        </w:tc>
        <w:tc>
          <w:tcPr>
            <w:tcW w:w="1106" w:type="dxa"/>
          </w:tcPr>
          <w:p w14:paraId="7BC57FD1" w14:textId="77777777" w:rsidR="00D27FFA" w:rsidRDefault="00D27FFA" w:rsidP="00D27FFA"/>
        </w:tc>
        <w:tc>
          <w:tcPr>
            <w:tcW w:w="820" w:type="dxa"/>
          </w:tcPr>
          <w:p w14:paraId="62C55DAC" w14:textId="77777777" w:rsidR="00D27FFA" w:rsidRDefault="00D27FFA" w:rsidP="00D27FFA"/>
        </w:tc>
      </w:tr>
      <w:tr w:rsidR="00D27FFA" w14:paraId="6EB23CBA" w14:textId="77777777" w:rsidTr="00D27FFA">
        <w:tc>
          <w:tcPr>
            <w:tcW w:w="846" w:type="dxa"/>
          </w:tcPr>
          <w:p w14:paraId="5EE428BF" w14:textId="77777777" w:rsidR="00D27FFA" w:rsidRDefault="00D27FFA" w:rsidP="00D27FFA">
            <w:pPr>
              <w:jc w:val="center"/>
            </w:pPr>
            <w:r>
              <w:t>3</w:t>
            </w:r>
          </w:p>
        </w:tc>
        <w:tc>
          <w:tcPr>
            <w:tcW w:w="2268" w:type="dxa"/>
          </w:tcPr>
          <w:p w14:paraId="0BF544C5" w14:textId="77777777" w:rsidR="00D27FFA" w:rsidRDefault="00D27FFA" w:rsidP="00D27FFA"/>
          <w:p w14:paraId="71FC118F" w14:textId="77777777" w:rsidR="00A14708" w:rsidRDefault="00A14708" w:rsidP="00D27FFA"/>
        </w:tc>
        <w:tc>
          <w:tcPr>
            <w:tcW w:w="1889" w:type="dxa"/>
          </w:tcPr>
          <w:p w14:paraId="6E3A838C" w14:textId="77777777" w:rsidR="00D27FFA" w:rsidRDefault="00D27FFA" w:rsidP="00D27FFA"/>
        </w:tc>
        <w:tc>
          <w:tcPr>
            <w:tcW w:w="3072" w:type="dxa"/>
          </w:tcPr>
          <w:p w14:paraId="55D58194" w14:textId="77777777" w:rsidR="00D27FFA" w:rsidRDefault="00D27FFA" w:rsidP="00D27FFA"/>
        </w:tc>
        <w:tc>
          <w:tcPr>
            <w:tcW w:w="1276" w:type="dxa"/>
          </w:tcPr>
          <w:p w14:paraId="7AD8DE02" w14:textId="77777777" w:rsidR="00D27FFA" w:rsidRDefault="00D27FFA" w:rsidP="00D27FFA"/>
        </w:tc>
        <w:tc>
          <w:tcPr>
            <w:tcW w:w="1276" w:type="dxa"/>
          </w:tcPr>
          <w:p w14:paraId="6CC9EB5C" w14:textId="77777777" w:rsidR="00D27FFA" w:rsidRDefault="00D27FFA" w:rsidP="00D27FFA"/>
        </w:tc>
        <w:tc>
          <w:tcPr>
            <w:tcW w:w="1559" w:type="dxa"/>
          </w:tcPr>
          <w:p w14:paraId="19571359" w14:textId="77777777" w:rsidR="00D27FFA" w:rsidRDefault="00D27FFA" w:rsidP="00D27FFA"/>
        </w:tc>
        <w:tc>
          <w:tcPr>
            <w:tcW w:w="1276" w:type="dxa"/>
          </w:tcPr>
          <w:p w14:paraId="3C8DF89A" w14:textId="77777777" w:rsidR="00D27FFA" w:rsidRDefault="00D27FFA" w:rsidP="00D27FFA"/>
        </w:tc>
        <w:tc>
          <w:tcPr>
            <w:tcW w:w="1106" w:type="dxa"/>
          </w:tcPr>
          <w:p w14:paraId="2D86F96C" w14:textId="77777777" w:rsidR="00D27FFA" w:rsidRDefault="00D27FFA" w:rsidP="00D27FFA"/>
        </w:tc>
        <w:tc>
          <w:tcPr>
            <w:tcW w:w="820" w:type="dxa"/>
          </w:tcPr>
          <w:p w14:paraId="2E1B7708" w14:textId="77777777" w:rsidR="00D27FFA" w:rsidRDefault="00D27FFA" w:rsidP="00D27FFA"/>
        </w:tc>
      </w:tr>
      <w:tr w:rsidR="00D27FFA" w14:paraId="5E9A89F2" w14:textId="77777777" w:rsidTr="00D27FFA">
        <w:tc>
          <w:tcPr>
            <w:tcW w:w="846" w:type="dxa"/>
          </w:tcPr>
          <w:p w14:paraId="46D0AF12" w14:textId="77777777" w:rsidR="00D27FFA" w:rsidRDefault="00D27FFA" w:rsidP="00D27FFA">
            <w:pPr>
              <w:jc w:val="center"/>
            </w:pPr>
            <w:r>
              <w:t>4</w:t>
            </w:r>
          </w:p>
        </w:tc>
        <w:tc>
          <w:tcPr>
            <w:tcW w:w="2268" w:type="dxa"/>
          </w:tcPr>
          <w:p w14:paraId="5B5BFB6D" w14:textId="77777777" w:rsidR="00D27FFA" w:rsidRDefault="00D27FFA" w:rsidP="00D27FFA"/>
          <w:p w14:paraId="4ED916FC" w14:textId="77777777" w:rsidR="00A14708" w:rsidRDefault="00A14708" w:rsidP="00D27FFA"/>
        </w:tc>
        <w:tc>
          <w:tcPr>
            <w:tcW w:w="1889" w:type="dxa"/>
          </w:tcPr>
          <w:p w14:paraId="7953AC64" w14:textId="77777777" w:rsidR="00D27FFA" w:rsidRDefault="00D27FFA" w:rsidP="00D27FFA"/>
        </w:tc>
        <w:tc>
          <w:tcPr>
            <w:tcW w:w="3072" w:type="dxa"/>
          </w:tcPr>
          <w:p w14:paraId="1A097948" w14:textId="77777777" w:rsidR="00D27FFA" w:rsidRDefault="00D27FFA" w:rsidP="00D27FFA"/>
        </w:tc>
        <w:tc>
          <w:tcPr>
            <w:tcW w:w="1276" w:type="dxa"/>
          </w:tcPr>
          <w:p w14:paraId="787E89DB" w14:textId="77777777" w:rsidR="00D27FFA" w:rsidRDefault="00D27FFA" w:rsidP="00D27FFA"/>
        </w:tc>
        <w:tc>
          <w:tcPr>
            <w:tcW w:w="1276" w:type="dxa"/>
          </w:tcPr>
          <w:p w14:paraId="297B9A6F" w14:textId="77777777" w:rsidR="00D27FFA" w:rsidRDefault="00D27FFA" w:rsidP="00D27FFA"/>
        </w:tc>
        <w:tc>
          <w:tcPr>
            <w:tcW w:w="1559" w:type="dxa"/>
          </w:tcPr>
          <w:p w14:paraId="05E0622E" w14:textId="77777777" w:rsidR="00D27FFA" w:rsidRDefault="00D27FFA" w:rsidP="00D27FFA"/>
        </w:tc>
        <w:tc>
          <w:tcPr>
            <w:tcW w:w="1276" w:type="dxa"/>
          </w:tcPr>
          <w:p w14:paraId="0C2327A0" w14:textId="77777777" w:rsidR="00D27FFA" w:rsidRDefault="00D27FFA" w:rsidP="00D27FFA"/>
        </w:tc>
        <w:tc>
          <w:tcPr>
            <w:tcW w:w="1106" w:type="dxa"/>
          </w:tcPr>
          <w:p w14:paraId="3BB3DF58" w14:textId="77777777" w:rsidR="00D27FFA" w:rsidRDefault="00D27FFA" w:rsidP="00D27FFA"/>
        </w:tc>
        <w:tc>
          <w:tcPr>
            <w:tcW w:w="820" w:type="dxa"/>
          </w:tcPr>
          <w:p w14:paraId="7E8C11F9" w14:textId="77777777" w:rsidR="00D27FFA" w:rsidRDefault="00D27FFA" w:rsidP="00D27FFA"/>
        </w:tc>
      </w:tr>
      <w:tr w:rsidR="00D27FFA" w14:paraId="55EE68F7" w14:textId="77777777" w:rsidTr="00D27FFA">
        <w:tc>
          <w:tcPr>
            <w:tcW w:w="846" w:type="dxa"/>
          </w:tcPr>
          <w:p w14:paraId="69AAF8EE" w14:textId="77777777" w:rsidR="00D27FFA" w:rsidRDefault="00D27FFA" w:rsidP="00D27FFA">
            <w:pPr>
              <w:jc w:val="center"/>
            </w:pPr>
            <w:r>
              <w:t>…</w:t>
            </w:r>
          </w:p>
        </w:tc>
        <w:tc>
          <w:tcPr>
            <w:tcW w:w="2268" w:type="dxa"/>
          </w:tcPr>
          <w:p w14:paraId="72C977D6" w14:textId="77777777" w:rsidR="00D27FFA" w:rsidRDefault="00D27FFA" w:rsidP="00D27FFA"/>
          <w:p w14:paraId="5F1CB181" w14:textId="77777777" w:rsidR="00A14708" w:rsidRDefault="00A14708" w:rsidP="00D27FFA"/>
        </w:tc>
        <w:tc>
          <w:tcPr>
            <w:tcW w:w="1889" w:type="dxa"/>
          </w:tcPr>
          <w:p w14:paraId="6AD2830B" w14:textId="77777777" w:rsidR="00D27FFA" w:rsidRDefault="00D27FFA" w:rsidP="00D27FFA"/>
        </w:tc>
        <w:tc>
          <w:tcPr>
            <w:tcW w:w="3072" w:type="dxa"/>
          </w:tcPr>
          <w:p w14:paraId="28FA2D64" w14:textId="77777777" w:rsidR="00D27FFA" w:rsidRDefault="00D27FFA" w:rsidP="00D27FFA"/>
        </w:tc>
        <w:tc>
          <w:tcPr>
            <w:tcW w:w="1276" w:type="dxa"/>
          </w:tcPr>
          <w:p w14:paraId="20AC1A7D" w14:textId="77777777" w:rsidR="00D27FFA" w:rsidRDefault="00D27FFA" w:rsidP="00D27FFA"/>
        </w:tc>
        <w:tc>
          <w:tcPr>
            <w:tcW w:w="1276" w:type="dxa"/>
          </w:tcPr>
          <w:p w14:paraId="0580F9FE" w14:textId="77777777" w:rsidR="00D27FFA" w:rsidRDefault="00D27FFA" w:rsidP="00D27FFA"/>
        </w:tc>
        <w:tc>
          <w:tcPr>
            <w:tcW w:w="1559" w:type="dxa"/>
          </w:tcPr>
          <w:p w14:paraId="40032AD0" w14:textId="77777777" w:rsidR="00D27FFA" w:rsidRDefault="00D27FFA" w:rsidP="00D27FFA"/>
        </w:tc>
        <w:tc>
          <w:tcPr>
            <w:tcW w:w="1276" w:type="dxa"/>
          </w:tcPr>
          <w:p w14:paraId="548E477A" w14:textId="77777777" w:rsidR="00D27FFA" w:rsidRDefault="00D27FFA" w:rsidP="00D27FFA"/>
        </w:tc>
        <w:tc>
          <w:tcPr>
            <w:tcW w:w="1106" w:type="dxa"/>
          </w:tcPr>
          <w:p w14:paraId="7158EBF5" w14:textId="77777777" w:rsidR="00D27FFA" w:rsidRDefault="00D27FFA" w:rsidP="00D27FFA"/>
        </w:tc>
        <w:tc>
          <w:tcPr>
            <w:tcW w:w="820" w:type="dxa"/>
          </w:tcPr>
          <w:p w14:paraId="7B6111A2" w14:textId="77777777" w:rsidR="00D27FFA" w:rsidRDefault="00D27FFA" w:rsidP="00D27FFA"/>
        </w:tc>
      </w:tr>
      <w:tr w:rsidR="00D27FFA" w14:paraId="24327BC2" w14:textId="77777777" w:rsidTr="004324F5">
        <w:tc>
          <w:tcPr>
            <w:tcW w:w="15388" w:type="dxa"/>
            <w:gridSpan w:val="10"/>
          </w:tcPr>
          <w:p w14:paraId="363DA1F9" w14:textId="77777777" w:rsidR="00D27FFA" w:rsidRDefault="00D27FFA" w:rsidP="00D27FFA">
            <w:r>
              <w:t>Évaluation sommative</w:t>
            </w:r>
          </w:p>
          <w:p w14:paraId="36073485" w14:textId="77777777" w:rsidR="00A14708" w:rsidRDefault="00A14708" w:rsidP="00D27FFA"/>
          <w:p w14:paraId="4D769BD2" w14:textId="77777777" w:rsidR="00A14708" w:rsidRDefault="00A14708" w:rsidP="00D27FFA"/>
          <w:p w14:paraId="5A44A865" w14:textId="77777777" w:rsidR="00A14708" w:rsidRDefault="00A14708" w:rsidP="00D27FFA"/>
          <w:p w14:paraId="757BA9EA" w14:textId="77777777" w:rsidR="00D27FFA" w:rsidRDefault="00D27FFA" w:rsidP="00D27FFA"/>
        </w:tc>
      </w:tr>
    </w:tbl>
    <w:p w14:paraId="3FC27DCB" w14:textId="77777777" w:rsidR="00D27FFA" w:rsidRDefault="00D27FFA" w:rsidP="00D27FFA"/>
    <w:p w14:paraId="2360B70E" w14:textId="77777777" w:rsidR="00CB0662" w:rsidRDefault="00CB0662" w:rsidP="00D27FFA"/>
    <w:p w14:paraId="505B538D" w14:textId="77777777" w:rsidR="004C1A4F" w:rsidRDefault="004C1A4F">
      <w:r>
        <w:br w:type="page"/>
      </w:r>
    </w:p>
    <w:p w14:paraId="5AA11C4A" w14:textId="019F5062" w:rsidR="005808C0" w:rsidRPr="00182C78" w:rsidRDefault="005808C0" w:rsidP="000C6B78">
      <w:pPr>
        <w:spacing w:after="120"/>
        <w:rPr>
          <w:b/>
        </w:rPr>
      </w:pPr>
      <w:r w:rsidRPr="00182C78">
        <w:rPr>
          <w:b/>
        </w:rPr>
        <w:lastRenderedPageBreak/>
        <w:t>Un exemple</w:t>
      </w:r>
    </w:p>
    <w:tbl>
      <w:tblPr>
        <w:tblStyle w:val="Grilledutableau"/>
        <w:tblW w:w="15592" w:type="dxa"/>
        <w:tblLook w:val="04A0" w:firstRow="1" w:lastRow="0" w:firstColumn="1" w:lastColumn="0" w:noHBand="0" w:noVBand="1"/>
      </w:tblPr>
      <w:tblGrid>
        <w:gridCol w:w="842"/>
        <w:gridCol w:w="1871"/>
        <w:gridCol w:w="1249"/>
        <w:gridCol w:w="3724"/>
        <w:gridCol w:w="1918"/>
        <w:gridCol w:w="1295"/>
        <w:gridCol w:w="1498"/>
        <w:gridCol w:w="1271"/>
        <w:gridCol w:w="1089"/>
        <w:gridCol w:w="835"/>
      </w:tblGrid>
      <w:tr w:rsidR="005808C0" w14:paraId="09AA3507" w14:textId="77777777" w:rsidTr="007C6FA1">
        <w:tc>
          <w:tcPr>
            <w:tcW w:w="15592" w:type="dxa"/>
            <w:gridSpan w:val="10"/>
          </w:tcPr>
          <w:p w14:paraId="71C73B71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Contexte </w:t>
            </w:r>
          </w:p>
          <w:p w14:paraId="034041DC" w14:textId="46C6F02B" w:rsidR="005808C0" w:rsidRDefault="005808C0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Sciences de base </w:t>
            </w:r>
            <w:r w:rsidR="00182C78">
              <w:rPr>
                <w:rFonts w:ascii="Arial" w:hAnsi="Arial" w:cs="Arial"/>
                <w:sz w:val="18"/>
                <w:szCs w:val="18"/>
              </w:rPr>
              <w:t>‒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2</w:t>
            </w:r>
            <w:r w:rsidRPr="00182C78">
              <w:rPr>
                <w:rFonts w:ascii="Open Sans" w:hAnsi="Open Sans" w:cs="Open Sans"/>
                <w:sz w:val="18"/>
                <w:szCs w:val="18"/>
                <w:vertAlign w:val="superscript"/>
              </w:rPr>
              <w:t>e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sz w:val="18"/>
                <w:szCs w:val="18"/>
              </w:rPr>
              <w:t>degré (D/2014/7362/3/22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182C78">
              <w:rPr>
                <w:rFonts w:ascii="Arial" w:hAnsi="Arial" w:cs="Arial"/>
                <w:sz w:val="18"/>
                <w:szCs w:val="18"/>
              </w:rPr>
              <w:t>‒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Biologie, UAA1 (C1) </w:t>
            </w:r>
            <w:r w:rsidR="00182C78">
              <w:rPr>
                <w:rFonts w:ascii="Arial" w:hAnsi="Arial" w:cs="Arial"/>
                <w:sz w:val="18"/>
                <w:szCs w:val="18"/>
              </w:rPr>
              <w:t>‒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p29</w:t>
            </w:r>
          </w:p>
          <w:p w14:paraId="3E34C65A" w14:textId="7B7EB296" w:rsidR="00CB0662" w:rsidRPr="00CB0662" w:rsidRDefault="005808C0" w:rsidP="00182C78">
            <w:pPr>
              <w:autoSpaceDE w:val="0"/>
              <w:autoSpaceDN w:val="0"/>
              <w:adjustRightInd w:val="0"/>
              <w:spacing w:after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Nutrition et transferts d'énergie chez les ê</w:t>
            </w:r>
            <w:r w:rsidR="00D92101">
              <w:rPr>
                <w:rFonts w:ascii="Open Sans" w:hAnsi="Open Sans" w:cs="Open Sans"/>
                <w:sz w:val="18"/>
                <w:szCs w:val="18"/>
              </w:rPr>
              <w:t xml:space="preserve">tres vivants </w:t>
            </w:r>
            <w:r w:rsidR="00182C78">
              <w:rPr>
                <w:rFonts w:ascii="Arial" w:hAnsi="Arial" w:cs="Arial"/>
                <w:sz w:val="18"/>
                <w:szCs w:val="18"/>
              </w:rPr>
              <w:t>‒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sz w:val="18"/>
                <w:szCs w:val="18"/>
              </w:rPr>
              <w:t>Partie I. Nutrition et transferts d'énergie chez les hété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 xml:space="preserve">rotrophes </w:t>
            </w:r>
            <w:r>
              <w:rPr>
                <w:rFonts w:ascii="Open Sans" w:hAnsi="Open Sans" w:cs="Open Sans"/>
                <w:sz w:val="18"/>
                <w:szCs w:val="18"/>
              </w:rPr>
              <w:t>(en particulier chez l'Homme)</w:t>
            </w:r>
          </w:p>
        </w:tc>
      </w:tr>
      <w:tr w:rsidR="005808C0" w14:paraId="577B3C2A" w14:textId="77777777" w:rsidTr="007C6FA1">
        <w:tc>
          <w:tcPr>
            <w:tcW w:w="15592" w:type="dxa"/>
            <w:gridSpan w:val="10"/>
          </w:tcPr>
          <w:p w14:paraId="61C10836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Objectif d’apprentissage</w:t>
            </w:r>
          </w:p>
          <w:p w14:paraId="4A41C04E" w14:textId="46962D89" w:rsidR="005808C0" w:rsidRPr="000C6B78" w:rsidRDefault="005808C0" w:rsidP="00182C78">
            <w:pPr>
              <w:spacing w:after="120"/>
              <w:rPr>
                <w:rFonts w:ascii="Calibri" w:hAnsi="Calibri" w:cs="Calibri"/>
              </w:rPr>
            </w:pPr>
            <w:r w:rsidRPr="000C6B78">
              <w:rPr>
                <w:rFonts w:ascii="Calibri" w:hAnsi="Calibri" w:cs="Calibri"/>
              </w:rPr>
              <w:t>Expliquer, à partir de documents, l'action des enzymes et des sucs digestifs sur la digestion des glucides, des protéines et des lipides au cours de la digestion.</w:t>
            </w:r>
          </w:p>
        </w:tc>
      </w:tr>
      <w:tr w:rsidR="005808C0" w14:paraId="419BEC87" w14:textId="77777777" w:rsidTr="007C6FA1">
        <w:tc>
          <w:tcPr>
            <w:tcW w:w="15592" w:type="dxa"/>
            <w:gridSpan w:val="10"/>
          </w:tcPr>
          <w:p w14:paraId="2DBFEA34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Notions</w:t>
            </w:r>
          </w:p>
          <w:p w14:paraId="3688A9A7" w14:textId="77777777" w:rsidR="005808C0" w:rsidRDefault="005808C0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Savoirs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 xml:space="preserve"> : </w:t>
            </w:r>
          </w:p>
          <w:p w14:paraId="33E14090" w14:textId="092AB41F" w:rsidR="005808C0" w:rsidRPr="00CB0662" w:rsidRDefault="005808C0" w:rsidP="005808C0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transformation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chimique des aliments en nutriments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 ;</w:t>
            </w:r>
          </w:p>
          <w:p w14:paraId="6376A66F" w14:textId="58F87D1B" w:rsidR="005808C0" w:rsidRPr="00CB0662" w:rsidRDefault="005808C0" w:rsidP="00CB0662">
            <w:pPr>
              <w:pStyle w:val="Paragraphedeliste"/>
              <w:numPr>
                <w:ilvl w:val="0"/>
                <w:numId w:val="1"/>
              </w:num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enzymes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et sucs digestifs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59DBCD29" w14:textId="77777777" w:rsidR="005808C0" w:rsidRDefault="00CB0662" w:rsidP="005808C0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</w:t>
            </w:r>
            <w:r w:rsidR="005808C0">
              <w:rPr>
                <w:rFonts w:ascii="Open Sans" w:hAnsi="Open Sans" w:cs="Open Sans"/>
                <w:sz w:val="18"/>
                <w:szCs w:val="18"/>
              </w:rPr>
              <w:t>avoir-faire</w:t>
            </w:r>
            <w:r>
              <w:rPr>
                <w:rFonts w:ascii="Open Sans" w:hAnsi="Open Sans" w:cs="Open Sans"/>
                <w:sz w:val="18"/>
                <w:szCs w:val="18"/>
              </w:rPr>
              <w:t> :</w:t>
            </w:r>
          </w:p>
          <w:p w14:paraId="605A79C1" w14:textId="08701628" w:rsidR="005808C0" w:rsidRPr="00CB0662" w:rsidRDefault="005808C0" w:rsidP="00CB0662">
            <w:pPr>
              <w:pStyle w:val="Paragraphedeliste"/>
              <w:numPr>
                <w:ilvl w:val="0"/>
                <w:numId w:val="1"/>
              </w:num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cerner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la situation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 ;</w:t>
            </w:r>
          </w:p>
          <w:p w14:paraId="09FDD57B" w14:textId="007D7A2C" w:rsidR="005808C0" w:rsidRPr="00CB0662" w:rsidRDefault="005808C0" w:rsidP="00CB0662">
            <w:pPr>
              <w:pStyle w:val="Paragraphedeliste"/>
              <w:numPr>
                <w:ilvl w:val="0"/>
                <w:numId w:val="1"/>
              </w:num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analyser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la situation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 ;</w:t>
            </w:r>
          </w:p>
          <w:p w14:paraId="69F38687" w14:textId="587DB930" w:rsidR="005808C0" w:rsidRPr="00CB0662" w:rsidRDefault="005808C0" w:rsidP="005808C0">
            <w:pPr>
              <w:pStyle w:val="Paragraphedeliste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recueillir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l'information </w:t>
            </w:r>
            <w:r w:rsidR="00CB0662">
              <w:rPr>
                <w:rFonts w:ascii="Open Sans" w:hAnsi="Open Sans" w:cs="Open Sans"/>
                <w:sz w:val="18"/>
                <w:szCs w:val="18"/>
              </w:rPr>
              <w:t>(par l'expérience</w:t>
            </w:r>
            <w:r w:rsidRPr="00CB0662">
              <w:rPr>
                <w:rFonts w:ascii="Open Sans" w:hAnsi="Open Sans" w:cs="Open Sans"/>
                <w:sz w:val="18"/>
                <w:szCs w:val="18"/>
              </w:rPr>
              <w:t>, la recherche documentaire, l'utilisation d'un modèle)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 ;</w:t>
            </w:r>
          </w:p>
          <w:p w14:paraId="3E7CE7BF" w14:textId="3FF06295" w:rsidR="005808C0" w:rsidRPr="00CB0662" w:rsidRDefault="005808C0" w:rsidP="00CB0662">
            <w:pPr>
              <w:pStyle w:val="Paragraphedeliste"/>
              <w:numPr>
                <w:ilvl w:val="0"/>
                <w:numId w:val="1"/>
              </w:num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traiter</w:t>
            </w:r>
            <w:proofErr w:type="gramEnd"/>
            <w:r w:rsidRPr="00CB0662">
              <w:rPr>
                <w:rFonts w:ascii="Open Sans" w:hAnsi="Open Sans" w:cs="Open Sans"/>
                <w:sz w:val="18"/>
                <w:szCs w:val="18"/>
              </w:rPr>
              <w:t xml:space="preserve"> l'information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 ;</w:t>
            </w:r>
          </w:p>
          <w:p w14:paraId="58D36A25" w14:textId="0402D3A9" w:rsidR="00CB0662" w:rsidRDefault="005808C0" w:rsidP="00182C78">
            <w:pPr>
              <w:pStyle w:val="Paragraphedeliste"/>
              <w:numPr>
                <w:ilvl w:val="0"/>
                <w:numId w:val="1"/>
              </w:numPr>
              <w:spacing w:after="120"/>
            </w:pPr>
            <w:proofErr w:type="gramStart"/>
            <w:r w:rsidRPr="00CB0662">
              <w:rPr>
                <w:rFonts w:ascii="Open Sans" w:hAnsi="Open Sans" w:cs="Open Sans"/>
                <w:sz w:val="18"/>
                <w:szCs w:val="18"/>
              </w:rPr>
              <w:t>communiquer</w:t>
            </w:r>
            <w:proofErr w:type="gramEnd"/>
            <w:r w:rsidR="00182C78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</w:tr>
      <w:tr w:rsidR="000C6B78" w14:paraId="7C83CF57" w14:textId="77777777" w:rsidTr="007C6FA1">
        <w:tc>
          <w:tcPr>
            <w:tcW w:w="842" w:type="dxa"/>
          </w:tcPr>
          <w:p w14:paraId="15CDBDC7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Grains </w:t>
            </w:r>
          </w:p>
        </w:tc>
        <w:tc>
          <w:tcPr>
            <w:tcW w:w="1871" w:type="dxa"/>
          </w:tcPr>
          <w:p w14:paraId="10F640C1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Mode d’apprentissage</w:t>
            </w:r>
          </w:p>
        </w:tc>
        <w:tc>
          <w:tcPr>
            <w:tcW w:w="1249" w:type="dxa"/>
          </w:tcPr>
          <w:p w14:paraId="521EEE33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Processus cognitif</w:t>
            </w:r>
          </w:p>
        </w:tc>
        <w:tc>
          <w:tcPr>
            <w:tcW w:w="3724" w:type="dxa"/>
          </w:tcPr>
          <w:p w14:paraId="07A4FC50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Description de l’activité</w:t>
            </w:r>
          </w:p>
        </w:tc>
        <w:tc>
          <w:tcPr>
            <w:tcW w:w="1918" w:type="dxa"/>
          </w:tcPr>
          <w:p w14:paraId="5F703E1C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Production </w:t>
            </w:r>
          </w:p>
        </w:tc>
        <w:tc>
          <w:tcPr>
            <w:tcW w:w="1295" w:type="dxa"/>
          </w:tcPr>
          <w:p w14:paraId="700BA916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Synchrone </w:t>
            </w:r>
          </w:p>
          <w:p w14:paraId="0A62A6EF" w14:textId="77777777" w:rsidR="00DF5AFC" w:rsidRDefault="00DF5AFC" w:rsidP="008809AE">
            <w:pPr>
              <w:rPr>
                <w:b/>
              </w:rPr>
            </w:pPr>
            <w:r w:rsidRPr="00CB0662">
              <w:rPr>
                <w:b/>
              </w:rPr>
              <w:t>A</w:t>
            </w:r>
            <w:r w:rsidR="005808C0" w:rsidRPr="00CB0662">
              <w:rPr>
                <w:b/>
              </w:rPr>
              <w:t>synchrone</w:t>
            </w:r>
          </w:p>
          <w:p w14:paraId="05AACEB5" w14:textId="77777777" w:rsidR="00DF5AFC" w:rsidRDefault="00DF5AFC" w:rsidP="008809AE">
            <w:pPr>
              <w:rPr>
                <w:b/>
              </w:rPr>
            </w:pPr>
            <w:r>
              <w:rPr>
                <w:b/>
              </w:rPr>
              <w:t>Présentiel</w:t>
            </w:r>
          </w:p>
          <w:p w14:paraId="04C8ABDB" w14:textId="152B7191" w:rsidR="005808C0" w:rsidRPr="00CB0662" w:rsidRDefault="00AA6BB5" w:rsidP="008809AE">
            <w:pPr>
              <w:rPr>
                <w:b/>
              </w:rPr>
            </w:pPr>
            <w:r>
              <w:rPr>
                <w:b/>
              </w:rPr>
              <w:t>D</w:t>
            </w:r>
            <w:r w:rsidR="00DF5AFC">
              <w:rPr>
                <w:b/>
              </w:rPr>
              <w:t>istanciel</w:t>
            </w:r>
            <w:r w:rsidR="005808C0" w:rsidRPr="00CB0662">
              <w:rPr>
                <w:b/>
              </w:rPr>
              <w:t xml:space="preserve"> </w:t>
            </w:r>
          </w:p>
        </w:tc>
        <w:tc>
          <w:tcPr>
            <w:tcW w:w="1498" w:type="dxa"/>
          </w:tcPr>
          <w:p w14:paraId="2175A995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Individuel </w:t>
            </w:r>
          </w:p>
          <w:p w14:paraId="39F7755F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Groupe </w:t>
            </w:r>
          </w:p>
          <w:p w14:paraId="655E98D9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Classe entière</w:t>
            </w:r>
          </w:p>
        </w:tc>
        <w:tc>
          <w:tcPr>
            <w:tcW w:w="1271" w:type="dxa"/>
          </w:tcPr>
          <w:p w14:paraId="791AA6C7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>Méthode classique numérique</w:t>
            </w:r>
          </w:p>
        </w:tc>
        <w:tc>
          <w:tcPr>
            <w:tcW w:w="1089" w:type="dxa"/>
          </w:tcPr>
          <w:p w14:paraId="0E7D1A5B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Matériel </w:t>
            </w:r>
          </w:p>
          <w:p w14:paraId="7068C47C" w14:textId="77777777" w:rsidR="005808C0" w:rsidRPr="00CB0662" w:rsidRDefault="005808C0" w:rsidP="008809AE">
            <w:pPr>
              <w:rPr>
                <w:b/>
              </w:rPr>
            </w:pPr>
            <w:proofErr w:type="gramStart"/>
            <w:r w:rsidRPr="00CB0662">
              <w:rPr>
                <w:b/>
              </w:rPr>
              <w:t>logiciel</w:t>
            </w:r>
            <w:proofErr w:type="gramEnd"/>
          </w:p>
        </w:tc>
        <w:tc>
          <w:tcPr>
            <w:tcW w:w="835" w:type="dxa"/>
          </w:tcPr>
          <w:p w14:paraId="7E46C86C" w14:textId="77777777" w:rsidR="005808C0" w:rsidRPr="00CB0662" w:rsidRDefault="005808C0" w:rsidP="008809AE">
            <w:pPr>
              <w:rPr>
                <w:b/>
              </w:rPr>
            </w:pPr>
            <w:r w:rsidRPr="00CB0662">
              <w:rPr>
                <w:b/>
              </w:rPr>
              <w:t xml:space="preserve">Timing </w:t>
            </w:r>
          </w:p>
        </w:tc>
      </w:tr>
      <w:tr w:rsidR="00CB0662" w14:paraId="56449790" w14:textId="77777777" w:rsidTr="007C6FA1">
        <w:tc>
          <w:tcPr>
            <w:tcW w:w="15592" w:type="dxa"/>
            <w:gridSpan w:val="10"/>
          </w:tcPr>
          <w:p w14:paraId="67B64366" w14:textId="4A14759A" w:rsidR="00CB0662" w:rsidRPr="00CB0662" w:rsidRDefault="00CB0662" w:rsidP="00CB0662">
            <w:pPr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  <w:r w:rsidRPr="00CB0662">
              <w:rPr>
                <w:rFonts w:ascii="Open Sans" w:hAnsi="Open Sans" w:cs="Open Sans"/>
              </w:rPr>
              <w:t>Première étape</w:t>
            </w:r>
            <w:r w:rsidR="00182C78">
              <w:rPr>
                <w:rFonts w:ascii="Open Sans" w:hAnsi="Open Sans" w:cs="Open Sans"/>
              </w:rPr>
              <w:t>.</w:t>
            </w:r>
            <w:r w:rsidRPr="00CB0662">
              <w:rPr>
                <w:rFonts w:ascii="Open Sans" w:hAnsi="Open Sans" w:cs="Open Sans"/>
              </w:rPr>
              <w:t xml:space="preserve"> Concept d'aliments</w:t>
            </w:r>
          </w:p>
        </w:tc>
      </w:tr>
      <w:tr w:rsidR="000C6B78" w14:paraId="5162D6EC" w14:textId="77777777" w:rsidTr="007C6FA1">
        <w:trPr>
          <w:trHeight w:val="1077"/>
        </w:trPr>
        <w:tc>
          <w:tcPr>
            <w:tcW w:w="842" w:type="dxa"/>
          </w:tcPr>
          <w:p w14:paraId="207764A7" w14:textId="77777777" w:rsidR="005808C0" w:rsidRDefault="005808C0" w:rsidP="008809AE">
            <w:pPr>
              <w:jc w:val="center"/>
            </w:pPr>
            <w:r>
              <w:t>1</w:t>
            </w:r>
          </w:p>
        </w:tc>
        <w:tc>
          <w:tcPr>
            <w:tcW w:w="1871" w:type="dxa"/>
          </w:tcPr>
          <w:p w14:paraId="1F5D1F61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53A6FE76" wp14:editId="487CCAA9">
                  <wp:extent cx="1012875" cy="69532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407" t="14721" r="23528" b="19294"/>
                          <a:stretch/>
                        </pic:blipFill>
                        <pic:spPr bwMode="auto">
                          <a:xfrm>
                            <a:off x="0" y="0"/>
                            <a:ext cx="1021620" cy="70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5289955E" w14:textId="2977F1CE" w:rsidR="005808C0" w:rsidRDefault="007C6FA1" w:rsidP="008809AE">
            <w:r>
              <w:rPr>
                <w:rFonts w:ascii="Open Sans" w:hAnsi="Open Sans" w:cs="Open Sans"/>
                <w:sz w:val="18"/>
                <w:szCs w:val="18"/>
              </w:rPr>
              <w:t>Décrire</w:t>
            </w:r>
          </w:p>
        </w:tc>
        <w:tc>
          <w:tcPr>
            <w:tcW w:w="3724" w:type="dxa"/>
          </w:tcPr>
          <w:p w14:paraId="011A78F7" w14:textId="7A5AFF0C" w:rsidR="005808C0" w:rsidRDefault="005808C0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Dans l'armoire à provisions de ta maison,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hAnsi="Open Sans" w:cs="Open Sans"/>
                <w:sz w:val="18"/>
                <w:szCs w:val="18"/>
              </w:rPr>
              <w:t>inventorie les étiquettes pré</w:t>
            </w:r>
            <w:r w:rsidR="007B15AE">
              <w:rPr>
                <w:rFonts w:ascii="Open Sans" w:hAnsi="Open Sans" w:cs="Open Sans"/>
                <w:sz w:val="18"/>
                <w:szCs w:val="18"/>
              </w:rPr>
              <w:t xml:space="preserve">sentes </w:t>
            </w:r>
            <w:r>
              <w:rPr>
                <w:rFonts w:ascii="Open Sans" w:hAnsi="Open Sans" w:cs="Open Sans"/>
                <w:sz w:val="18"/>
                <w:szCs w:val="18"/>
              </w:rPr>
              <w:t>sur les emballages de quelques aliments.</w:t>
            </w:r>
          </w:p>
          <w:p w14:paraId="6F9F3CC6" w14:textId="0FF76A2C" w:rsidR="005808C0" w:rsidRDefault="005808C0" w:rsidP="005808C0">
            <w:r>
              <w:rPr>
                <w:rFonts w:ascii="Open Sans" w:hAnsi="Open Sans" w:cs="Open Sans"/>
                <w:sz w:val="18"/>
                <w:szCs w:val="18"/>
              </w:rPr>
              <w:t>Observe la composition de chacun d'eux</w:t>
            </w:r>
            <w:r w:rsidR="00182C78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  <w:tc>
          <w:tcPr>
            <w:tcW w:w="1918" w:type="dxa"/>
          </w:tcPr>
          <w:p w14:paraId="4AEB6CBD" w14:textId="77777777" w:rsidR="005808C0" w:rsidRDefault="00CB0662" w:rsidP="008809AE">
            <w:r>
              <w:t>Collage dans le cahier</w:t>
            </w:r>
          </w:p>
        </w:tc>
        <w:tc>
          <w:tcPr>
            <w:tcW w:w="1295" w:type="dxa"/>
          </w:tcPr>
          <w:p w14:paraId="44B75C36" w14:textId="77777777" w:rsidR="005808C0" w:rsidRDefault="00CE0673" w:rsidP="008809AE">
            <w:r>
              <w:t>A</w:t>
            </w:r>
            <w:r w:rsidR="00DF5AFC">
              <w:t xml:space="preserve"> / D</w:t>
            </w:r>
          </w:p>
        </w:tc>
        <w:tc>
          <w:tcPr>
            <w:tcW w:w="1498" w:type="dxa"/>
          </w:tcPr>
          <w:p w14:paraId="49595D62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0460434F" w14:textId="77777777" w:rsidR="005808C0" w:rsidRDefault="00CE0673" w:rsidP="008809AE">
            <w:r>
              <w:t>C</w:t>
            </w:r>
          </w:p>
        </w:tc>
        <w:tc>
          <w:tcPr>
            <w:tcW w:w="1089" w:type="dxa"/>
          </w:tcPr>
          <w:p w14:paraId="7C02E4D8" w14:textId="77777777" w:rsidR="005808C0" w:rsidRDefault="005808C0" w:rsidP="008809AE"/>
        </w:tc>
        <w:tc>
          <w:tcPr>
            <w:tcW w:w="835" w:type="dxa"/>
          </w:tcPr>
          <w:p w14:paraId="161226AF" w14:textId="77777777" w:rsidR="005808C0" w:rsidRDefault="005808C0" w:rsidP="008809AE"/>
        </w:tc>
      </w:tr>
      <w:tr w:rsidR="000C6B78" w14:paraId="19F7ECFF" w14:textId="77777777" w:rsidTr="007C6FA1">
        <w:tc>
          <w:tcPr>
            <w:tcW w:w="842" w:type="dxa"/>
          </w:tcPr>
          <w:p w14:paraId="57DC0349" w14:textId="77777777" w:rsidR="005808C0" w:rsidRDefault="005808C0" w:rsidP="008809AE">
            <w:pPr>
              <w:jc w:val="center"/>
            </w:pPr>
            <w:r>
              <w:t>2</w:t>
            </w:r>
          </w:p>
        </w:tc>
        <w:tc>
          <w:tcPr>
            <w:tcW w:w="1871" w:type="dxa"/>
          </w:tcPr>
          <w:p w14:paraId="2E76E269" w14:textId="77777777" w:rsidR="005808C0" w:rsidRDefault="005808C0" w:rsidP="008809AE"/>
        </w:tc>
        <w:tc>
          <w:tcPr>
            <w:tcW w:w="1249" w:type="dxa"/>
          </w:tcPr>
          <w:p w14:paraId="21D89649" w14:textId="5FF96BF8" w:rsidR="005808C0" w:rsidRDefault="007C6FA1" w:rsidP="008809AE">
            <w:r>
              <w:rPr>
                <w:rFonts w:ascii="Open Sans" w:hAnsi="Open Sans" w:cs="Open Sans"/>
                <w:sz w:val="18"/>
                <w:szCs w:val="18"/>
              </w:rPr>
              <w:t>Identifier</w:t>
            </w:r>
          </w:p>
        </w:tc>
        <w:tc>
          <w:tcPr>
            <w:tcW w:w="3724" w:type="dxa"/>
          </w:tcPr>
          <w:p w14:paraId="0D0A3495" w14:textId="77777777" w:rsidR="005808C0" w:rsidRDefault="005808C0" w:rsidP="008809AE">
            <w:r>
              <w:rPr>
                <w:rFonts w:ascii="Open Sans" w:hAnsi="Open Sans" w:cs="Open Sans"/>
                <w:sz w:val="18"/>
                <w:szCs w:val="18"/>
              </w:rPr>
              <w:t>Cite les éléments qui composent ces aliments</w:t>
            </w:r>
          </w:p>
        </w:tc>
        <w:tc>
          <w:tcPr>
            <w:tcW w:w="1918" w:type="dxa"/>
          </w:tcPr>
          <w:p w14:paraId="5B8FE53C" w14:textId="77777777" w:rsidR="005808C0" w:rsidRDefault="00CB0662" w:rsidP="008809AE">
            <w:r>
              <w:t>Liste dans le cahier</w:t>
            </w:r>
          </w:p>
        </w:tc>
        <w:tc>
          <w:tcPr>
            <w:tcW w:w="1295" w:type="dxa"/>
          </w:tcPr>
          <w:p w14:paraId="3A5A15F9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2D09CFDE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6C784C64" w14:textId="77777777" w:rsidR="005808C0" w:rsidRDefault="005808C0" w:rsidP="008809AE"/>
        </w:tc>
        <w:tc>
          <w:tcPr>
            <w:tcW w:w="1089" w:type="dxa"/>
          </w:tcPr>
          <w:p w14:paraId="5E1782E0" w14:textId="77777777" w:rsidR="005808C0" w:rsidRDefault="005808C0" w:rsidP="008809AE"/>
        </w:tc>
        <w:tc>
          <w:tcPr>
            <w:tcW w:w="835" w:type="dxa"/>
          </w:tcPr>
          <w:p w14:paraId="4704B09A" w14:textId="77777777" w:rsidR="005808C0" w:rsidRDefault="005808C0" w:rsidP="008809AE"/>
        </w:tc>
      </w:tr>
      <w:tr w:rsidR="000C6B78" w14:paraId="175B77CF" w14:textId="77777777" w:rsidTr="007C6FA1">
        <w:tc>
          <w:tcPr>
            <w:tcW w:w="842" w:type="dxa"/>
          </w:tcPr>
          <w:p w14:paraId="574BBF70" w14:textId="77777777" w:rsidR="005808C0" w:rsidRDefault="005808C0" w:rsidP="008809AE">
            <w:pPr>
              <w:jc w:val="center"/>
            </w:pPr>
            <w:r>
              <w:t>3</w:t>
            </w:r>
          </w:p>
        </w:tc>
        <w:tc>
          <w:tcPr>
            <w:tcW w:w="1871" w:type="dxa"/>
          </w:tcPr>
          <w:p w14:paraId="0FFC0C80" w14:textId="77777777" w:rsidR="005808C0" w:rsidRDefault="005808C0" w:rsidP="008809AE"/>
        </w:tc>
        <w:tc>
          <w:tcPr>
            <w:tcW w:w="1249" w:type="dxa"/>
          </w:tcPr>
          <w:p w14:paraId="537831B0" w14:textId="4039931D" w:rsidR="005808C0" w:rsidRDefault="007C6FA1" w:rsidP="008809AE">
            <w:r>
              <w:rPr>
                <w:rFonts w:ascii="Open Sans" w:hAnsi="Open Sans" w:cs="Open Sans"/>
                <w:sz w:val="18"/>
                <w:szCs w:val="18"/>
              </w:rPr>
              <w:t>Interpréter</w:t>
            </w:r>
          </w:p>
        </w:tc>
        <w:tc>
          <w:tcPr>
            <w:tcW w:w="3724" w:type="dxa"/>
          </w:tcPr>
          <w:p w14:paraId="451706B4" w14:textId="77777777" w:rsidR="005808C0" w:rsidRDefault="005808C0" w:rsidP="008809AE">
            <w:r>
              <w:rPr>
                <w:rFonts w:ascii="Open Sans" w:hAnsi="Open Sans" w:cs="Open Sans"/>
                <w:sz w:val="18"/>
                <w:szCs w:val="18"/>
              </w:rPr>
              <w:t>Dégage les éléments communs</w:t>
            </w:r>
          </w:p>
        </w:tc>
        <w:tc>
          <w:tcPr>
            <w:tcW w:w="1918" w:type="dxa"/>
          </w:tcPr>
          <w:p w14:paraId="1F68F219" w14:textId="77777777" w:rsidR="005808C0" w:rsidRDefault="00CB0662" w:rsidP="008809AE">
            <w:r>
              <w:t xml:space="preserve">Devoir </w:t>
            </w:r>
          </w:p>
        </w:tc>
        <w:tc>
          <w:tcPr>
            <w:tcW w:w="1295" w:type="dxa"/>
          </w:tcPr>
          <w:p w14:paraId="181C603B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13A4854A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299A10CC" w14:textId="77777777" w:rsidR="005808C0" w:rsidRDefault="005808C0" w:rsidP="008809AE"/>
        </w:tc>
        <w:tc>
          <w:tcPr>
            <w:tcW w:w="1089" w:type="dxa"/>
          </w:tcPr>
          <w:p w14:paraId="16831C55" w14:textId="77777777" w:rsidR="005808C0" w:rsidRDefault="005808C0" w:rsidP="008809AE"/>
        </w:tc>
        <w:tc>
          <w:tcPr>
            <w:tcW w:w="835" w:type="dxa"/>
          </w:tcPr>
          <w:p w14:paraId="3EE2A186" w14:textId="77777777" w:rsidR="005808C0" w:rsidRDefault="005808C0" w:rsidP="008809AE"/>
        </w:tc>
      </w:tr>
      <w:tr w:rsidR="000C6B78" w14:paraId="305F049B" w14:textId="77777777" w:rsidTr="007C6FA1">
        <w:trPr>
          <w:trHeight w:val="1077"/>
        </w:trPr>
        <w:tc>
          <w:tcPr>
            <w:tcW w:w="842" w:type="dxa"/>
          </w:tcPr>
          <w:p w14:paraId="2B1009C8" w14:textId="77777777" w:rsidR="005808C0" w:rsidRDefault="005808C0" w:rsidP="008809AE">
            <w:pPr>
              <w:jc w:val="center"/>
            </w:pPr>
            <w:r>
              <w:t>4</w:t>
            </w:r>
          </w:p>
        </w:tc>
        <w:tc>
          <w:tcPr>
            <w:tcW w:w="1871" w:type="dxa"/>
          </w:tcPr>
          <w:p w14:paraId="2153FF5F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76778E68" wp14:editId="639F23E4">
                  <wp:extent cx="1029598" cy="70485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2E789E74" w14:textId="174E62E6" w:rsidR="005808C0" w:rsidRDefault="007C6FA1" w:rsidP="008809AE">
            <w:r>
              <w:rPr>
                <w:rFonts w:ascii="Open Sans" w:hAnsi="Open Sans" w:cs="Open Sans"/>
                <w:sz w:val="18"/>
                <w:szCs w:val="18"/>
              </w:rPr>
              <w:t>Relier</w:t>
            </w:r>
          </w:p>
        </w:tc>
        <w:tc>
          <w:tcPr>
            <w:tcW w:w="3724" w:type="dxa"/>
          </w:tcPr>
          <w:p w14:paraId="646391CB" w14:textId="6BA712B8" w:rsidR="000C6B78" w:rsidRPr="000C6B78" w:rsidRDefault="005808C0" w:rsidP="000C6B78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En comparant toutes ces étiquettes, propose une définition d'un "aliment"</w:t>
            </w:r>
          </w:p>
        </w:tc>
        <w:tc>
          <w:tcPr>
            <w:tcW w:w="1918" w:type="dxa"/>
          </w:tcPr>
          <w:p w14:paraId="5ADD07CA" w14:textId="77777777" w:rsidR="005808C0" w:rsidRDefault="00CB0662" w:rsidP="008809AE">
            <w:r>
              <w:t xml:space="preserve">Devoir </w:t>
            </w:r>
          </w:p>
        </w:tc>
        <w:tc>
          <w:tcPr>
            <w:tcW w:w="1295" w:type="dxa"/>
          </w:tcPr>
          <w:p w14:paraId="6C80B190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2028D1B5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5901D1E9" w14:textId="77777777" w:rsidR="005808C0" w:rsidRDefault="005808C0" w:rsidP="008809AE"/>
        </w:tc>
        <w:tc>
          <w:tcPr>
            <w:tcW w:w="1089" w:type="dxa"/>
          </w:tcPr>
          <w:p w14:paraId="35DECA96" w14:textId="77777777" w:rsidR="005808C0" w:rsidRDefault="005808C0" w:rsidP="008809AE"/>
        </w:tc>
        <w:tc>
          <w:tcPr>
            <w:tcW w:w="835" w:type="dxa"/>
          </w:tcPr>
          <w:p w14:paraId="3F0EA865" w14:textId="77777777" w:rsidR="005808C0" w:rsidRDefault="005808C0" w:rsidP="008809AE"/>
        </w:tc>
      </w:tr>
      <w:tr w:rsidR="000C6B78" w14:paraId="0707BB25" w14:textId="77777777" w:rsidTr="007C6FA1">
        <w:trPr>
          <w:trHeight w:val="1077"/>
        </w:trPr>
        <w:tc>
          <w:tcPr>
            <w:tcW w:w="842" w:type="dxa"/>
          </w:tcPr>
          <w:p w14:paraId="484086F3" w14:textId="77777777" w:rsidR="005808C0" w:rsidRDefault="00CB0662" w:rsidP="00CB0662">
            <w:pPr>
              <w:jc w:val="center"/>
            </w:pPr>
            <w:r>
              <w:lastRenderedPageBreak/>
              <w:t>5</w:t>
            </w:r>
          </w:p>
        </w:tc>
        <w:tc>
          <w:tcPr>
            <w:tcW w:w="1871" w:type="dxa"/>
          </w:tcPr>
          <w:p w14:paraId="6E85ED8B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6B30C242" wp14:editId="48995569">
                  <wp:extent cx="1003750" cy="695325"/>
                  <wp:effectExtent l="0" t="0" r="635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601" t="14201" r="23821" b="19813"/>
                          <a:stretch/>
                        </pic:blipFill>
                        <pic:spPr bwMode="auto">
                          <a:xfrm>
                            <a:off x="0" y="0"/>
                            <a:ext cx="1010768" cy="700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22F6E276" w14:textId="44BC9279" w:rsidR="005808C0" w:rsidRDefault="007C6FA1" w:rsidP="008809AE">
            <w:r>
              <w:rPr>
                <w:rFonts w:ascii="Open Sans" w:hAnsi="Open Sans" w:cs="Open Sans"/>
                <w:sz w:val="18"/>
                <w:szCs w:val="18"/>
              </w:rPr>
              <w:t>Analyser</w:t>
            </w:r>
          </w:p>
        </w:tc>
        <w:tc>
          <w:tcPr>
            <w:tcW w:w="3724" w:type="dxa"/>
          </w:tcPr>
          <w:p w14:paraId="745A912C" w14:textId="77777777" w:rsidR="005808C0" w:rsidRDefault="005808C0" w:rsidP="008809AE">
            <w:r>
              <w:rPr>
                <w:rFonts w:ascii="Open Sans" w:hAnsi="Open Sans" w:cs="Open Sans"/>
                <w:sz w:val="18"/>
                <w:szCs w:val="18"/>
              </w:rPr>
              <w:t>Vérifie ta définition en la confrontant avec celle des autres élèves</w:t>
            </w:r>
          </w:p>
        </w:tc>
        <w:tc>
          <w:tcPr>
            <w:tcW w:w="1918" w:type="dxa"/>
          </w:tcPr>
          <w:p w14:paraId="518029B0" w14:textId="77777777" w:rsidR="005808C0" w:rsidRDefault="00CB0662" w:rsidP="008809AE">
            <w:r>
              <w:t>Document collaboratif</w:t>
            </w:r>
          </w:p>
        </w:tc>
        <w:tc>
          <w:tcPr>
            <w:tcW w:w="1295" w:type="dxa"/>
          </w:tcPr>
          <w:p w14:paraId="3CCC2393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7E7D81AF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2FE51B20" w14:textId="77777777" w:rsidR="005808C0" w:rsidRDefault="00CE0673" w:rsidP="008809AE">
            <w:r>
              <w:t>N</w:t>
            </w:r>
          </w:p>
        </w:tc>
        <w:tc>
          <w:tcPr>
            <w:tcW w:w="1089" w:type="dxa"/>
          </w:tcPr>
          <w:p w14:paraId="034E5A8B" w14:textId="77777777" w:rsidR="005808C0" w:rsidRDefault="005808C0" w:rsidP="008809AE"/>
        </w:tc>
        <w:tc>
          <w:tcPr>
            <w:tcW w:w="835" w:type="dxa"/>
          </w:tcPr>
          <w:p w14:paraId="6FF437A5" w14:textId="77777777" w:rsidR="005808C0" w:rsidRDefault="005808C0" w:rsidP="008809AE"/>
        </w:tc>
      </w:tr>
      <w:tr w:rsidR="00CB0662" w14:paraId="64ACA779" w14:textId="77777777" w:rsidTr="007C6FA1">
        <w:tc>
          <w:tcPr>
            <w:tcW w:w="15592" w:type="dxa"/>
            <w:gridSpan w:val="10"/>
          </w:tcPr>
          <w:p w14:paraId="4EA32AC5" w14:textId="3A2B3179" w:rsidR="00CB0662" w:rsidRPr="00CB0662" w:rsidRDefault="00CB0662" w:rsidP="00CB0662">
            <w:pPr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Deuxième étape</w:t>
            </w:r>
            <w:r w:rsidR="007C6FA1">
              <w:rPr>
                <w:rFonts w:ascii="Open Sans" w:hAnsi="Open Sans" w:cs="Open Sans"/>
              </w:rPr>
              <w:t>.</w:t>
            </w:r>
            <w:r>
              <w:rPr>
                <w:rFonts w:ascii="Open Sans" w:hAnsi="Open Sans" w:cs="Open Sans"/>
              </w:rPr>
              <w:t xml:space="preserve"> Concept de nutriment</w:t>
            </w:r>
          </w:p>
        </w:tc>
      </w:tr>
      <w:tr w:rsidR="000C6B78" w14:paraId="31AB47CE" w14:textId="77777777" w:rsidTr="007C6FA1">
        <w:tc>
          <w:tcPr>
            <w:tcW w:w="842" w:type="dxa"/>
          </w:tcPr>
          <w:p w14:paraId="4EA1B9FA" w14:textId="77777777" w:rsidR="005808C0" w:rsidRDefault="00CB0662" w:rsidP="008809AE">
            <w:pPr>
              <w:jc w:val="center"/>
            </w:pPr>
            <w:r>
              <w:t>6</w:t>
            </w:r>
          </w:p>
        </w:tc>
        <w:tc>
          <w:tcPr>
            <w:tcW w:w="1871" w:type="dxa"/>
          </w:tcPr>
          <w:p w14:paraId="2D6890AD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3D6E8BAA" wp14:editId="54F0CF86">
                  <wp:extent cx="1012875" cy="695325"/>
                  <wp:effectExtent l="0" t="0" r="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407" t="14721" r="23528" b="19294"/>
                          <a:stretch/>
                        </pic:blipFill>
                        <pic:spPr bwMode="auto">
                          <a:xfrm>
                            <a:off x="0" y="0"/>
                            <a:ext cx="1021620" cy="701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1F83030F" w14:textId="2EE2D9A0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Identifier</w:t>
            </w:r>
          </w:p>
        </w:tc>
        <w:tc>
          <w:tcPr>
            <w:tcW w:w="3724" w:type="dxa"/>
          </w:tcPr>
          <w:p w14:paraId="0019117F" w14:textId="77777777" w:rsidR="003A7A95" w:rsidRDefault="003A7A95" w:rsidP="003A7A95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Voici 2 situations que l'on rencontre dans un centre hospitalier. </w:t>
            </w:r>
          </w:p>
          <w:p w14:paraId="5CC0EDB5" w14:textId="77777777" w:rsidR="005808C0" w:rsidRDefault="003A7A95" w:rsidP="003A7A95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Repère les différences entre ces 2 cas.</w:t>
            </w:r>
            <w:r w:rsidRPr="003A7A95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706C17E9" w14:textId="77777777" w:rsidR="003A7A95" w:rsidRDefault="003A7A95" w:rsidP="003A7A95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35562E8F" wp14:editId="4644E67C">
                  <wp:extent cx="1323975" cy="131944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4845" t="32213" r="16710" b="17389"/>
                          <a:stretch/>
                        </pic:blipFill>
                        <pic:spPr bwMode="auto">
                          <a:xfrm>
                            <a:off x="0" y="0"/>
                            <a:ext cx="1330452" cy="13258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7DDE4758" w14:textId="77777777" w:rsidR="005808C0" w:rsidRDefault="00CB0662" w:rsidP="008809AE">
            <w:r>
              <w:t>Note dans le cahier</w:t>
            </w:r>
          </w:p>
        </w:tc>
        <w:tc>
          <w:tcPr>
            <w:tcW w:w="1295" w:type="dxa"/>
          </w:tcPr>
          <w:p w14:paraId="5363E4FE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3A54BF03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6030AEA7" w14:textId="77777777" w:rsidR="005808C0" w:rsidRDefault="005808C0" w:rsidP="008809AE"/>
        </w:tc>
        <w:tc>
          <w:tcPr>
            <w:tcW w:w="1089" w:type="dxa"/>
          </w:tcPr>
          <w:p w14:paraId="46A93155" w14:textId="77777777" w:rsidR="005808C0" w:rsidRDefault="005808C0" w:rsidP="008809AE"/>
        </w:tc>
        <w:tc>
          <w:tcPr>
            <w:tcW w:w="835" w:type="dxa"/>
          </w:tcPr>
          <w:p w14:paraId="63D65C99" w14:textId="77777777" w:rsidR="005808C0" w:rsidRDefault="005808C0" w:rsidP="008809AE"/>
        </w:tc>
      </w:tr>
      <w:tr w:rsidR="000C6B78" w14:paraId="75F82888" w14:textId="77777777" w:rsidTr="007C6FA1">
        <w:tc>
          <w:tcPr>
            <w:tcW w:w="842" w:type="dxa"/>
          </w:tcPr>
          <w:p w14:paraId="12EE64BC" w14:textId="77777777" w:rsidR="005808C0" w:rsidRDefault="00CB0662" w:rsidP="008809AE">
            <w:pPr>
              <w:jc w:val="center"/>
            </w:pPr>
            <w:r>
              <w:t>7</w:t>
            </w:r>
          </w:p>
        </w:tc>
        <w:tc>
          <w:tcPr>
            <w:tcW w:w="1871" w:type="dxa"/>
          </w:tcPr>
          <w:p w14:paraId="5E9B2AEE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5C4B0846" wp14:editId="45894E7B">
                  <wp:extent cx="1029598" cy="704850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01CAD3DE" w14:textId="1CEE832B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Interpréter</w:t>
            </w:r>
          </w:p>
        </w:tc>
        <w:tc>
          <w:tcPr>
            <w:tcW w:w="3724" w:type="dxa"/>
          </w:tcPr>
          <w:p w14:paraId="5D2E923C" w14:textId="77777777" w:rsidR="005808C0" w:rsidRDefault="00DB421A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En t'aidant de ce que tu connais et de l'observation des 2 cas, explicite ce qu'est la digestion</w:t>
            </w:r>
          </w:p>
        </w:tc>
        <w:tc>
          <w:tcPr>
            <w:tcW w:w="1918" w:type="dxa"/>
          </w:tcPr>
          <w:p w14:paraId="5EACF68B" w14:textId="77777777" w:rsidR="005808C0" w:rsidRDefault="00CB0662" w:rsidP="008809AE">
            <w:r>
              <w:t xml:space="preserve">Devoir </w:t>
            </w:r>
          </w:p>
        </w:tc>
        <w:tc>
          <w:tcPr>
            <w:tcW w:w="1295" w:type="dxa"/>
          </w:tcPr>
          <w:p w14:paraId="2C7B0ECF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07F3ECA6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33CA60CA" w14:textId="77777777" w:rsidR="005808C0" w:rsidRDefault="005808C0" w:rsidP="008809AE"/>
        </w:tc>
        <w:tc>
          <w:tcPr>
            <w:tcW w:w="1089" w:type="dxa"/>
          </w:tcPr>
          <w:p w14:paraId="75EFFFF8" w14:textId="77777777" w:rsidR="005808C0" w:rsidRDefault="005808C0" w:rsidP="008809AE"/>
        </w:tc>
        <w:tc>
          <w:tcPr>
            <w:tcW w:w="835" w:type="dxa"/>
          </w:tcPr>
          <w:p w14:paraId="133BBE17" w14:textId="77777777" w:rsidR="005808C0" w:rsidRDefault="005808C0" w:rsidP="008809AE"/>
        </w:tc>
      </w:tr>
      <w:tr w:rsidR="000C6B78" w14:paraId="1E994721" w14:textId="77777777" w:rsidTr="007C6FA1">
        <w:tc>
          <w:tcPr>
            <w:tcW w:w="842" w:type="dxa"/>
          </w:tcPr>
          <w:p w14:paraId="4C37E1BE" w14:textId="77777777" w:rsidR="005808C0" w:rsidRDefault="00CB0662" w:rsidP="008809AE">
            <w:pPr>
              <w:jc w:val="center"/>
            </w:pPr>
            <w:r>
              <w:t>8</w:t>
            </w:r>
          </w:p>
        </w:tc>
        <w:tc>
          <w:tcPr>
            <w:tcW w:w="1871" w:type="dxa"/>
          </w:tcPr>
          <w:p w14:paraId="16DC0513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3F94917C" wp14:editId="419E22DB">
                  <wp:extent cx="1023405" cy="704850"/>
                  <wp:effectExtent l="0" t="0" r="571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11BB7595" w14:textId="558A0537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Représenter</w:t>
            </w:r>
          </w:p>
        </w:tc>
        <w:tc>
          <w:tcPr>
            <w:tcW w:w="3724" w:type="dxa"/>
          </w:tcPr>
          <w:p w14:paraId="5F9A9A23" w14:textId="77777777" w:rsidR="005808C0" w:rsidRDefault="00DB421A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Par groupe de 3, schématise de manière symbolique (modélise) les aliments et les nutriments.</w:t>
            </w:r>
          </w:p>
        </w:tc>
        <w:tc>
          <w:tcPr>
            <w:tcW w:w="1918" w:type="dxa"/>
          </w:tcPr>
          <w:p w14:paraId="491815B8" w14:textId="77777777" w:rsidR="005808C0" w:rsidRDefault="003C49B4" w:rsidP="008809AE">
            <w:r>
              <w:t>Document collaboratif</w:t>
            </w:r>
          </w:p>
        </w:tc>
        <w:tc>
          <w:tcPr>
            <w:tcW w:w="1295" w:type="dxa"/>
          </w:tcPr>
          <w:p w14:paraId="3C0607FD" w14:textId="77777777" w:rsidR="005808C0" w:rsidRDefault="00CE0673" w:rsidP="008809AE">
            <w:r>
              <w:t>S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4E6D4E13" w14:textId="77777777" w:rsidR="005808C0" w:rsidRDefault="00CE0673" w:rsidP="008809AE">
            <w:r>
              <w:t>G</w:t>
            </w:r>
          </w:p>
        </w:tc>
        <w:tc>
          <w:tcPr>
            <w:tcW w:w="1271" w:type="dxa"/>
          </w:tcPr>
          <w:p w14:paraId="52590E96" w14:textId="77777777" w:rsidR="005808C0" w:rsidRDefault="00CE0673" w:rsidP="008809AE">
            <w:r>
              <w:t>N</w:t>
            </w:r>
          </w:p>
        </w:tc>
        <w:tc>
          <w:tcPr>
            <w:tcW w:w="1089" w:type="dxa"/>
          </w:tcPr>
          <w:p w14:paraId="3D91689C" w14:textId="77777777" w:rsidR="005808C0" w:rsidRDefault="005808C0" w:rsidP="008809AE"/>
        </w:tc>
        <w:tc>
          <w:tcPr>
            <w:tcW w:w="835" w:type="dxa"/>
          </w:tcPr>
          <w:p w14:paraId="0E66F387" w14:textId="77777777" w:rsidR="005808C0" w:rsidRDefault="005808C0" w:rsidP="008809AE"/>
        </w:tc>
      </w:tr>
      <w:tr w:rsidR="000C6B78" w14:paraId="7042408E" w14:textId="77777777" w:rsidTr="007C6FA1">
        <w:tc>
          <w:tcPr>
            <w:tcW w:w="842" w:type="dxa"/>
          </w:tcPr>
          <w:p w14:paraId="794A8298" w14:textId="77777777" w:rsidR="005808C0" w:rsidRDefault="00CB0662" w:rsidP="008809AE">
            <w:pPr>
              <w:jc w:val="center"/>
            </w:pPr>
            <w:r>
              <w:t>9</w:t>
            </w:r>
          </w:p>
        </w:tc>
        <w:tc>
          <w:tcPr>
            <w:tcW w:w="1871" w:type="dxa"/>
          </w:tcPr>
          <w:p w14:paraId="3A80F79B" w14:textId="77777777" w:rsidR="005808C0" w:rsidRDefault="005808C0" w:rsidP="008809AE"/>
        </w:tc>
        <w:tc>
          <w:tcPr>
            <w:tcW w:w="1249" w:type="dxa"/>
          </w:tcPr>
          <w:p w14:paraId="00A7CEDA" w14:textId="5FD274FE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Expliquer</w:t>
            </w:r>
          </w:p>
        </w:tc>
        <w:tc>
          <w:tcPr>
            <w:tcW w:w="3724" w:type="dxa"/>
          </w:tcPr>
          <w:p w14:paraId="40B736FE" w14:textId="77777777" w:rsidR="005808C0" w:rsidRDefault="003C49B4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 l'aide de c</w:t>
            </w:r>
            <w:r w:rsidR="00DB421A">
              <w:rPr>
                <w:rFonts w:ascii="Open Sans" w:hAnsi="Open Sans" w:cs="Open Sans"/>
                <w:sz w:val="18"/>
                <w:szCs w:val="18"/>
              </w:rPr>
              <w:t>es schémas, justifie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z vos </w:t>
            </w:r>
            <w:r w:rsidR="00DB421A">
              <w:rPr>
                <w:rFonts w:ascii="Open Sans" w:hAnsi="Open Sans" w:cs="Open Sans"/>
                <w:sz w:val="18"/>
                <w:szCs w:val="18"/>
              </w:rPr>
              <w:t>définition</w:t>
            </w:r>
            <w:r>
              <w:rPr>
                <w:rFonts w:ascii="Open Sans" w:hAnsi="Open Sans" w:cs="Open Sans"/>
                <w:sz w:val="18"/>
                <w:szCs w:val="18"/>
              </w:rPr>
              <w:t>s</w:t>
            </w:r>
            <w:r w:rsidR="00DB421A">
              <w:rPr>
                <w:rFonts w:ascii="Open Sans" w:hAnsi="Open Sans" w:cs="Open Sans"/>
                <w:sz w:val="18"/>
                <w:szCs w:val="18"/>
              </w:rPr>
              <w:t xml:space="preserve"> de la digestion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 et rédigez-en </w:t>
            </w:r>
            <w:proofErr w:type="gramStart"/>
            <w:r>
              <w:rPr>
                <w:rFonts w:ascii="Open Sans" w:hAnsi="Open Sans" w:cs="Open Sans"/>
                <w:sz w:val="18"/>
                <w:szCs w:val="18"/>
              </w:rPr>
              <w:t>une ensemble</w:t>
            </w:r>
            <w:proofErr w:type="gramEnd"/>
            <w:r w:rsidR="00DB421A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  <w:tc>
          <w:tcPr>
            <w:tcW w:w="1918" w:type="dxa"/>
          </w:tcPr>
          <w:p w14:paraId="4FC59826" w14:textId="77777777" w:rsidR="005808C0" w:rsidRDefault="003C49B4" w:rsidP="008809AE">
            <w:r>
              <w:t>Document collaboratif</w:t>
            </w:r>
          </w:p>
        </w:tc>
        <w:tc>
          <w:tcPr>
            <w:tcW w:w="1295" w:type="dxa"/>
          </w:tcPr>
          <w:p w14:paraId="6A6AC1FE" w14:textId="77777777" w:rsidR="005808C0" w:rsidRDefault="00CE0673" w:rsidP="008809AE">
            <w:r>
              <w:t>S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1CA12576" w14:textId="77777777" w:rsidR="005808C0" w:rsidRDefault="00CE0673" w:rsidP="008809AE">
            <w:r>
              <w:t>G</w:t>
            </w:r>
          </w:p>
        </w:tc>
        <w:tc>
          <w:tcPr>
            <w:tcW w:w="1271" w:type="dxa"/>
          </w:tcPr>
          <w:p w14:paraId="6D26E0D4" w14:textId="77777777" w:rsidR="005808C0" w:rsidRDefault="005808C0" w:rsidP="008809AE"/>
        </w:tc>
        <w:tc>
          <w:tcPr>
            <w:tcW w:w="1089" w:type="dxa"/>
          </w:tcPr>
          <w:p w14:paraId="078C115E" w14:textId="77777777" w:rsidR="005808C0" w:rsidRDefault="005808C0" w:rsidP="008809AE"/>
        </w:tc>
        <w:tc>
          <w:tcPr>
            <w:tcW w:w="835" w:type="dxa"/>
          </w:tcPr>
          <w:p w14:paraId="2382E970" w14:textId="77777777" w:rsidR="005808C0" w:rsidRDefault="005808C0" w:rsidP="008809AE"/>
        </w:tc>
      </w:tr>
      <w:tr w:rsidR="000C6B78" w14:paraId="42EF836B" w14:textId="77777777" w:rsidTr="007C6FA1">
        <w:tc>
          <w:tcPr>
            <w:tcW w:w="842" w:type="dxa"/>
          </w:tcPr>
          <w:p w14:paraId="38B383BE" w14:textId="77777777" w:rsidR="005808C0" w:rsidRDefault="00CB0662" w:rsidP="008809AE">
            <w:pPr>
              <w:jc w:val="center"/>
            </w:pPr>
            <w:r>
              <w:t>10</w:t>
            </w:r>
          </w:p>
        </w:tc>
        <w:tc>
          <w:tcPr>
            <w:tcW w:w="1871" w:type="dxa"/>
          </w:tcPr>
          <w:p w14:paraId="59D1E91D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6AABF91B" wp14:editId="628080EF">
                  <wp:extent cx="1023405" cy="704850"/>
                  <wp:effectExtent l="0" t="0" r="5715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1030695" cy="709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64E8D640" w14:textId="32C0051F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Synthétiser</w:t>
            </w:r>
          </w:p>
        </w:tc>
        <w:tc>
          <w:tcPr>
            <w:tcW w:w="3724" w:type="dxa"/>
          </w:tcPr>
          <w:p w14:paraId="5370317C" w14:textId="77777777" w:rsidR="005808C0" w:rsidRDefault="00DB421A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En classe entière, en comparant vos réponses, élaborez une définition de la digestion, illustrée par des schémas</w:t>
            </w:r>
          </w:p>
        </w:tc>
        <w:tc>
          <w:tcPr>
            <w:tcW w:w="1918" w:type="dxa"/>
          </w:tcPr>
          <w:p w14:paraId="122752E4" w14:textId="77777777" w:rsidR="005808C0" w:rsidRDefault="003C49B4" w:rsidP="008809AE">
            <w:r>
              <w:t>Document collaboratif</w:t>
            </w:r>
          </w:p>
          <w:p w14:paraId="09A3BD70" w14:textId="77777777" w:rsidR="003C49B4" w:rsidRDefault="003C49B4" w:rsidP="008809AE"/>
        </w:tc>
        <w:tc>
          <w:tcPr>
            <w:tcW w:w="1295" w:type="dxa"/>
          </w:tcPr>
          <w:p w14:paraId="69A72589" w14:textId="77777777" w:rsidR="005808C0" w:rsidRDefault="00CE0673" w:rsidP="008809AE">
            <w:r>
              <w:t>S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4C57ED48" w14:textId="77777777" w:rsidR="005808C0" w:rsidRDefault="00CE0673" w:rsidP="008809AE">
            <w:r>
              <w:t>C</w:t>
            </w:r>
          </w:p>
        </w:tc>
        <w:tc>
          <w:tcPr>
            <w:tcW w:w="1271" w:type="dxa"/>
          </w:tcPr>
          <w:p w14:paraId="6436CE4D" w14:textId="77777777" w:rsidR="005808C0" w:rsidRDefault="00CE0673" w:rsidP="008809AE">
            <w:r>
              <w:t>C / N</w:t>
            </w:r>
          </w:p>
        </w:tc>
        <w:tc>
          <w:tcPr>
            <w:tcW w:w="1089" w:type="dxa"/>
          </w:tcPr>
          <w:p w14:paraId="25955670" w14:textId="77777777" w:rsidR="005808C0" w:rsidRDefault="005808C0" w:rsidP="008809AE"/>
        </w:tc>
        <w:tc>
          <w:tcPr>
            <w:tcW w:w="835" w:type="dxa"/>
          </w:tcPr>
          <w:p w14:paraId="6D21C0D4" w14:textId="77777777" w:rsidR="005808C0" w:rsidRDefault="005808C0" w:rsidP="008809AE"/>
        </w:tc>
      </w:tr>
      <w:tr w:rsidR="003C49B4" w14:paraId="5F6F7056" w14:textId="77777777" w:rsidTr="007C6FA1">
        <w:tc>
          <w:tcPr>
            <w:tcW w:w="15592" w:type="dxa"/>
            <w:gridSpan w:val="10"/>
          </w:tcPr>
          <w:p w14:paraId="79918A31" w14:textId="18AB3949" w:rsidR="003C49B4" w:rsidRPr="003C49B4" w:rsidRDefault="003C49B4" w:rsidP="003C49B4">
            <w:pPr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Troisième étape</w:t>
            </w:r>
            <w:r w:rsidR="007C6FA1">
              <w:rPr>
                <w:rFonts w:ascii="Open Sans" w:hAnsi="Open Sans" w:cs="Open Sans"/>
              </w:rPr>
              <w:t>.</w:t>
            </w:r>
            <w:r>
              <w:rPr>
                <w:rFonts w:ascii="Open Sans" w:hAnsi="Open Sans" w:cs="Open Sans"/>
              </w:rPr>
              <w:t xml:space="preserve"> Notion d'enzymes et de suc digestifs</w:t>
            </w:r>
          </w:p>
        </w:tc>
      </w:tr>
      <w:tr w:rsidR="000C6B78" w14:paraId="1EDE337D" w14:textId="77777777" w:rsidTr="007C6FA1">
        <w:tc>
          <w:tcPr>
            <w:tcW w:w="842" w:type="dxa"/>
          </w:tcPr>
          <w:p w14:paraId="51357ADE" w14:textId="77777777" w:rsidR="005808C0" w:rsidRDefault="003C49B4" w:rsidP="008809AE">
            <w:pPr>
              <w:jc w:val="center"/>
            </w:pPr>
            <w:r>
              <w:t>11</w:t>
            </w:r>
          </w:p>
        </w:tc>
        <w:tc>
          <w:tcPr>
            <w:tcW w:w="1871" w:type="dxa"/>
          </w:tcPr>
          <w:p w14:paraId="0BB77882" w14:textId="77777777" w:rsidR="005808C0" w:rsidRDefault="005A4005" w:rsidP="008809AE">
            <w:r>
              <w:rPr>
                <w:noProof/>
                <w:lang w:eastAsia="fr-BE"/>
              </w:rPr>
              <w:drawing>
                <wp:inline distT="0" distB="0" distL="0" distR="0" wp14:anchorId="76DF41E3" wp14:editId="6DEFA556">
                  <wp:extent cx="1009401" cy="695325"/>
                  <wp:effectExtent l="0" t="0" r="63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1013208" cy="697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1896CF3F" w14:textId="61224276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Décrire</w:t>
            </w:r>
          </w:p>
        </w:tc>
        <w:tc>
          <w:tcPr>
            <w:tcW w:w="3724" w:type="dxa"/>
          </w:tcPr>
          <w:p w14:paraId="6C996A51" w14:textId="0C512B67" w:rsidR="00DB421A" w:rsidRPr="00D92101" w:rsidRDefault="00DB421A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En lisant les docume</w:t>
            </w:r>
            <w:r w:rsidR="007B15AE">
              <w:rPr>
                <w:rFonts w:ascii="Open Sans" w:hAnsi="Open Sans" w:cs="Open Sans"/>
                <w:sz w:val="18"/>
                <w:szCs w:val="18"/>
              </w:rPr>
              <w:t xml:space="preserve">nts, inventorie les substances </w:t>
            </w:r>
            <w:r>
              <w:rPr>
                <w:rFonts w:ascii="Open Sans" w:hAnsi="Open Sans" w:cs="Open Sans"/>
                <w:sz w:val="18"/>
                <w:szCs w:val="18"/>
              </w:rPr>
              <w:t>nécessaires pour assurer la digestion</w:t>
            </w:r>
            <w:r w:rsidR="00D92101">
              <w:rPr>
                <w:rFonts w:ascii="Open Sans" w:hAnsi="Open Sans" w:cs="Open Sans"/>
                <w:sz w:val="18"/>
                <w:szCs w:val="18"/>
              </w:rPr>
              <w:t xml:space="preserve"> (</w:t>
            </w:r>
            <w:r w:rsidRPr="007B15AE">
              <w:rPr>
                <w:rFonts w:ascii="Open Sans" w:hAnsi="Open Sans" w:cs="Open Sans"/>
                <w:sz w:val="16"/>
                <w:szCs w:val="16"/>
              </w:rPr>
              <w:t>Réfé</w:t>
            </w:r>
            <w:r w:rsidR="007B15AE">
              <w:rPr>
                <w:rFonts w:ascii="Open Sans" w:hAnsi="Open Sans" w:cs="Open Sans"/>
                <w:sz w:val="16"/>
                <w:szCs w:val="16"/>
              </w:rPr>
              <w:t xml:space="preserve">rentiel </w:t>
            </w:r>
            <w:proofErr w:type="spellStart"/>
            <w:r w:rsidR="007B15AE">
              <w:rPr>
                <w:rFonts w:ascii="Open Sans" w:hAnsi="Open Sans" w:cs="Open Sans"/>
                <w:sz w:val="16"/>
                <w:szCs w:val="16"/>
              </w:rPr>
              <w:t>Essentia</w:t>
            </w:r>
            <w:proofErr w:type="spellEnd"/>
            <w:r w:rsidR="007B15AE">
              <w:rPr>
                <w:rFonts w:ascii="Open Sans" w:hAnsi="Open Sans" w:cs="Open Sans"/>
                <w:sz w:val="16"/>
                <w:szCs w:val="16"/>
              </w:rPr>
              <w:t xml:space="preserve"> - 3e – </w:t>
            </w:r>
            <w:proofErr w:type="spellStart"/>
            <w:r w:rsidR="007B15AE">
              <w:rPr>
                <w:rFonts w:ascii="Open Sans" w:hAnsi="Open Sans" w:cs="Open Sans"/>
                <w:sz w:val="16"/>
                <w:szCs w:val="16"/>
              </w:rPr>
              <w:t>Plantyn</w:t>
            </w:r>
            <w:proofErr w:type="spellEnd"/>
            <w:r w:rsidR="007B15AE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gramStart"/>
            <w:r w:rsidRPr="007B15AE">
              <w:rPr>
                <w:rFonts w:ascii="Open Sans" w:hAnsi="Open Sans" w:cs="Open Sans"/>
                <w:sz w:val="16"/>
                <w:szCs w:val="16"/>
              </w:rPr>
              <w:t>pp</w:t>
            </w:r>
            <w:r w:rsidR="00861948">
              <w:rPr>
                <w:rFonts w:ascii="Open Sans" w:hAnsi="Open Sans" w:cs="Open Sans"/>
                <w:sz w:val="16"/>
                <w:szCs w:val="16"/>
              </w:rPr>
              <w:t>. .</w:t>
            </w:r>
            <w:proofErr w:type="gramEnd"/>
            <w:r w:rsidR="00861948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r w:rsidRPr="007B15AE">
              <w:rPr>
                <w:rFonts w:ascii="Open Sans" w:hAnsi="Open Sans" w:cs="Open Sans"/>
                <w:sz w:val="16"/>
                <w:szCs w:val="16"/>
              </w:rPr>
              <w:t>19 à 25 et p30</w:t>
            </w:r>
            <w:r w:rsidR="00D92101">
              <w:rPr>
                <w:rFonts w:ascii="Open Sans" w:hAnsi="Open Sans" w:cs="Open Sans"/>
                <w:sz w:val="16"/>
                <w:szCs w:val="16"/>
              </w:rPr>
              <w:t>)</w:t>
            </w:r>
          </w:p>
        </w:tc>
        <w:tc>
          <w:tcPr>
            <w:tcW w:w="1918" w:type="dxa"/>
          </w:tcPr>
          <w:p w14:paraId="54909BBD" w14:textId="77777777" w:rsidR="005808C0" w:rsidRDefault="00D92101" w:rsidP="008809AE">
            <w:r>
              <w:t xml:space="preserve">Note dans le cahier </w:t>
            </w:r>
          </w:p>
        </w:tc>
        <w:tc>
          <w:tcPr>
            <w:tcW w:w="1295" w:type="dxa"/>
          </w:tcPr>
          <w:p w14:paraId="4AB3744E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6181BB96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49064EDF" w14:textId="77777777" w:rsidR="005808C0" w:rsidRDefault="005808C0" w:rsidP="008809AE"/>
        </w:tc>
        <w:tc>
          <w:tcPr>
            <w:tcW w:w="1089" w:type="dxa"/>
          </w:tcPr>
          <w:p w14:paraId="120C91A3" w14:textId="77777777" w:rsidR="005808C0" w:rsidRDefault="005808C0" w:rsidP="008809AE"/>
        </w:tc>
        <w:tc>
          <w:tcPr>
            <w:tcW w:w="835" w:type="dxa"/>
          </w:tcPr>
          <w:p w14:paraId="073BDEC7" w14:textId="77777777" w:rsidR="005808C0" w:rsidRDefault="005808C0" w:rsidP="008809AE"/>
        </w:tc>
      </w:tr>
      <w:tr w:rsidR="000C6B78" w14:paraId="2BEA71CC" w14:textId="77777777" w:rsidTr="007C6FA1">
        <w:tc>
          <w:tcPr>
            <w:tcW w:w="842" w:type="dxa"/>
          </w:tcPr>
          <w:p w14:paraId="4D6A08EB" w14:textId="77777777" w:rsidR="005808C0" w:rsidRDefault="003C49B4" w:rsidP="008809AE">
            <w:pPr>
              <w:jc w:val="center"/>
            </w:pPr>
            <w:r>
              <w:lastRenderedPageBreak/>
              <w:t>12</w:t>
            </w:r>
          </w:p>
        </w:tc>
        <w:tc>
          <w:tcPr>
            <w:tcW w:w="1871" w:type="dxa"/>
          </w:tcPr>
          <w:p w14:paraId="77E4F649" w14:textId="77777777" w:rsidR="005808C0" w:rsidRDefault="005808C0" w:rsidP="008809AE"/>
        </w:tc>
        <w:tc>
          <w:tcPr>
            <w:tcW w:w="1249" w:type="dxa"/>
          </w:tcPr>
          <w:p w14:paraId="25C94356" w14:textId="4AC16368" w:rsidR="005808C0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Interpréter</w:t>
            </w:r>
          </w:p>
        </w:tc>
        <w:tc>
          <w:tcPr>
            <w:tcW w:w="3724" w:type="dxa"/>
          </w:tcPr>
          <w:p w14:paraId="3528F49D" w14:textId="77777777" w:rsidR="005808C0" w:rsidRDefault="00DB421A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Explicite ce qu'est une "enzyme"</w:t>
            </w:r>
          </w:p>
        </w:tc>
        <w:tc>
          <w:tcPr>
            <w:tcW w:w="1918" w:type="dxa"/>
          </w:tcPr>
          <w:p w14:paraId="7F3CF19D" w14:textId="77777777" w:rsidR="005808C0" w:rsidRDefault="00D92101" w:rsidP="008809AE">
            <w:r>
              <w:t xml:space="preserve">Devoir </w:t>
            </w:r>
          </w:p>
        </w:tc>
        <w:tc>
          <w:tcPr>
            <w:tcW w:w="1295" w:type="dxa"/>
          </w:tcPr>
          <w:p w14:paraId="600E1848" w14:textId="77777777" w:rsidR="005808C0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17C672ED" w14:textId="77777777" w:rsidR="005808C0" w:rsidRDefault="00CE0673" w:rsidP="008809AE">
            <w:r>
              <w:t>I</w:t>
            </w:r>
          </w:p>
        </w:tc>
        <w:tc>
          <w:tcPr>
            <w:tcW w:w="1271" w:type="dxa"/>
          </w:tcPr>
          <w:p w14:paraId="3333AFBC" w14:textId="77777777" w:rsidR="005808C0" w:rsidRDefault="005808C0" w:rsidP="008809AE"/>
        </w:tc>
        <w:tc>
          <w:tcPr>
            <w:tcW w:w="1089" w:type="dxa"/>
          </w:tcPr>
          <w:p w14:paraId="60E99DA1" w14:textId="77777777" w:rsidR="005808C0" w:rsidRDefault="005808C0" w:rsidP="008809AE"/>
        </w:tc>
        <w:tc>
          <w:tcPr>
            <w:tcW w:w="835" w:type="dxa"/>
          </w:tcPr>
          <w:p w14:paraId="7D511DA0" w14:textId="77777777" w:rsidR="005808C0" w:rsidRDefault="005808C0" w:rsidP="008809AE"/>
        </w:tc>
      </w:tr>
    </w:tbl>
    <w:p w14:paraId="03C39DB6" w14:textId="77777777" w:rsidR="007C6FA1" w:rsidRDefault="007C6FA1">
      <w:r>
        <w:br w:type="page"/>
      </w:r>
    </w:p>
    <w:tbl>
      <w:tblPr>
        <w:tblStyle w:val="Grilledutableau"/>
        <w:tblW w:w="15592" w:type="dxa"/>
        <w:tblLook w:val="04A0" w:firstRow="1" w:lastRow="0" w:firstColumn="1" w:lastColumn="0" w:noHBand="0" w:noVBand="1"/>
      </w:tblPr>
      <w:tblGrid>
        <w:gridCol w:w="842"/>
        <w:gridCol w:w="1871"/>
        <w:gridCol w:w="1249"/>
        <w:gridCol w:w="3724"/>
        <w:gridCol w:w="1918"/>
        <w:gridCol w:w="1295"/>
        <w:gridCol w:w="1498"/>
        <w:gridCol w:w="1271"/>
        <w:gridCol w:w="1089"/>
        <w:gridCol w:w="631"/>
        <w:gridCol w:w="204"/>
      </w:tblGrid>
      <w:tr w:rsidR="007B15AE" w14:paraId="473CC348" w14:textId="77777777" w:rsidTr="007C6FA1">
        <w:tc>
          <w:tcPr>
            <w:tcW w:w="15592" w:type="dxa"/>
            <w:gridSpan w:val="11"/>
          </w:tcPr>
          <w:p w14:paraId="5C1C5D86" w14:textId="4BE5A6ED" w:rsidR="007B15AE" w:rsidRPr="007B15AE" w:rsidRDefault="007B15AE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lastRenderedPageBreak/>
              <w:t>Quatrième étape</w:t>
            </w:r>
            <w:r w:rsidR="007C6FA1">
              <w:rPr>
                <w:rFonts w:ascii="Open Sans" w:hAnsi="Open Sans" w:cs="Open Sans"/>
              </w:rPr>
              <w:t>.</w:t>
            </w:r>
            <w:r>
              <w:rPr>
                <w:rFonts w:ascii="Open Sans" w:hAnsi="Open Sans" w:cs="Open Sans"/>
              </w:rPr>
              <w:t xml:space="preserve"> Faire le lien entre l'étape 2 et l'étape 3</w:t>
            </w:r>
          </w:p>
        </w:tc>
      </w:tr>
      <w:tr w:rsidR="000C6B78" w14:paraId="472DCBF8" w14:textId="77777777" w:rsidTr="007C6FA1">
        <w:tc>
          <w:tcPr>
            <w:tcW w:w="842" w:type="dxa"/>
          </w:tcPr>
          <w:p w14:paraId="011C86B0" w14:textId="77777777" w:rsidR="00DB421A" w:rsidRDefault="007B15AE" w:rsidP="008809AE">
            <w:pPr>
              <w:jc w:val="center"/>
            </w:pPr>
            <w:r>
              <w:t>13</w:t>
            </w:r>
          </w:p>
        </w:tc>
        <w:tc>
          <w:tcPr>
            <w:tcW w:w="1871" w:type="dxa"/>
          </w:tcPr>
          <w:p w14:paraId="3E67C622" w14:textId="77777777" w:rsidR="00DB421A" w:rsidRDefault="005033C4" w:rsidP="008809AE">
            <w:r>
              <w:rPr>
                <w:noProof/>
                <w:lang w:eastAsia="fr-BE"/>
              </w:rPr>
              <w:drawing>
                <wp:inline distT="0" distB="0" distL="0" distR="0" wp14:anchorId="1DA6C875" wp14:editId="2264FFDB">
                  <wp:extent cx="1026910" cy="704850"/>
                  <wp:effectExtent l="0" t="0" r="1905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2E28E909" w14:textId="27737C18" w:rsidR="00DB421A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Relier</w:t>
            </w:r>
          </w:p>
        </w:tc>
        <w:tc>
          <w:tcPr>
            <w:tcW w:w="3724" w:type="dxa"/>
          </w:tcPr>
          <w:p w14:paraId="7280C5AC" w14:textId="17AA446A" w:rsidR="00DB421A" w:rsidRDefault="00DB421A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En reprenant ta modé</w:t>
            </w:r>
            <w:r w:rsidR="007B15AE">
              <w:rPr>
                <w:rFonts w:ascii="Open Sans" w:hAnsi="Open Sans" w:cs="Open Sans"/>
                <w:sz w:val="18"/>
                <w:szCs w:val="18"/>
              </w:rPr>
              <w:t xml:space="preserve">lisation de la digestion, </w:t>
            </w:r>
            <w:r>
              <w:rPr>
                <w:rFonts w:ascii="Open Sans" w:hAnsi="Open Sans" w:cs="Open Sans"/>
                <w:sz w:val="18"/>
                <w:szCs w:val="18"/>
              </w:rPr>
              <w:t>associ</w:t>
            </w:r>
            <w:r w:rsidR="0006285B">
              <w:rPr>
                <w:rFonts w:ascii="Open Sans" w:hAnsi="Open Sans" w:cs="Open Sans"/>
                <w:sz w:val="18"/>
                <w:szCs w:val="18"/>
              </w:rPr>
              <w:t>e</w:t>
            </w:r>
            <w:r w:rsidR="00BA5CAB">
              <w:rPr>
                <w:rFonts w:ascii="Open Sans" w:hAnsi="Open Sans" w:cs="Open Sans"/>
                <w:sz w:val="18"/>
                <w:szCs w:val="18"/>
              </w:rPr>
              <w:t>-</w:t>
            </w:r>
            <w:r>
              <w:rPr>
                <w:rFonts w:ascii="Open Sans" w:hAnsi="Open Sans" w:cs="Open Sans"/>
                <w:sz w:val="18"/>
                <w:szCs w:val="18"/>
              </w:rPr>
              <w:t>la avec ce schéma du système digestif que tu connais déjà.</w:t>
            </w:r>
          </w:p>
          <w:p w14:paraId="512C5BA8" w14:textId="77777777" w:rsidR="00DB421A" w:rsidRDefault="00DB421A" w:rsidP="00DB421A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17B835C0" wp14:editId="10F2BB47">
                  <wp:extent cx="1209675" cy="1170653"/>
                  <wp:effectExtent l="0" t="0" r="0" b="0"/>
                  <wp:docPr id="11" name="Image 11" descr="Résultat de recherche d'images pour &quot;sucs digestif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sucs digestifs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50" t="6666" r="8000" b="5333"/>
                          <a:stretch/>
                        </pic:blipFill>
                        <pic:spPr bwMode="auto">
                          <a:xfrm>
                            <a:off x="0" y="0"/>
                            <a:ext cx="1222131" cy="1182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14:paraId="2DC525C2" w14:textId="77777777" w:rsidR="00DB421A" w:rsidRDefault="00D92101" w:rsidP="008809AE">
            <w:r>
              <w:t xml:space="preserve">Devoir </w:t>
            </w:r>
          </w:p>
        </w:tc>
        <w:tc>
          <w:tcPr>
            <w:tcW w:w="1295" w:type="dxa"/>
          </w:tcPr>
          <w:p w14:paraId="7F464243" w14:textId="77777777" w:rsidR="00DB421A" w:rsidRDefault="00CE0673" w:rsidP="008809AE">
            <w:r>
              <w:t>A</w:t>
            </w:r>
            <w:r w:rsidR="00DF5AFC">
              <w:t xml:space="preserve"> / P ou D</w:t>
            </w:r>
          </w:p>
        </w:tc>
        <w:tc>
          <w:tcPr>
            <w:tcW w:w="1498" w:type="dxa"/>
          </w:tcPr>
          <w:p w14:paraId="45690CC9" w14:textId="77777777" w:rsidR="00DB421A" w:rsidRDefault="00CE0673" w:rsidP="008809AE">
            <w:r>
              <w:t>I</w:t>
            </w:r>
          </w:p>
        </w:tc>
        <w:tc>
          <w:tcPr>
            <w:tcW w:w="1271" w:type="dxa"/>
          </w:tcPr>
          <w:p w14:paraId="6A1C4C04" w14:textId="77777777" w:rsidR="00DB421A" w:rsidRDefault="00DB421A" w:rsidP="008809AE"/>
        </w:tc>
        <w:tc>
          <w:tcPr>
            <w:tcW w:w="1089" w:type="dxa"/>
          </w:tcPr>
          <w:p w14:paraId="5A9D1CDA" w14:textId="77777777" w:rsidR="00DB421A" w:rsidRDefault="00DB421A" w:rsidP="008809AE"/>
        </w:tc>
        <w:tc>
          <w:tcPr>
            <w:tcW w:w="835" w:type="dxa"/>
            <w:gridSpan w:val="2"/>
          </w:tcPr>
          <w:p w14:paraId="5868CA82" w14:textId="77777777" w:rsidR="00DB421A" w:rsidRDefault="00DB421A" w:rsidP="008809AE"/>
        </w:tc>
      </w:tr>
      <w:tr w:rsidR="007B15AE" w14:paraId="124D3DB8" w14:textId="77777777" w:rsidTr="000C6B78">
        <w:trPr>
          <w:gridAfter w:val="1"/>
          <w:wAfter w:w="204" w:type="dxa"/>
        </w:trPr>
        <w:tc>
          <w:tcPr>
            <w:tcW w:w="15388" w:type="dxa"/>
            <w:gridSpan w:val="10"/>
          </w:tcPr>
          <w:p w14:paraId="42F6D4C4" w14:textId="060020BE" w:rsidR="007B15AE" w:rsidRPr="007B15AE" w:rsidRDefault="007B15AE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</w:rPr>
            </w:pPr>
            <w:r>
              <w:rPr>
                <w:rFonts w:ascii="Open Sans" w:hAnsi="Open Sans" w:cs="Open Sans"/>
              </w:rPr>
              <w:t>Consolidation des acquis</w:t>
            </w:r>
            <w:r w:rsidR="007C6FA1">
              <w:rPr>
                <w:rFonts w:ascii="Open Sans" w:hAnsi="Open Sans" w:cs="Open Sans"/>
              </w:rPr>
              <w:t>.</w:t>
            </w:r>
            <w:r>
              <w:rPr>
                <w:rFonts w:ascii="Open Sans" w:hAnsi="Open Sans" w:cs="Open Sans"/>
              </w:rPr>
              <w:t xml:space="preserve"> Expérience de dialyse</w:t>
            </w:r>
          </w:p>
        </w:tc>
      </w:tr>
      <w:tr w:rsidR="000C6B78" w14:paraId="2965FCDC" w14:textId="77777777" w:rsidTr="007C6FA1">
        <w:tc>
          <w:tcPr>
            <w:tcW w:w="842" w:type="dxa"/>
          </w:tcPr>
          <w:p w14:paraId="38457F81" w14:textId="77777777" w:rsidR="00DB421A" w:rsidRDefault="00CD3990" w:rsidP="008809AE">
            <w:pPr>
              <w:jc w:val="center"/>
            </w:pPr>
            <w:r>
              <w:t>14</w:t>
            </w:r>
          </w:p>
        </w:tc>
        <w:tc>
          <w:tcPr>
            <w:tcW w:w="1871" w:type="dxa"/>
          </w:tcPr>
          <w:p w14:paraId="5D395286" w14:textId="77777777" w:rsidR="00DB421A" w:rsidRDefault="005033C4" w:rsidP="008809AE">
            <w:r>
              <w:rPr>
                <w:noProof/>
                <w:lang w:eastAsia="fr-BE"/>
              </w:rPr>
              <w:drawing>
                <wp:inline distT="0" distB="0" distL="0" distR="0" wp14:anchorId="4B0752EE" wp14:editId="730560E1">
                  <wp:extent cx="1029598" cy="704850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1037681" cy="710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A4005">
              <w:rPr>
                <w:noProof/>
                <w:lang w:eastAsia="fr-BE"/>
              </w:rPr>
              <w:drawing>
                <wp:inline distT="0" distB="0" distL="0" distR="0" wp14:anchorId="30629193" wp14:editId="5077755D">
                  <wp:extent cx="1026910" cy="704850"/>
                  <wp:effectExtent l="0" t="0" r="190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1031692" cy="708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</w:tcPr>
          <w:p w14:paraId="7B1FD6A3" w14:textId="1CB999BE" w:rsidR="00DB421A" w:rsidRDefault="007C6FA1" w:rsidP="008809AE">
            <w:pPr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Analyser</w:t>
            </w:r>
          </w:p>
        </w:tc>
        <w:tc>
          <w:tcPr>
            <w:tcW w:w="3724" w:type="dxa"/>
          </w:tcPr>
          <w:p w14:paraId="0F7A2401" w14:textId="77777777" w:rsidR="00DB421A" w:rsidRDefault="00DB421A" w:rsidP="00DB421A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Réalise la dialyse de l'amidon en absence </w:t>
            </w:r>
          </w:p>
          <w:p w14:paraId="5BC3E658" w14:textId="77777777" w:rsidR="00DB421A" w:rsidRPr="00D92101" w:rsidRDefault="00DB421A" w:rsidP="00DB421A">
            <w:pPr>
              <w:rPr>
                <w:rFonts w:ascii="Open Sans" w:hAnsi="Open Sans" w:cs="Open Sans"/>
                <w:sz w:val="18"/>
                <w:szCs w:val="18"/>
              </w:rPr>
            </w:pPr>
            <w:proofErr w:type="gramStart"/>
            <w:r>
              <w:rPr>
                <w:rFonts w:ascii="Open Sans" w:hAnsi="Open Sans" w:cs="Open Sans"/>
                <w:sz w:val="18"/>
                <w:szCs w:val="18"/>
              </w:rPr>
              <w:t>et</w:t>
            </w:r>
            <w:proofErr w:type="gramEnd"/>
            <w:r>
              <w:rPr>
                <w:rFonts w:ascii="Open Sans" w:hAnsi="Open Sans" w:cs="Open Sans"/>
                <w:sz w:val="18"/>
                <w:szCs w:val="18"/>
              </w:rPr>
              <w:t xml:space="preserve"> en présence d'amylase</w:t>
            </w:r>
            <w:r w:rsidR="00D92101">
              <w:rPr>
                <w:rFonts w:ascii="Open Sans" w:hAnsi="Open Sans" w:cs="Open Sans"/>
                <w:sz w:val="18"/>
                <w:szCs w:val="18"/>
              </w:rPr>
              <w:t xml:space="preserve"> (</w:t>
            </w:r>
            <w:r w:rsidRPr="007B15AE">
              <w:rPr>
                <w:rFonts w:ascii="Open Sans" w:hAnsi="Open Sans" w:cs="Open Sans"/>
                <w:sz w:val="16"/>
                <w:szCs w:val="16"/>
              </w:rPr>
              <w:t xml:space="preserve">Référentiel </w:t>
            </w:r>
            <w:proofErr w:type="spellStart"/>
            <w:r w:rsidRPr="007B15AE">
              <w:rPr>
                <w:rFonts w:ascii="Open Sans" w:hAnsi="Open Sans" w:cs="Open Sans"/>
                <w:sz w:val="16"/>
                <w:szCs w:val="16"/>
              </w:rPr>
              <w:t>Essentia</w:t>
            </w:r>
            <w:proofErr w:type="spellEnd"/>
            <w:r w:rsidRPr="007B15AE">
              <w:rPr>
                <w:rFonts w:ascii="Open Sans" w:hAnsi="Open Sans" w:cs="Open Sans"/>
                <w:sz w:val="16"/>
                <w:szCs w:val="16"/>
              </w:rPr>
              <w:t xml:space="preserve"> - 3e </w:t>
            </w:r>
            <w:r w:rsidR="00D92101">
              <w:rPr>
                <w:rFonts w:ascii="Open Sans" w:hAnsi="Open Sans" w:cs="Open Sans"/>
                <w:sz w:val="16"/>
                <w:szCs w:val="16"/>
              </w:rPr>
              <w:t>–</w:t>
            </w:r>
            <w:r w:rsidRPr="007B15AE">
              <w:rPr>
                <w:rFonts w:ascii="Open Sans" w:hAnsi="Open Sans" w:cs="Open Sans"/>
                <w:sz w:val="16"/>
                <w:szCs w:val="16"/>
              </w:rPr>
              <w:t xml:space="preserve"> </w:t>
            </w:r>
            <w:proofErr w:type="spellStart"/>
            <w:r w:rsidRPr="007B15AE">
              <w:rPr>
                <w:rFonts w:ascii="Open Sans" w:hAnsi="Open Sans" w:cs="Open Sans"/>
                <w:sz w:val="16"/>
                <w:szCs w:val="16"/>
              </w:rPr>
              <w:t>Plantyn</w:t>
            </w:r>
            <w:proofErr w:type="spellEnd"/>
            <w:r w:rsidR="00D92101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7B15AE">
              <w:rPr>
                <w:rFonts w:ascii="Open Sans" w:hAnsi="Open Sans" w:cs="Open Sans"/>
                <w:sz w:val="16"/>
                <w:szCs w:val="16"/>
              </w:rPr>
              <w:t>p28 + dialyse</w:t>
            </w:r>
            <w:r w:rsidR="00D92101">
              <w:rPr>
                <w:rFonts w:ascii="Open Sans" w:hAnsi="Open Sans" w:cs="Open Sans"/>
                <w:sz w:val="16"/>
                <w:szCs w:val="16"/>
              </w:rPr>
              <w:t>)</w:t>
            </w:r>
          </w:p>
          <w:p w14:paraId="0568AFB7" w14:textId="77777777" w:rsidR="00DB421A" w:rsidRDefault="007B15AE" w:rsidP="007B15AE">
            <w:pPr>
              <w:autoSpaceDE w:val="0"/>
              <w:autoSpaceDN w:val="0"/>
              <w:adjustRightInd w:val="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 xml:space="preserve">Prouve l'action des enzymes en </w:t>
            </w:r>
            <w:r w:rsidR="00DB421A">
              <w:rPr>
                <w:rFonts w:ascii="Open Sans" w:hAnsi="Open Sans" w:cs="Open Sans"/>
                <w:sz w:val="18"/>
                <w:szCs w:val="18"/>
              </w:rPr>
              <w:t>modé</w:t>
            </w:r>
            <w:r>
              <w:rPr>
                <w:rFonts w:ascii="Open Sans" w:hAnsi="Open Sans" w:cs="Open Sans"/>
                <w:sz w:val="18"/>
                <w:szCs w:val="18"/>
              </w:rPr>
              <w:t xml:space="preserve">lisant </w:t>
            </w:r>
            <w:r w:rsidR="00DB421A">
              <w:rPr>
                <w:rFonts w:ascii="Open Sans" w:hAnsi="Open Sans" w:cs="Open Sans"/>
                <w:sz w:val="18"/>
                <w:szCs w:val="18"/>
              </w:rPr>
              <w:t>les observations de l'expérience.</w:t>
            </w:r>
          </w:p>
        </w:tc>
        <w:tc>
          <w:tcPr>
            <w:tcW w:w="1918" w:type="dxa"/>
          </w:tcPr>
          <w:p w14:paraId="1C29A89E" w14:textId="77777777" w:rsidR="00DB421A" w:rsidRDefault="00D92101" w:rsidP="008809AE">
            <w:r>
              <w:t>Rapport de labo</w:t>
            </w:r>
          </w:p>
        </w:tc>
        <w:tc>
          <w:tcPr>
            <w:tcW w:w="1295" w:type="dxa"/>
          </w:tcPr>
          <w:p w14:paraId="05368487" w14:textId="77777777" w:rsidR="00DB421A" w:rsidRDefault="00CE0673" w:rsidP="008809AE">
            <w:r>
              <w:t>S</w:t>
            </w:r>
            <w:r w:rsidR="00DF5AFC">
              <w:t xml:space="preserve"> / P</w:t>
            </w:r>
          </w:p>
        </w:tc>
        <w:tc>
          <w:tcPr>
            <w:tcW w:w="1498" w:type="dxa"/>
          </w:tcPr>
          <w:p w14:paraId="1786DB54" w14:textId="77777777" w:rsidR="00DB421A" w:rsidRDefault="00CE0673" w:rsidP="008809AE">
            <w:r>
              <w:t>G/C</w:t>
            </w:r>
          </w:p>
        </w:tc>
        <w:tc>
          <w:tcPr>
            <w:tcW w:w="1271" w:type="dxa"/>
          </w:tcPr>
          <w:p w14:paraId="2B98E668" w14:textId="77777777" w:rsidR="00DB421A" w:rsidRDefault="00CE0673" w:rsidP="008809AE">
            <w:r>
              <w:t>C</w:t>
            </w:r>
          </w:p>
        </w:tc>
        <w:tc>
          <w:tcPr>
            <w:tcW w:w="1089" w:type="dxa"/>
          </w:tcPr>
          <w:p w14:paraId="23CBE2CC" w14:textId="77777777" w:rsidR="00DB421A" w:rsidRDefault="00DB421A" w:rsidP="008809AE"/>
        </w:tc>
        <w:tc>
          <w:tcPr>
            <w:tcW w:w="835" w:type="dxa"/>
            <w:gridSpan w:val="2"/>
          </w:tcPr>
          <w:p w14:paraId="5FC87CBB" w14:textId="77777777" w:rsidR="00DB421A" w:rsidRDefault="00DB421A" w:rsidP="008809AE"/>
        </w:tc>
      </w:tr>
      <w:tr w:rsidR="005808C0" w14:paraId="5186F4B3" w14:textId="77777777" w:rsidTr="000C6B78">
        <w:trPr>
          <w:gridAfter w:val="1"/>
          <w:wAfter w:w="204" w:type="dxa"/>
        </w:trPr>
        <w:tc>
          <w:tcPr>
            <w:tcW w:w="15388" w:type="dxa"/>
            <w:gridSpan w:val="10"/>
          </w:tcPr>
          <w:p w14:paraId="48A23F1D" w14:textId="77777777" w:rsidR="005808C0" w:rsidRPr="007B15AE" w:rsidRDefault="005808C0" w:rsidP="008809AE">
            <w:pPr>
              <w:rPr>
                <w:b/>
              </w:rPr>
            </w:pPr>
            <w:r w:rsidRPr="007B15AE">
              <w:rPr>
                <w:b/>
              </w:rPr>
              <w:t>Évaluation sommative</w:t>
            </w:r>
          </w:p>
          <w:p w14:paraId="135C2869" w14:textId="77777777" w:rsidR="005808C0" w:rsidRDefault="00AC3D90" w:rsidP="008809AE">
            <w:r>
              <w:t>De préférence en présentiel</w:t>
            </w:r>
            <w:r w:rsidR="007F318E">
              <w:t xml:space="preserve"> / S</w:t>
            </w:r>
          </w:p>
        </w:tc>
      </w:tr>
    </w:tbl>
    <w:p w14:paraId="4166457A" w14:textId="77777777" w:rsidR="005808C0" w:rsidRDefault="005808C0" w:rsidP="00D27FF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C12966" w14:paraId="1691FECD" w14:textId="77777777" w:rsidTr="00C12966">
        <w:tc>
          <w:tcPr>
            <w:tcW w:w="7694" w:type="dxa"/>
          </w:tcPr>
          <w:p w14:paraId="6E8C088B" w14:textId="77777777" w:rsidR="00C12966" w:rsidRPr="007C6FA1" w:rsidRDefault="00C12966" w:rsidP="00C12966">
            <w:pPr>
              <w:rPr>
                <w:rFonts w:ascii="Open Sans" w:hAnsi="Open Sans" w:cs="Open Sans"/>
                <w:b/>
              </w:rPr>
            </w:pPr>
            <w:r w:rsidRPr="007C6FA1">
              <w:rPr>
                <w:rFonts w:ascii="Open Sans" w:hAnsi="Open Sans" w:cs="Open Sans"/>
                <w:b/>
              </w:rPr>
              <w:t>Habiletés observées</w:t>
            </w:r>
          </w:p>
          <w:p w14:paraId="0D30ABC5" w14:textId="30FDF43B" w:rsidR="00C12966" w:rsidRDefault="00C12966" w:rsidP="007C6FA1">
            <w:pPr>
              <w:autoSpaceDE w:val="0"/>
              <w:autoSpaceDN w:val="0"/>
              <w:adjustRightInd w:val="0"/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Utilisation du français oral : cherche à s'exprimer et à étendre son vocabulaire en utilisant les termes scientifiques + demande des renseignements ou pose des questions lorsqu'il ne comprend pas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1ACF4100" w14:textId="198F3B9D" w:rsidR="00C12966" w:rsidRDefault="00C12966" w:rsidP="007C6FA1">
            <w:pPr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Fiabilité : fait preuve de rigueur et de précision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1BFD5F2A" w14:textId="26EEAC66" w:rsidR="00C12966" w:rsidRDefault="00C12966" w:rsidP="007C6FA1">
            <w:pPr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Sens de l'initiative : manifeste de l'intérêt et de la curiosité + favorise les échanges lors des travaux de groupe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51A4821F" w14:textId="2D588349" w:rsidR="00C12966" w:rsidRPr="007C6FA1" w:rsidRDefault="00C12966" w:rsidP="007C6FA1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Autorégulation : fait preuve de persévérance et s'efforce de relever des défis + respecte les consignes de sécurité lors de l'expérience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  <w:tc>
          <w:tcPr>
            <w:tcW w:w="7694" w:type="dxa"/>
          </w:tcPr>
          <w:p w14:paraId="70A9AFB2" w14:textId="77777777" w:rsidR="00C12966" w:rsidRPr="007C6FA1" w:rsidRDefault="00C12966" w:rsidP="00C12966">
            <w:pPr>
              <w:autoSpaceDE w:val="0"/>
              <w:autoSpaceDN w:val="0"/>
              <w:adjustRightInd w:val="0"/>
              <w:rPr>
                <w:rFonts w:ascii="Open Sans" w:hAnsi="Open Sans" w:cs="Open Sans"/>
                <w:b/>
              </w:rPr>
            </w:pPr>
            <w:r w:rsidRPr="007C6FA1">
              <w:rPr>
                <w:rFonts w:ascii="Open Sans" w:hAnsi="Open Sans" w:cs="Open Sans"/>
                <w:b/>
              </w:rPr>
              <w:t>Stratégies d'évaluation au service de l'apprentissage</w:t>
            </w:r>
          </w:p>
          <w:p w14:paraId="25F21767" w14:textId="2870CB65" w:rsidR="00C12966" w:rsidRDefault="00C12966" w:rsidP="007C6FA1">
            <w:pPr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Observations : présentation des résultats des recherches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5378816A" w14:textId="2737F2F8" w:rsidR="00C12966" w:rsidRDefault="00C12966" w:rsidP="007C6FA1">
            <w:pPr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Conversations : conversation entre élèves + questionnements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  <w:p w14:paraId="2F20C0D2" w14:textId="37B14885" w:rsidR="00C12966" w:rsidRPr="007C6FA1" w:rsidRDefault="00C12966" w:rsidP="007C6FA1">
            <w:pPr>
              <w:spacing w:before="120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Productions</w:t>
            </w:r>
            <w:r w:rsidR="007C1903">
              <w:rPr>
                <w:rFonts w:ascii="Open Sans" w:hAnsi="Open Sans" w:cs="Open Sans"/>
                <w:sz w:val="18"/>
                <w:szCs w:val="18"/>
              </w:rPr>
              <w:t>.</w:t>
            </w:r>
          </w:p>
        </w:tc>
      </w:tr>
    </w:tbl>
    <w:p w14:paraId="1F01C413" w14:textId="77777777" w:rsidR="00C12966" w:rsidRDefault="00C12966">
      <w:pPr>
        <w:rPr>
          <w:rFonts w:ascii="Open Sans" w:hAnsi="Open Sans" w:cs="Open Sans"/>
        </w:rPr>
      </w:pPr>
      <w:r>
        <w:rPr>
          <w:rFonts w:ascii="Open Sans" w:hAnsi="Open Sans" w:cs="Open Sans"/>
        </w:rPr>
        <w:br w:type="page"/>
      </w:r>
    </w:p>
    <w:p w14:paraId="4E7E55CB" w14:textId="34A4529B" w:rsidR="009748A6" w:rsidRPr="007C6FA1" w:rsidRDefault="00A14708" w:rsidP="00DB421A">
      <w:pPr>
        <w:rPr>
          <w:rFonts w:ascii="Open Sans" w:hAnsi="Open Sans" w:cs="Open Sans"/>
          <w:b/>
        </w:rPr>
      </w:pPr>
      <w:r w:rsidRPr="007C6FA1">
        <w:rPr>
          <w:rFonts w:ascii="Open Sans" w:hAnsi="Open Sans" w:cs="Open Sans"/>
          <w:b/>
        </w:rPr>
        <w:lastRenderedPageBreak/>
        <w:t xml:space="preserve">Annexe : les 6 modes d’apprentissage décrits dans le « ABC </w:t>
      </w:r>
      <w:proofErr w:type="spellStart"/>
      <w:r w:rsidRPr="007C6FA1">
        <w:rPr>
          <w:rFonts w:ascii="Open Sans" w:hAnsi="Open Sans" w:cs="Open Sans"/>
          <w:b/>
        </w:rPr>
        <w:t>learning</w:t>
      </w:r>
      <w:proofErr w:type="spellEnd"/>
      <w:r w:rsidRPr="007C6FA1">
        <w:rPr>
          <w:rFonts w:ascii="Open Sans" w:hAnsi="Open Sans" w:cs="Open Sans"/>
          <w:b/>
        </w:rPr>
        <w:t xml:space="preserve"> design ».</w:t>
      </w:r>
    </w:p>
    <w:p w14:paraId="69F13EB6" w14:textId="77777777" w:rsidR="00A14708" w:rsidRPr="00A14708" w:rsidRDefault="00A14708" w:rsidP="00DB421A">
      <w:pPr>
        <w:rPr>
          <w:rFonts w:ascii="Open Sans" w:hAnsi="Open Sans" w:cs="Open Sans"/>
        </w:rPr>
      </w:pPr>
    </w:p>
    <w:p w14:paraId="5FAE1D38" w14:textId="77777777" w:rsidR="001F3CA7" w:rsidRDefault="001F3CA7" w:rsidP="00DB421A">
      <w:pPr>
        <w:rPr>
          <w:rFonts w:ascii="Open Sans" w:hAnsi="Open Sans" w:cs="Open Sans"/>
          <w:sz w:val="18"/>
          <w:szCs w:val="18"/>
        </w:rPr>
      </w:pPr>
      <w:r>
        <w:rPr>
          <w:noProof/>
          <w:lang w:eastAsia="fr-BE"/>
        </w:rPr>
        <w:drawing>
          <wp:inline distT="0" distB="0" distL="0" distR="0" wp14:anchorId="11DE5D22" wp14:editId="1AA7ADDB">
            <wp:extent cx="1009401" cy="695325"/>
            <wp:effectExtent l="0" t="0" r="63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406" t="11431" r="23432" b="22238"/>
                    <a:stretch/>
                  </pic:blipFill>
                  <pic:spPr bwMode="auto">
                    <a:xfrm>
                      <a:off x="0" y="0"/>
                      <a:ext cx="1013208" cy="69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DC56F7E" wp14:editId="0A5312D0">
            <wp:extent cx="1023405" cy="704850"/>
            <wp:effectExtent l="0" t="0" r="571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308" t="25113" r="23236" b="8210"/>
                    <a:stretch/>
                  </pic:blipFill>
                  <pic:spPr bwMode="auto">
                    <a:xfrm>
                      <a:off x="0" y="0"/>
                      <a:ext cx="1030695" cy="70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0056777" wp14:editId="5A5F1905">
            <wp:extent cx="1003750" cy="695325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601" t="14201" r="23821" b="19813"/>
                    <a:stretch/>
                  </pic:blipFill>
                  <pic:spPr bwMode="auto">
                    <a:xfrm>
                      <a:off x="0" y="0"/>
                      <a:ext cx="1010768" cy="700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D4FB806" wp14:editId="4653848A">
            <wp:extent cx="1012875" cy="695325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07" t="14721" r="23528" b="19294"/>
                    <a:stretch/>
                  </pic:blipFill>
                  <pic:spPr bwMode="auto">
                    <a:xfrm>
                      <a:off x="0" y="0"/>
                      <a:ext cx="1021620" cy="701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0D106B1E" wp14:editId="49EA0E3A">
            <wp:extent cx="1026910" cy="704850"/>
            <wp:effectExtent l="0" t="0" r="190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308" t="16453" r="23334" b="17215"/>
                    <a:stretch/>
                  </pic:blipFill>
                  <pic:spPr bwMode="auto">
                    <a:xfrm>
                      <a:off x="0" y="0"/>
                      <a:ext cx="1031692" cy="708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3330A6FB" wp14:editId="6C82B1D7">
            <wp:extent cx="1029598" cy="70485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308" t="16800" r="23334" b="17042"/>
                    <a:stretch/>
                  </pic:blipFill>
                  <pic:spPr bwMode="auto">
                    <a:xfrm>
                      <a:off x="0" y="0"/>
                      <a:ext cx="1037681" cy="71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3CA55" w14:textId="77777777" w:rsidR="00DB421A" w:rsidRDefault="00DB421A" w:rsidP="00DB421A"/>
    <w:p w14:paraId="6795E250" w14:textId="77777777" w:rsidR="00466BEA" w:rsidRDefault="00466BEA" w:rsidP="00DB421A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466BEA" w14:paraId="4BF12AB7" w14:textId="77777777" w:rsidTr="00466BEA">
        <w:tc>
          <w:tcPr>
            <w:tcW w:w="7694" w:type="dxa"/>
          </w:tcPr>
          <w:p w14:paraId="7C18032E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CED69F5" wp14:editId="6B06C8B9">
                  <wp:extent cx="4495800" cy="3096927"/>
                  <wp:effectExtent l="0" t="0" r="0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2406" t="11431" r="23432" b="22238"/>
                          <a:stretch/>
                        </pic:blipFill>
                        <pic:spPr bwMode="auto">
                          <a:xfrm>
                            <a:off x="0" y="0"/>
                            <a:ext cx="4502802" cy="310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03F0009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7E4F509F" wp14:editId="43D4E7DC">
                  <wp:extent cx="4476750" cy="3110416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2308" t="25632" r="23431" b="7343"/>
                          <a:stretch/>
                        </pic:blipFill>
                        <pic:spPr bwMode="auto">
                          <a:xfrm>
                            <a:off x="0" y="0"/>
                            <a:ext cx="4481809" cy="3113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EA" w14:paraId="40820483" w14:textId="77777777" w:rsidTr="00466BEA">
        <w:tc>
          <w:tcPr>
            <w:tcW w:w="7694" w:type="dxa"/>
          </w:tcPr>
          <w:p w14:paraId="7E009953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59CFC5C0" wp14:editId="12E246FF">
                  <wp:extent cx="4476750" cy="3083272"/>
                  <wp:effectExtent l="0" t="0" r="0" b="317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22308" t="25113" r="23236" b="8210"/>
                          <a:stretch/>
                        </pic:blipFill>
                        <pic:spPr bwMode="auto">
                          <a:xfrm>
                            <a:off x="0" y="0"/>
                            <a:ext cx="4495967" cy="3096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7807061A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0DCA5BDD" wp14:editId="2732DBBE">
                  <wp:extent cx="4457700" cy="3092278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2407" t="26325" r="23528" b="6997"/>
                          <a:stretch/>
                        </pic:blipFill>
                        <pic:spPr bwMode="auto">
                          <a:xfrm>
                            <a:off x="0" y="0"/>
                            <a:ext cx="4469635" cy="3100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EA" w14:paraId="05F26EC7" w14:textId="77777777" w:rsidTr="00466BEA">
        <w:tc>
          <w:tcPr>
            <w:tcW w:w="7694" w:type="dxa"/>
          </w:tcPr>
          <w:p w14:paraId="56F3F32D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524D32D" wp14:editId="50C6464E">
                  <wp:extent cx="4400550" cy="3048381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2601" t="14201" r="23821" b="19813"/>
                          <a:stretch/>
                        </pic:blipFill>
                        <pic:spPr bwMode="auto">
                          <a:xfrm>
                            <a:off x="0" y="0"/>
                            <a:ext cx="4411391" cy="3055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67C4DA2A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183F9D2" wp14:editId="1F13E52D">
                  <wp:extent cx="4390385" cy="3048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2308" t="14895" r="23529" b="18254"/>
                          <a:stretch/>
                        </pic:blipFill>
                        <pic:spPr bwMode="auto">
                          <a:xfrm>
                            <a:off x="0" y="0"/>
                            <a:ext cx="4399245" cy="3054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EA" w14:paraId="4FC27729" w14:textId="77777777" w:rsidTr="00466BEA">
        <w:tc>
          <w:tcPr>
            <w:tcW w:w="7694" w:type="dxa"/>
          </w:tcPr>
          <w:p w14:paraId="409082E3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594BBACD" wp14:editId="494A20F1">
                  <wp:extent cx="4400550" cy="3020918"/>
                  <wp:effectExtent l="0" t="0" r="0" b="825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407" t="14721" r="23528" b="19294"/>
                          <a:stretch/>
                        </pic:blipFill>
                        <pic:spPr bwMode="auto">
                          <a:xfrm>
                            <a:off x="0" y="0"/>
                            <a:ext cx="4407929" cy="3025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02FA19F5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3BDE888E" wp14:editId="6329829B">
                  <wp:extent cx="4362450" cy="3020761"/>
                  <wp:effectExtent l="0" t="0" r="0" b="825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22601" t="15760" r="23237" b="17561"/>
                          <a:stretch/>
                        </pic:blipFill>
                        <pic:spPr bwMode="auto">
                          <a:xfrm>
                            <a:off x="0" y="0"/>
                            <a:ext cx="4375139" cy="3029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EA" w14:paraId="444E82DE" w14:textId="77777777" w:rsidTr="00466BEA">
        <w:tc>
          <w:tcPr>
            <w:tcW w:w="7694" w:type="dxa"/>
          </w:tcPr>
          <w:p w14:paraId="726251B6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A84580A" wp14:editId="52324868">
                  <wp:extent cx="4385183" cy="3009900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2308" t="16453" r="23334" b="17215"/>
                          <a:stretch/>
                        </pic:blipFill>
                        <pic:spPr bwMode="auto">
                          <a:xfrm>
                            <a:off x="0" y="0"/>
                            <a:ext cx="4395494" cy="3016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40E5A096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6E109046" wp14:editId="0C7BCD1C">
                  <wp:extent cx="4348262" cy="30289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22210" t="17319" r="23529" b="15483"/>
                          <a:stretch/>
                        </pic:blipFill>
                        <pic:spPr bwMode="auto">
                          <a:xfrm>
                            <a:off x="0" y="0"/>
                            <a:ext cx="4360005" cy="3037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6BEA" w14:paraId="547BB099" w14:textId="77777777" w:rsidTr="00466BEA">
        <w:tc>
          <w:tcPr>
            <w:tcW w:w="7694" w:type="dxa"/>
          </w:tcPr>
          <w:p w14:paraId="12FF5977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lastRenderedPageBreak/>
              <w:drawing>
                <wp:inline distT="0" distB="0" distL="0" distR="0" wp14:anchorId="0478726F" wp14:editId="1BCAB5D6">
                  <wp:extent cx="4352925" cy="2979959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2308" t="16800" r="23334" b="17042"/>
                          <a:stretch/>
                        </pic:blipFill>
                        <pic:spPr bwMode="auto">
                          <a:xfrm>
                            <a:off x="0" y="0"/>
                            <a:ext cx="4372679" cy="2993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14:paraId="6917E366" w14:textId="77777777" w:rsidR="00466BEA" w:rsidRDefault="00466BEA" w:rsidP="00B65852">
            <w:pPr>
              <w:jc w:val="center"/>
            </w:pPr>
            <w:r>
              <w:rPr>
                <w:noProof/>
                <w:lang w:eastAsia="fr-BE"/>
              </w:rPr>
              <w:drawing>
                <wp:inline distT="0" distB="0" distL="0" distR="0" wp14:anchorId="4AAE9E58" wp14:editId="27FD7A60">
                  <wp:extent cx="4319118" cy="2971800"/>
                  <wp:effectExtent l="0" t="0" r="571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22210" t="28922" r="23139" b="4226"/>
                          <a:stretch/>
                        </pic:blipFill>
                        <pic:spPr bwMode="auto">
                          <a:xfrm>
                            <a:off x="0" y="0"/>
                            <a:ext cx="4329101" cy="2978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32B0AE" w14:textId="11AD20EF" w:rsidR="00CE0673" w:rsidRDefault="00CE0673" w:rsidP="00DB421A"/>
    <w:p w14:paraId="39D52BCB" w14:textId="41FDE2B6" w:rsidR="007C1903" w:rsidRPr="007C1903" w:rsidRDefault="007C1903" w:rsidP="007C1903"/>
    <w:p w14:paraId="43EF4366" w14:textId="4CF96D61" w:rsidR="007C1903" w:rsidRPr="007C1903" w:rsidRDefault="007C1903" w:rsidP="007C1903"/>
    <w:p w14:paraId="17E60D77" w14:textId="6F9F3EEE" w:rsidR="007C1903" w:rsidRPr="007C1903" w:rsidRDefault="007C1903" w:rsidP="007C1903"/>
    <w:p w14:paraId="4B3E3336" w14:textId="2C3F771C" w:rsidR="007C1903" w:rsidRPr="007C1903" w:rsidRDefault="007C1903" w:rsidP="007C1903"/>
    <w:p w14:paraId="19C93482" w14:textId="56F00FB4" w:rsidR="007C1903" w:rsidRPr="007C1903" w:rsidRDefault="007C1903" w:rsidP="007C1903"/>
    <w:p w14:paraId="52975A3C" w14:textId="136D9494" w:rsidR="007C1903" w:rsidRPr="007C1903" w:rsidRDefault="007C1903" w:rsidP="007C1903"/>
    <w:p w14:paraId="6DE9B101" w14:textId="393858E4" w:rsidR="007C1903" w:rsidRPr="007C1903" w:rsidRDefault="007C1903" w:rsidP="007C1903"/>
    <w:p w14:paraId="41B70176" w14:textId="24BFF585" w:rsidR="007C1903" w:rsidRPr="007C1903" w:rsidRDefault="007C1903" w:rsidP="007C1903"/>
    <w:p w14:paraId="733AA723" w14:textId="2C2ACFEB" w:rsidR="007C1903" w:rsidRPr="007C1903" w:rsidRDefault="007C1903" w:rsidP="007C1903"/>
    <w:p w14:paraId="01773AEC" w14:textId="561C2D53" w:rsidR="007C1903" w:rsidRPr="007C1903" w:rsidRDefault="007C1903" w:rsidP="007C1903"/>
    <w:p w14:paraId="1203AED6" w14:textId="77777777" w:rsidR="007C1903" w:rsidRPr="007C1903" w:rsidRDefault="007C1903" w:rsidP="007C1903">
      <w:pPr>
        <w:jc w:val="center"/>
      </w:pPr>
    </w:p>
    <w:sectPr w:rsidR="007C1903" w:rsidRPr="007C1903" w:rsidSect="000C6B7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4F8B9" w14:textId="77777777" w:rsidR="00A10E3E" w:rsidRDefault="00A10E3E" w:rsidP="00C12966">
      <w:pPr>
        <w:spacing w:after="0" w:line="240" w:lineRule="auto"/>
      </w:pPr>
      <w:r>
        <w:separator/>
      </w:r>
    </w:p>
  </w:endnote>
  <w:endnote w:type="continuationSeparator" w:id="0">
    <w:p w14:paraId="380B929D" w14:textId="77777777" w:rsidR="00A10E3E" w:rsidRDefault="00A10E3E" w:rsidP="00C129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7EE824" w14:textId="77777777" w:rsidR="007C1903" w:rsidRDefault="007C190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D578" w14:textId="60BA598B" w:rsidR="00182C78" w:rsidRPr="00182C78" w:rsidRDefault="00182C78" w:rsidP="00182C78">
    <w:pPr>
      <w:widowControl w:val="0"/>
      <w:autoSpaceDE w:val="0"/>
      <w:autoSpaceDN w:val="0"/>
      <w:spacing w:before="120" w:after="0" w:line="240" w:lineRule="auto"/>
      <w:jc w:val="center"/>
      <w:rPr>
        <w:rFonts w:ascii="Calibri" w:eastAsia="Calibri" w:hAnsi="Calibri" w:cs="Times New Roman"/>
        <w:sz w:val="24"/>
      </w:rPr>
    </w:pPr>
    <w:bookmarkStart w:id="1" w:name="_Hlk57111503"/>
    <w:bookmarkStart w:id="2" w:name="_Hlk57111504"/>
    <w:bookmarkStart w:id="3" w:name="_Hlk57206343"/>
    <w:bookmarkStart w:id="4" w:name="_Hlk57206344"/>
    <w:bookmarkStart w:id="5" w:name="_Hlk57206389"/>
    <w:bookmarkStart w:id="6" w:name="_Hlk57206390"/>
    <w:r w:rsidRPr="00182C78">
      <w:rPr>
        <w:rFonts w:ascii="Calibri" w:eastAsia="Calibri" w:hAnsi="Calibri" w:cs="Times New Roman"/>
        <w:noProof/>
        <w:lang w:val="fr-FR"/>
      </w:rPr>
      <w:drawing>
        <wp:anchor distT="0" distB="0" distL="114300" distR="114300" simplePos="0" relativeHeight="251660288" behindDoc="0" locked="0" layoutInCell="1" allowOverlap="1" wp14:anchorId="274E76BF" wp14:editId="082E53EF">
          <wp:simplePos x="0" y="0"/>
          <wp:positionH relativeFrom="margin">
            <wp:posOffset>0</wp:posOffset>
          </wp:positionH>
          <wp:positionV relativeFrom="page">
            <wp:posOffset>6924040</wp:posOffset>
          </wp:positionV>
          <wp:extent cx="723900" cy="426720"/>
          <wp:effectExtent l="0" t="0" r="0" b="0"/>
          <wp:wrapNone/>
          <wp:docPr id="32" name="Imag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2C78">
      <w:rPr>
        <w:rFonts w:ascii="Calibri" w:eastAsia="Calibri" w:hAnsi="Calibri" w:cs="Times New Roman"/>
        <w:noProof/>
        <w:lang w:val="fr-FR"/>
      </w:rPr>
      <w:drawing>
        <wp:anchor distT="0" distB="0" distL="114300" distR="114300" simplePos="0" relativeHeight="251659264" behindDoc="0" locked="0" layoutInCell="1" allowOverlap="1" wp14:anchorId="7456A36E" wp14:editId="3AC8A839">
          <wp:simplePos x="0" y="0"/>
          <wp:positionH relativeFrom="margin">
            <wp:posOffset>0</wp:posOffset>
          </wp:positionH>
          <wp:positionV relativeFrom="page">
            <wp:posOffset>10044430</wp:posOffset>
          </wp:positionV>
          <wp:extent cx="723900" cy="426720"/>
          <wp:effectExtent l="0" t="0" r="0" b="0"/>
          <wp:wrapNone/>
          <wp:docPr id="34" name="Imag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8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426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2C78">
      <w:rPr>
        <w:rFonts w:ascii="Carlito" w:eastAsia="Carlito" w:hAnsi="Carlito" w:cs="Carlito"/>
        <w:lang w:val="fr-FR"/>
      </w:rPr>
      <w:t xml:space="preserve">SCIENCES – </w:t>
    </w:r>
    <w:r w:rsidR="007C1903" w:rsidRPr="007C1903">
      <w:rPr>
        <w:rFonts w:ascii="Carlito" w:eastAsia="Carlito" w:hAnsi="Carlito" w:cs="Carlito"/>
      </w:rPr>
      <w:t>Nutrition et transferts d'énergie chez les hétérotrophes</w:t>
    </w:r>
    <w:r w:rsidRPr="00182C78">
      <w:rPr>
        <w:rFonts w:ascii="Carlito" w:eastAsia="Carlito" w:hAnsi="Carlito" w:cs="Carlito"/>
        <w:lang w:val="fr-FR"/>
      </w:rPr>
      <w:t xml:space="preserve"> – Hybridation</w:t>
    </w:r>
    <w:bookmarkEnd w:id="1"/>
    <w:bookmarkEnd w:id="2"/>
    <w:bookmarkEnd w:id="3"/>
    <w:bookmarkEnd w:id="4"/>
    <w:bookmarkEnd w:id="5"/>
    <w:bookmarkEnd w:id="6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B662BA" w14:textId="77777777" w:rsidR="007C1903" w:rsidRDefault="007C190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140AF" w14:textId="77777777" w:rsidR="00A10E3E" w:rsidRDefault="00A10E3E" w:rsidP="00C12966">
      <w:pPr>
        <w:spacing w:after="0" w:line="240" w:lineRule="auto"/>
      </w:pPr>
      <w:r>
        <w:separator/>
      </w:r>
    </w:p>
  </w:footnote>
  <w:footnote w:type="continuationSeparator" w:id="0">
    <w:p w14:paraId="0D25D0B9" w14:textId="77777777" w:rsidR="00A10E3E" w:rsidRDefault="00A10E3E" w:rsidP="00C12966">
      <w:pPr>
        <w:spacing w:after="0" w:line="240" w:lineRule="auto"/>
      </w:pPr>
      <w:r>
        <w:continuationSeparator/>
      </w:r>
    </w:p>
  </w:footnote>
  <w:footnote w:id="1">
    <w:p w14:paraId="2FD2E5D3" w14:textId="3BE6E68E" w:rsidR="00C12966" w:rsidRDefault="00C12966">
      <w:pPr>
        <w:pStyle w:val="Notedebasdepage"/>
      </w:pPr>
      <w:r>
        <w:rPr>
          <w:rStyle w:val="Appelnotedebasdep"/>
        </w:rPr>
        <w:footnoteRef/>
      </w:r>
      <w:r>
        <w:t xml:space="preserve"> Un grain est une unité dans la séquence d’apprentissage. On essaiera au maximum de n’avoir qu’un apprentissage dans un grain.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B4333E" w14:textId="77777777" w:rsidR="007C1903" w:rsidRDefault="007C190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16D65" w14:textId="77777777" w:rsidR="007C1903" w:rsidRDefault="007C1903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CC376" w14:textId="77777777" w:rsidR="007C1903" w:rsidRDefault="007C190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F7D13"/>
    <w:multiLevelType w:val="hybridMultilevel"/>
    <w:tmpl w:val="7E9245CC"/>
    <w:lvl w:ilvl="0" w:tplc="6C22D8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B075A7"/>
    <w:multiLevelType w:val="hybridMultilevel"/>
    <w:tmpl w:val="78E0A570"/>
    <w:lvl w:ilvl="0" w:tplc="8BF000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8F2"/>
    <w:rsid w:val="0006285B"/>
    <w:rsid w:val="000C6B78"/>
    <w:rsid w:val="00182C78"/>
    <w:rsid w:val="001A0093"/>
    <w:rsid w:val="001F1B93"/>
    <w:rsid w:val="001F3CA7"/>
    <w:rsid w:val="0027618B"/>
    <w:rsid w:val="003A7A95"/>
    <w:rsid w:val="003C49B4"/>
    <w:rsid w:val="0042443B"/>
    <w:rsid w:val="00452108"/>
    <w:rsid w:val="00466BEA"/>
    <w:rsid w:val="004709EC"/>
    <w:rsid w:val="004C1A4F"/>
    <w:rsid w:val="005033C4"/>
    <w:rsid w:val="005808C0"/>
    <w:rsid w:val="005A4005"/>
    <w:rsid w:val="00633D5C"/>
    <w:rsid w:val="00664BDD"/>
    <w:rsid w:val="006953C0"/>
    <w:rsid w:val="007546A5"/>
    <w:rsid w:val="00767EC4"/>
    <w:rsid w:val="007B15AE"/>
    <w:rsid w:val="007B67BF"/>
    <w:rsid w:val="007C1903"/>
    <w:rsid w:val="007C6FA1"/>
    <w:rsid w:val="007F318E"/>
    <w:rsid w:val="008160F2"/>
    <w:rsid w:val="00861948"/>
    <w:rsid w:val="008A2283"/>
    <w:rsid w:val="008B6A8D"/>
    <w:rsid w:val="008E199E"/>
    <w:rsid w:val="009748A6"/>
    <w:rsid w:val="00A10E3E"/>
    <w:rsid w:val="00A14708"/>
    <w:rsid w:val="00AA6BB5"/>
    <w:rsid w:val="00AC3D90"/>
    <w:rsid w:val="00AD16E4"/>
    <w:rsid w:val="00AE6F9B"/>
    <w:rsid w:val="00B347BC"/>
    <w:rsid w:val="00B65852"/>
    <w:rsid w:val="00BA5CAB"/>
    <w:rsid w:val="00C10061"/>
    <w:rsid w:val="00C12966"/>
    <w:rsid w:val="00C828F2"/>
    <w:rsid w:val="00C930AD"/>
    <w:rsid w:val="00CB0662"/>
    <w:rsid w:val="00CD3990"/>
    <w:rsid w:val="00CE0673"/>
    <w:rsid w:val="00D25488"/>
    <w:rsid w:val="00D27FFA"/>
    <w:rsid w:val="00D92101"/>
    <w:rsid w:val="00D96749"/>
    <w:rsid w:val="00DB421A"/>
    <w:rsid w:val="00DD07FF"/>
    <w:rsid w:val="00DF5AFC"/>
    <w:rsid w:val="00E847B5"/>
    <w:rsid w:val="00E93D58"/>
    <w:rsid w:val="00F1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A1F4F3C"/>
  <w15:chartTrackingRefBased/>
  <w15:docId w15:val="{E45445C2-DED0-4D97-A4AD-846BB535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27FFA"/>
    <w:pPr>
      <w:ind w:left="720"/>
      <w:contextualSpacing/>
    </w:pPr>
  </w:style>
  <w:style w:type="table" w:styleId="Grilledutableau">
    <w:name w:val="Table Grid"/>
    <w:basedOn w:val="TableauNormal"/>
    <w:uiPriority w:val="39"/>
    <w:rsid w:val="00D27F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664BDD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C10061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Policepardfaut"/>
    <w:rsid w:val="00C10061"/>
  </w:style>
  <w:style w:type="paragraph" w:styleId="Textedebulles">
    <w:name w:val="Balloon Text"/>
    <w:basedOn w:val="Normal"/>
    <w:link w:val="TextedebullesCar"/>
    <w:uiPriority w:val="99"/>
    <w:semiHidden/>
    <w:unhideWhenUsed/>
    <w:rsid w:val="007B67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67BF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7618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7618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7618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7618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7618B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C12966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C12966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C12966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C930AD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82C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C78"/>
  </w:style>
  <w:style w:type="paragraph" w:styleId="Pieddepage">
    <w:name w:val="footer"/>
    <w:basedOn w:val="Normal"/>
    <w:link w:val="PieddepageCar"/>
    <w:uiPriority w:val="99"/>
    <w:unhideWhenUsed/>
    <w:rsid w:val="00182C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C78"/>
  </w:style>
  <w:style w:type="paragraph" w:styleId="Titre">
    <w:name w:val="Title"/>
    <w:basedOn w:val="Normal"/>
    <w:next w:val="Normal"/>
    <w:link w:val="TitreCar"/>
    <w:uiPriority w:val="10"/>
    <w:qFormat/>
    <w:rsid w:val="00182C78"/>
    <w:pPr>
      <w:spacing w:before="720" w:after="200" w:line="276" w:lineRule="auto"/>
    </w:pPr>
    <w:rPr>
      <w:rFonts w:eastAsiaTheme="minorEastAsia"/>
      <w:caps/>
      <w:color w:val="5B9BD5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82C78"/>
    <w:rPr>
      <w:rFonts w:eastAsiaTheme="minorEastAsia"/>
      <w:caps/>
      <w:color w:val="5B9BD5" w:themeColor="accent1"/>
      <w:spacing w:val="10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6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cl.ac.uk/learning-designer/home.php" TargetMode="External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D7931BD45864D8D67768E4F9DCCE3" ma:contentTypeVersion="10" ma:contentTypeDescription="Crée un document." ma:contentTypeScope="" ma:versionID="646e45bc3786460e2d7c0abf99a1df8b">
  <xsd:schema xmlns:xsd="http://www.w3.org/2001/XMLSchema" xmlns:xs="http://www.w3.org/2001/XMLSchema" xmlns:p="http://schemas.microsoft.com/office/2006/metadata/properties" xmlns:ns3="beb06954-e64a-4c4e-8033-c8bb8b9c97e4" xmlns:ns4="9cac118d-0b0c-4870-995a-f84398ff09b3" targetNamespace="http://schemas.microsoft.com/office/2006/metadata/properties" ma:root="true" ma:fieldsID="44c29e0e4d5092f81e769eee1ce5d9e9" ns3:_="" ns4:_="">
    <xsd:import namespace="beb06954-e64a-4c4e-8033-c8bb8b9c97e4"/>
    <xsd:import namespace="9cac118d-0b0c-4870-995a-f84398ff09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06954-e64a-4c4e-8033-c8bb8b9c97e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118d-0b0c-4870-995a-f84398ff0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C37925-9507-43B8-BDBB-0CD3E1D58C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50EAF7-CAF2-4902-96F6-3BD6C7BE8A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6A9C6A-F455-440B-92B5-FD00DC5431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06954-e64a-4c4e-8033-c8bb8b9c97e4"/>
    <ds:schemaRef ds:uri="9cac118d-0b0c-4870-995a-f84398ff09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8CE267-ED05-4141-AF60-4BD2865FC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1011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Pascale S</dc:creator>
  <cp:keywords/>
  <dc:description/>
  <cp:lastModifiedBy>Finne Dominique</cp:lastModifiedBy>
  <cp:revision>6</cp:revision>
  <dcterms:created xsi:type="dcterms:W3CDTF">2020-11-25T11:43:00Z</dcterms:created>
  <dcterms:modified xsi:type="dcterms:W3CDTF">2020-11-25T14:59:00Z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0x010100B6ED7931BD45864D8D67768E4F9DCCE3</vt:lpwstr>
  </property>
</Properties>
</file>