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6BB7F" w14:textId="77777777" w:rsidR="00D06909" w:rsidRPr="00D06909" w:rsidRDefault="00D06909" w:rsidP="00D06909">
      <w:pPr>
        <w:pStyle w:val="Titre"/>
        <w:spacing w:before="120" w:after="240" w:line="240" w:lineRule="auto"/>
        <w:jc w:val="center"/>
        <w:rPr>
          <w:spacing w:val="0"/>
          <w:sz w:val="48"/>
          <w:szCs w:val="48"/>
        </w:rPr>
      </w:pPr>
      <w:r w:rsidRPr="00D06909">
        <w:rPr>
          <w:spacing w:val="0"/>
          <w:sz w:val="48"/>
          <w:szCs w:val="48"/>
        </w:rPr>
        <w:t>Les énergies mécaniques</w:t>
      </w:r>
    </w:p>
    <w:p w14:paraId="51B93F08" w14:textId="77777777" w:rsidR="0099131B" w:rsidRPr="00D06909" w:rsidRDefault="0099131B" w:rsidP="00D06909">
      <w:pPr>
        <w:spacing w:line="259" w:lineRule="auto"/>
        <w:rPr>
          <w:rFonts w:ascii="Open Sans" w:hAnsi="Open Sans" w:cs="Open Sans"/>
          <w:i/>
          <w:iCs/>
          <w:lang w:val="fr-BE"/>
        </w:rPr>
      </w:pPr>
      <w:r w:rsidRPr="00D06909">
        <w:rPr>
          <w:rFonts w:ascii="Open Sans" w:hAnsi="Open Sans" w:cs="Open Sans"/>
          <w:i/>
          <w:iCs/>
          <w:lang w:val="fr-BE"/>
        </w:rPr>
        <w:t>Exemple de Scénarisation hybride, inspirée de l’outil ABC Learning Designer</w:t>
      </w:r>
    </w:p>
    <w:p w14:paraId="4AB40879" w14:textId="4D696245" w:rsidR="0099131B" w:rsidRDefault="0099131B" w:rsidP="0099131B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(</w:t>
      </w:r>
      <w:hyperlink r:id="rId11" w:history="1">
        <w:r w:rsidRPr="00342A2C">
          <w:rPr>
            <w:rStyle w:val="Lienhypertexte"/>
            <w:rFonts w:ascii="Open Sans" w:hAnsi="Open Sans" w:cs="Open Sans"/>
            <w:sz w:val="18"/>
            <w:szCs w:val="18"/>
          </w:rPr>
          <w:t>https://www.ucl.ac.uk/learning-designer/home.php</w:t>
        </w:r>
      </w:hyperlink>
      <w:r>
        <w:rPr>
          <w:rFonts w:ascii="Open Sans" w:hAnsi="Open Sans" w:cs="Open Sans"/>
          <w:sz w:val="18"/>
          <w:szCs w:val="18"/>
        </w:rPr>
        <w:t xml:space="preserve"> )</w:t>
      </w:r>
    </w:p>
    <w:p w14:paraId="77B5D961" w14:textId="3B1D419A" w:rsidR="0099131B" w:rsidRPr="00D06909" w:rsidRDefault="0099131B" w:rsidP="00D06909">
      <w:pPr>
        <w:spacing w:line="259" w:lineRule="auto"/>
        <w:rPr>
          <w:rFonts w:ascii="Open Sans" w:hAnsi="Open Sans" w:cs="Open Sans"/>
          <w:i/>
          <w:iCs/>
          <w:lang w:val="fr-BE"/>
        </w:rPr>
      </w:pPr>
      <w:r w:rsidRPr="00D06909">
        <w:rPr>
          <w:rFonts w:ascii="Open Sans" w:hAnsi="Open Sans" w:cs="Open Sans"/>
          <w:i/>
          <w:iCs/>
          <w:lang w:val="fr-BE"/>
        </w:rPr>
        <w:t xml:space="preserve">Sciences de base </w:t>
      </w:r>
      <w:r w:rsidR="00D06909">
        <w:rPr>
          <w:rFonts w:ascii="Arial" w:hAnsi="Arial" w:cs="Arial"/>
          <w:i/>
          <w:iCs/>
          <w:lang w:val="fr-BE"/>
        </w:rPr>
        <w:t>‒</w:t>
      </w:r>
      <w:r w:rsidRPr="00D06909">
        <w:rPr>
          <w:rFonts w:ascii="Open Sans" w:hAnsi="Open Sans" w:cs="Open Sans"/>
          <w:i/>
          <w:iCs/>
          <w:lang w:val="fr-BE"/>
        </w:rPr>
        <w:t xml:space="preserve"> 2</w:t>
      </w:r>
      <w:r w:rsidRPr="00D06909">
        <w:rPr>
          <w:rFonts w:ascii="Open Sans" w:hAnsi="Open Sans" w:cs="Open Sans"/>
          <w:i/>
          <w:iCs/>
          <w:vertAlign w:val="superscript"/>
          <w:lang w:val="fr-BE"/>
        </w:rPr>
        <w:t>e</w:t>
      </w:r>
      <w:r w:rsidR="00D06909">
        <w:rPr>
          <w:rFonts w:ascii="Open Sans" w:hAnsi="Open Sans" w:cs="Open Sans"/>
          <w:i/>
          <w:iCs/>
          <w:lang w:val="fr-BE"/>
        </w:rPr>
        <w:t xml:space="preserve"> </w:t>
      </w:r>
      <w:r w:rsidRPr="00D06909">
        <w:rPr>
          <w:rFonts w:ascii="Open Sans" w:hAnsi="Open Sans" w:cs="Open Sans"/>
          <w:i/>
          <w:iCs/>
          <w:lang w:val="fr-BE"/>
        </w:rPr>
        <w:t xml:space="preserve">degré (D/2014/7362/3/22 </w:t>
      </w:r>
      <w:r w:rsidR="00D06909">
        <w:rPr>
          <w:rFonts w:ascii="Arial" w:hAnsi="Arial" w:cs="Arial"/>
          <w:i/>
          <w:iCs/>
          <w:lang w:val="fr-BE"/>
        </w:rPr>
        <w:t>‒</w:t>
      </w:r>
      <w:r w:rsidRPr="00D06909">
        <w:rPr>
          <w:rFonts w:ascii="Open Sans" w:hAnsi="Open Sans" w:cs="Open Sans"/>
          <w:i/>
          <w:iCs/>
          <w:lang w:val="fr-BE"/>
        </w:rPr>
        <w:t xml:space="preserve"> Physique, UAA3)</w:t>
      </w:r>
    </w:p>
    <w:p w14:paraId="10E83FA4" w14:textId="37461D68" w:rsidR="00F77A58" w:rsidRDefault="00F77A58" w:rsidP="00F77A58">
      <w:pPr>
        <w:rPr>
          <w:lang w:val="fr-BE"/>
        </w:rPr>
      </w:pPr>
    </w:p>
    <w:p w14:paraId="094AA581" w14:textId="234B2B15" w:rsidR="002B613B" w:rsidRDefault="002B613B" w:rsidP="002B613B">
      <w:pPr>
        <w:jc w:val="both"/>
        <w:rPr>
          <w:lang w:val="fr-BE"/>
        </w:rPr>
      </w:pPr>
      <w:r>
        <w:rPr>
          <w:b/>
          <w:bCs/>
          <w:lang w:val="fr-BE"/>
        </w:rPr>
        <w:t>Contexte</w:t>
      </w:r>
    </w:p>
    <w:p w14:paraId="20CE646F" w14:textId="15C07BA1" w:rsidR="00364940" w:rsidRDefault="002B613B" w:rsidP="00D06909">
      <w:pPr>
        <w:spacing w:before="120"/>
        <w:rPr>
          <w:lang w:val="fr-BE"/>
        </w:rPr>
      </w:pPr>
      <w:r>
        <w:rPr>
          <w:lang w:val="fr-BE"/>
        </w:rPr>
        <w:t>Cett</w:t>
      </w:r>
      <w:r w:rsidR="00EB1D1B">
        <w:rPr>
          <w:lang w:val="fr-BE"/>
        </w:rPr>
        <w:t>e séquence se situe dans la deuxième partie de l’UAA3</w:t>
      </w:r>
      <w:r w:rsidR="007345E4">
        <w:rPr>
          <w:lang w:val="fr-BE"/>
        </w:rPr>
        <w:t>. L</w:t>
      </w:r>
      <w:r w:rsidR="00EB1D1B">
        <w:rPr>
          <w:lang w:val="fr-BE"/>
        </w:rPr>
        <w:t xml:space="preserve">es élèves auront déjà </w:t>
      </w:r>
      <w:r w:rsidR="00C05C6E">
        <w:rPr>
          <w:lang w:val="fr-BE"/>
        </w:rPr>
        <w:t>vu</w:t>
      </w:r>
      <w:r w:rsidR="00106DBC">
        <w:rPr>
          <w:rStyle w:val="Appelnotedebasdep"/>
          <w:lang w:val="fr-BE"/>
        </w:rPr>
        <w:footnoteReference w:id="1"/>
      </w:r>
      <w:r w:rsidR="00364940">
        <w:rPr>
          <w:lang w:val="fr-BE"/>
        </w:rPr>
        <w:t> :</w:t>
      </w:r>
    </w:p>
    <w:p w14:paraId="79A5CC6F" w14:textId="3010B9E2" w:rsidR="00DE50A1" w:rsidRDefault="00C05C6E" w:rsidP="00364940">
      <w:pPr>
        <w:pStyle w:val="Paragraphedeliste"/>
        <w:numPr>
          <w:ilvl w:val="0"/>
          <w:numId w:val="7"/>
        </w:numPr>
        <w:rPr>
          <w:lang w:val="fr-BE"/>
        </w:rPr>
      </w:pPr>
      <w:proofErr w:type="gramStart"/>
      <w:r w:rsidRPr="00364940">
        <w:rPr>
          <w:lang w:val="fr-BE"/>
        </w:rPr>
        <w:t>divers</w:t>
      </w:r>
      <w:proofErr w:type="gramEnd"/>
      <w:r w:rsidRPr="00364940">
        <w:rPr>
          <w:lang w:val="fr-BE"/>
        </w:rPr>
        <w:t xml:space="preserve"> exemples de machines simples (bras de leviers, </w:t>
      </w:r>
      <w:r w:rsidR="00BE5E04" w:rsidRPr="00364940">
        <w:rPr>
          <w:lang w:val="fr-BE"/>
        </w:rPr>
        <w:t>treuil, poulie, manivelle</w:t>
      </w:r>
      <w:r w:rsidR="00D06909">
        <w:rPr>
          <w:lang w:val="fr-BE"/>
        </w:rPr>
        <w:t>, </w:t>
      </w:r>
      <w:r w:rsidR="00BE5E04" w:rsidRPr="00364940">
        <w:rPr>
          <w:lang w:val="fr-BE"/>
        </w:rPr>
        <w:t xml:space="preserve">…) permettant </w:t>
      </w:r>
      <w:r w:rsidR="001D3E92" w:rsidRPr="00364940">
        <w:rPr>
          <w:lang w:val="fr-BE"/>
        </w:rPr>
        <w:t>des déplacements horizontaux ou verticaux (hissage d</w:t>
      </w:r>
      <w:r w:rsidR="008F57E2" w:rsidRPr="00364940">
        <w:rPr>
          <w:lang w:val="fr-BE"/>
        </w:rPr>
        <w:t>’une</w:t>
      </w:r>
      <w:r w:rsidR="001D3E92" w:rsidRPr="00364940">
        <w:rPr>
          <w:lang w:val="fr-BE"/>
        </w:rPr>
        <w:t xml:space="preserve"> charge</w:t>
      </w:r>
      <w:r w:rsidR="00D06909">
        <w:rPr>
          <w:lang w:val="fr-BE"/>
        </w:rPr>
        <w:t>, </w:t>
      </w:r>
      <w:r w:rsidR="001D3E92" w:rsidRPr="00364940">
        <w:rPr>
          <w:lang w:val="fr-BE"/>
        </w:rPr>
        <w:t>…)</w:t>
      </w:r>
      <w:r w:rsidR="00DE50A1">
        <w:rPr>
          <w:lang w:val="fr-BE"/>
        </w:rPr>
        <w:t>, ainsi que la notion de travail d’une force</w:t>
      </w:r>
      <w:r w:rsidR="00364940">
        <w:rPr>
          <w:lang w:val="fr-BE"/>
        </w:rPr>
        <w:t xml:space="preserve"> </w:t>
      </w:r>
      <w:r w:rsidR="00364940" w:rsidRPr="00364940">
        <w:rPr>
          <w:lang w:val="fr-BE"/>
        </w:rPr>
        <w:sym w:font="Wingdings" w:char="F0E0"/>
      </w:r>
      <w:r w:rsidR="00364940">
        <w:rPr>
          <w:lang w:val="fr-BE"/>
        </w:rPr>
        <w:t xml:space="preserve"> </w:t>
      </w:r>
      <w:r w:rsidR="00DE50A1">
        <w:rPr>
          <w:lang w:val="fr-BE"/>
        </w:rPr>
        <w:t>développement attendu A1</w:t>
      </w:r>
      <w:r w:rsidR="00D06909">
        <w:rPr>
          <w:lang w:val="fr-BE"/>
        </w:rPr>
        <w:t> ;</w:t>
      </w:r>
    </w:p>
    <w:p w14:paraId="5512A537" w14:textId="3C00214E" w:rsidR="000D7B1A" w:rsidRPr="00106DBC" w:rsidRDefault="00FB2BCA" w:rsidP="000D7B1A">
      <w:pPr>
        <w:pStyle w:val="Paragraphedeliste"/>
        <w:numPr>
          <w:ilvl w:val="0"/>
          <w:numId w:val="4"/>
        </w:numPr>
        <w:jc w:val="both"/>
        <w:rPr>
          <w:lang w:val="fr-BE"/>
        </w:rPr>
      </w:pPr>
      <w:proofErr w:type="gramStart"/>
      <w:r w:rsidRPr="00106DBC">
        <w:rPr>
          <w:lang w:val="fr-BE"/>
        </w:rPr>
        <w:t>les</w:t>
      </w:r>
      <w:proofErr w:type="gramEnd"/>
      <w:r w:rsidRPr="00106DBC">
        <w:rPr>
          <w:lang w:val="fr-BE"/>
        </w:rPr>
        <w:t xml:space="preserve"> différentes formes d’énergie ainsi que leur transformation</w:t>
      </w:r>
      <w:r w:rsidR="00DE50A1" w:rsidRPr="00106DBC">
        <w:rPr>
          <w:lang w:val="fr-BE"/>
        </w:rPr>
        <w:t xml:space="preserve"> </w:t>
      </w:r>
      <w:r w:rsidR="00106DBC" w:rsidRPr="00106DBC">
        <w:rPr>
          <w:lang w:val="fr-BE"/>
        </w:rPr>
        <w:sym w:font="Wingdings" w:char="F0E0"/>
      </w:r>
      <w:r w:rsidR="00106DBC">
        <w:rPr>
          <w:lang w:val="fr-BE"/>
        </w:rPr>
        <w:t xml:space="preserve"> </w:t>
      </w:r>
      <w:r w:rsidR="00C30293" w:rsidRPr="00106DBC">
        <w:rPr>
          <w:lang w:val="fr-BE"/>
        </w:rPr>
        <w:t>développements attendus C2, C3 et C4</w:t>
      </w:r>
      <w:r w:rsidR="00106DBC">
        <w:rPr>
          <w:lang w:val="fr-BE"/>
        </w:rPr>
        <w:t>.</w:t>
      </w:r>
    </w:p>
    <w:p w14:paraId="01C87EE2" w14:textId="77777777" w:rsidR="00912017" w:rsidRDefault="00912017" w:rsidP="00E031DD">
      <w:pPr>
        <w:jc w:val="both"/>
        <w:rPr>
          <w:b/>
          <w:bCs/>
          <w:lang w:val="fr-BE"/>
        </w:rPr>
      </w:pPr>
    </w:p>
    <w:p w14:paraId="52A888B8" w14:textId="776E3AF0" w:rsidR="000C1AC1" w:rsidRDefault="000C1AC1" w:rsidP="000C1AC1">
      <w:pPr>
        <w:jc w:val="both"/>
        <w:rPr>
          <w:lang w:val="fr-BE"/>
        </w:rPr>
      </w:pPr>
      <w:r w:rsidRPr="00C821FA">
        <w:rPr>
          <w:b/>
          <w:bCs/>
          <w:lang w:val="fr-BE"/>
        </w:rPr>
        <w:t>Objectif </w:t>
      </w:r>
      <w:r w:rsidR="00AA15FD">
        <w:rPr>
          <w:b/>
          <w:bCs/>
          <w:lang w:val="fr-BE"/>
        </w:rPr>
        <w:t>général</w:t>
      </w:r>
      <w:r w:rsidRPr="00C821FA">
        <w:rPr>
          <w:b/>
          <w:bCs/>
          <w:lang w:val="fr-BE"/>
        </w:rPr>
        <w:t xml:space="preserve"> d’apprentissage</w:t>
      </w:r>
    </w:p>
    <w:p w14:paraId="407D90D5" w14:textId="21EC556E" w:rsidR="009F0E7D" w:rsidRPr="009F0E7D" w:rsidRDefault="000C1AC1" w:rsidP="00D06909">
      <w:pPr>
        <w:spacing w:before="120"/>
        <w:jc w:val="both"/>
        <w:rPr>
          <w:lang w:val="fr-BE"/>
        </w:rPr>
      </w:pPr>
      <w:r w:rsidRPr="009F0E7D">
        <w:rPr>
          <w:lang w:val="fr-BE"/>
        </w:rPr>
        <w:t>Analyser une situation pour en déduire la répartition d’énergie ou les échanges énergétiques</w:t>
      </w:r>
      <w:r w:rsidR="009F0E7D" w:rsidRPr="009F0E7D">
        <w:rPr>
          <w:lang w:val="fr-BE"/>
        </w:rPr>
        <w:t xml:space="preserve"> (compétence à développer)</w:t>
      </w:r>
      <w:r w:rsidR="009F0E7D">
        <w:rPr>
          <w:lang w:val="fr-BE"/>
        </w:rPr>
        <w:t>.</w:t>
      </w:r>
    </w:p>
    <w:p w14:paraId="32CAE208" w14:textId="77777777" w:rsidR="009F0E7D" w:rsidRDefault="009F0E7D" w:rsidP="00E031DD">
      <w:pPr>
        <w:jc w:val="both"/>
        <w:rPr>
          <w:b/>
          <w:bCs/>
          <w:lang w:val="fr-BE"/>
        </w:rPr>
      </w:pPr>
    </w:p>
    <w:p w14:paraId="0DE03026" w14:textId="31A4FA4E" w:rsidR="00CB3FE8" w:rsidRDefault="00B41642" w:rsidP="00E031DD">
      <w:pPr>
        <w:jc w:val="both"/>
        <w:rPr>
          <w:lang w:val="fr-BE"/>
        </w:rPr>
      </w:pPr>
      <w:r w:rsidRPr="00C821FA">
        <w:rPr>
          <w:b/>
          <w:bCs/>
          <w:lang w:val="fr-BE"/>
        </w:rPr>
        <w:t>Objectif</w:t>
      </w:r>
      <w:r w:rsidR="00F1323B">
        <w:rPr>
          <w:b/>
          <w:bCs/>
          <w:lang w:val="fr-BE"/>
        </w:rPr>
        <w:t>s</w:t>
      </w:r>
      <w:r w:rsidRPr="00C821FA">
        <w:rPr>
          <w:b/>
          <w:bCs/>
          <w:lang w:val="fr-BE"/>
        </w:rPr>
        <w:t> d’acquis d’apprentissage</w:t>
      </w:r>
    </w:p>
    <w:p w14:paraId="663CBE0A" w14:textId="2123556F" w:rsidR="00B41642" w:rsidRDefault="00890F58" w:rsidP="00D06909">
      <w:pPr>
        <w:pStyle w:val="Paragraphedeliste"/>
        <w:numPr>
          <w:ilvl w:val="0"/>
          <w:numId w:val="4"/>
        </w:numPr>
        <w:spacing w:before="120"/>
        <w:jc w:val="both"/>
        <w:rPr>
          <w:lang w:val="fr-BE"/>
        </w:rPr>
      </w:pPr>
      <w:r w:rsidRPr="00CB3FE8">
        <w:rPr>
          <w:lang w:val="fr-BE"/>
        </w:rPr>
        <w:t>Relier le travail à une variation d’énergie mécanique dans une situation courante (</w:t>
      </w:r>
      <w:r w:rsidR="00F1323B">
        <w:rPr>
          <w:lang w:val="fr-BE"/>
        </w:rPr>
        <w:t xml:space="preserve">développement attendu </w:t>
      </w:r>
      <w:r w:rsidRPr="00CB3FE8">
        <w:rPr>
          <w:lang w:val="fr-BE"/>
        </w:rPr>
        <w:t>C5)</w:t>
      </w:r>
      <w:r w:rsidR="00D06909">
        <w:rPr>
          <w:lang w:val="fr-BE"/>
        </w:rPr>
        <w:t>.</w:t>
      </w:r>
    </w:p>
    <w:p w14:paraId="0A767B41" w14:textId="639147A8" w:rsidR="000D1F25" w:rsidRPr="00CB3FE8" w:rsidRDefault="000D1F25" w:rsidP="00CB3FE8">
      <w:pPr>
        <w:pStyle w:val="Paragraphedeliste"/>
        <w:numPr>
          <w:ilvl w:val="0"/>
          <w:numId w:val="4"/>
        </w:numPr>
        <w:jc w:val="both"/>
        <w:rPr>
          <w:lang w:val="fr-BE"/>
        </w:rPr>
      </w:pPr>
      <w:r>
        <w:rPr>
          <w:lang w:val="fr-BE"/>
        </w:rPr>
        <w:t>Dans une situation donnée, estimer</w:t>
      </w:r>
      <w:r w:rsidR="00B47FDC">
        <w:rPr>
          <w:lang w:val="fr-BE"/>
        </w:rPr>
        <w:t xml:space="preserve"> (via l’énergie cinétique)</w:t>
      </w:r>
      <w:r>
        <w:rPr>
          <w:lang w:val="fr-BE"/>
        </w:rPr>
        <w:t xml:space="preserve"> le lien entre une variation de vitesse et la sécurité d’un déplacement (</w:t>
      </w:r>
      <w:r w:rsidR="00F1323B">
        <w:rPr>
          <w:lang w:val="fr-BE"/>
        </w:rPr>
        <w:t xml:space="preserve">développement attendu </w:t>
      </w:r>
      <w:r>
        <w:rPr>
          <w:lang w:val="fr-BE"/>
        </w:rPr>
        <w:t>T</w:t>
      </w:r>
      <w:r w:rsidR="009871B0">
        <w:rPr>
          <w:lang w:val="fr-BE"/>
        </w:rPr>
        <w:t>2)</w:t>
      </w:r>
      <w:r w:rsidR="00D06909">
        <w:rPr>
          <w:lang w:val="fr-BE"/>
        </w:rPr>
        <w:t>.</w:t>
      </w:r>
    </w:p>
    <w:p w14:paraId="426BE305" w14:textId="1983FA36" w:rsidR="00B41642" w:rsidRDefault="00B41642">
      <w:pPr>
        <w:rPr>
          <w:lang w:val="fr-BE"/>
        </w:rPr>
      </w:pPr>
    </w:p>
    <w:p w14:paraId="1BCB8938" w14:textId="0823FE3C" w:rsidR="00B41642" w:rsidRDefault="00B41642">
      <w:pPr>
        <w:rPr>
          <w:lang w:val="fr-BE"/>
        </w:rPr>
      </w:pPr>
      <w:r w:rsidRPr="00C821FA">
        <w:rPr>
          <w:b/>
          <w:bCs/>
          <w:lang w:val="fr-BE"/>
        </w:rPr>
        <w:t>Tâche finale</w:t>
      </w:r>
      <w:r>
        <w:rPr>
          <w:lang w:val="fr-BE"/>
        </w:rPr>
        <w:t> </w:t>
      </w:r>
    </w:p>
    <w:p w14:paraId="16B41988" w14:textId="290EEBAB" w:rsidR="00B41642" w:rsidRDefault="00BC14D0" w:rsidP="00D06909">
      <w:pPr>
        <w:spacing w:before="120"/>
        <w:jc w:val="both"/>
        <w:rPr>
          <w:lang w:val="fr-BE"/>
        </w:rPr>
      </w:pPr>
      <w:r>
        <w:rPr>
          <w:lang w:val="fr-BE"/>
        </w:rPr>
        <w:t>L’élève estime une distance de freinage sur un terrain horizontal, connaissant la force de frottement, supposée constante</w:t>
      </w:r>
      <w:r w:rsidR="00EC7AE8">
        <w:rPr>
          <w:lang w:val="fr-BE"/>
        </w:rPr>
        <w:t>.</w:t>
      </w:r>
    </w:p>
    <w:p w14:paraId="3C73BA51" w14:textId="3EBF7BEF" w:rsidR="00CF434C" w:rsidRDefault="00CF434C" w:rsidP="00BC14D0">
      <w:pPr>
        <w:jc w:val="both"/>
        <w:rPr>
          <w:lang w:val="fr-BE"/>
        </w:rPr>
      </w:pPr>
    </w:p>
    <w:p w14:paraId="4E498E74" w14:textId="77777777" w:rsidR="00D06909" w:rsidRDefault="00D06909">
      <w:pPr>
        <w:rPr>
          <w:b/>
          <w:bCs/>
          <w:lang w:val="fr-BE"/>
        </w:rPr>
      </w:pPr>
      <w:r>
        <w:rPr>
          <w:b/>
          <w:bCs/>
          <w:lang w:val="fr-BE"/>
        </w:rPr>
        <w:br w:type="page"/>
      </w:r>
    </w:p>
    <w:p w14:paraId="530256BD" w14:textId="45BBBCDF" w:rsidR="00CF434C" w:rsidRPr="00BC14D0" w:rsidRDefault="00CF434C" w:rsidP="00CF434C">
      <w:pPr>
        <w:rPr>
          <w:lang w:val="fr-BE"/>
        </w:rPr>
      </w:pPr>
      <w:r>
        <w:rPr>
          <w:b/>
          <w:bCs/>
          <w:lang w:val="fr-BE"/>
        </w:rPr>
        <w:lastRenderedPageBreak/>
        <w:t>Proposition de séquence</w:t>
      </w:r>
      <w:r w:rsidR="006B19A5">
        <w:rPr>
          <w:rStyle w:val="Appelnotedebasdep"/>
          <w:b/>
          <w:bCs/>
          <w:lang w:val="fr-BE"/>
        </w:rPr>
        <w:footnoteReference w:id="2"/>
      </w:r>
    </w:p>
    <w:p w14:paraId="646F543B" w14:textId="70C4F1B5" w:rsidR="00547E9E" w:rsidRDefault="00547E9E" w:rsidP="00D06909">
      <w:pPr>
        <w:spacing w:before="120"/>
        <w:rPr>
          <w:lang w:val="fr-BE"/>
        </w:rPr>
      </w:pPr>
      <w:r w:rsidRPr="34A6AFA5">
        <w:rPr>
          <w:highlight w:val="red"/>
          <w:lang w:val="fr-BE"/>
        </w:rPr>
        <w:t xml:space="preserve">Activité 1 : </w:t>
      </w:r>
      <w:r w:rsidR="00037AAA">
        <w:rPr>
          <w:highlight w:val="red"/>
          <w:lang w:val="fr-BE"/>
        </w:rPr>
        <w:t>e</w:t>
      </w:r>
      <w:r w:rsidRPr="34A6AFA5">
        <w:rPr>
          <w:highlight w:val="red"/>
          <w:lang w:val="fr-BE"/>
        </w:rPr>
        <w:t>nquête/investigation</w:t>
      </w:r>
    </w:p>
    <w:p w14:paraId="19714B2C" w14:textId="7B11C4D0" w:rsidR="00E031DD" w:rsidRDefault="00D31083" w:rsidP="00D06909">
      <w:pPr>
        <w:spacing w:before="120" w:after="120"/>
        <w:rPr>
          <w:lang w:val="fr-BE"/>
        </w:rPr>
      </w:pPr>
      <w:r>
        <w:rPr>
          <w:lang w:val="fr-BE"/>
        </w:rPr>
        <w:t>Identifi</w:t>
      </w:r>
      <w:r w:rsidR="00D12C1B">
        <w:rPr>
          <w:lang w:val="fr-BE"/>
        </w:rPr>
        <w:t xml:space="preserve">er une situation où un travail exercé sur un objet en modifie </w:t>
      </w:r>
      <w:r w:rsidR="007F399C">
        <w:rPr>
          <w:lang w:val="fr-BE"/>
        </w:rPr>
        <w:t>une forme d’énergie</w:t>
      </w:r>
      <w:r w:rsidR="00A2495D">
        <w:rPr>
          <w:lang w:val="fr-BE"/>
        </w:rPr>
        <w:t xml:space="preserve"> aisément quantifiable</w:t>
      </w:r>
      <w:r w:rsidR="0038473B">
        <w:rPr>
          <w:lang w:val="fr-BE"/>
        </w:rPr>
        <w:t>, et rechercher les correspondances entre les deux grandeurs</w:t>
      </w:r>
      <w:r w:rsidR="00EE18AE">
        <w:rPr>
          <w:lang w:val="fr-BE"/>
        </w:rPr>
        <w:t>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900"/>
        <w:gridCol w:w="5156"/>
      </w:tblGrid>
      <w:tr w:rsidR="00E031DD" w:rsidRPr="00A5325D" w14:paraId="2679C14D" w14:textId="77777777" w:rsidTr="00A5325D">
        <w:tc>
          <w:tcPr>
            <w:tcW w:w="2153" w:type="pct"/>
          </w:tcPr>
          <w:p w14:paraId="3F52761E" w14:textId="0ED457DD" w:rsidR="00E031DD" w:rsidRPr="00A5325D" w:rsidRDefault="00E031DD" w:rsidP="00E031DD">
            <w:p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>Support</w:t>
            </w:r>
          </w:p>
        </w:tc>
        <w:tc>
          <w:tcPr>
            <w:tcW w:w="2847" w:type="pct"/>
          </w:tcPr>
          <w:p w14:paraId="598A3756" w14:textId="6625C5E9" w:rsidR="00E031DD" w:rsidRPr="00A5325D" w:rsidRDefault="00A74158" w:rsidP="00E031DD">
            <w:p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>Cours précédents concernant le travail d’une force</w:t>
            </w:r>
            <w:r w:rsidR="00D228B5" w:rsidRPr="00A5325D">
              <w:rPr>
                <w:rStyle w:val="Appelnotedebasdep"/>
                <w:sz w:val="22"/>
                <w:szCs w:val="22"/>
                <w:lang w:val="fr-BE"/>
              </w:rPr>
              <w:footnoteReference w:id="3"/>
            </w:r>
          </w:p>
        </w:tc>
      </w:tr>
      <w:tr w:rsidR="00E031DD" w:rsidRPr="00A5325D" w14:paraId="1B6E7824" w14:textId="77777777" w:rsidTr="00A5325D">
        <w:tc>
          <w:tcPr>
            <w:tcW w:w="2153" w:type="pct"/>
          </w:tcPr>
          <w:p w14:paraId="3AD28DC6" w14:textId="49AF8790" w:rsidR="00E031DD" w:rsidRPr="00A5325D" w:rsidRDefault="00E031DD" w:rsidP="00E031DD">
            <w:p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>En classe</w:t>
            </w:r>
          </w:p>
        </w:tc>
        <w:tc>
          <w:tcPr>
            <w:tcW w:w="2847" w:type="pct"/>
          </w:tcPr>
          <w:p w14:paraId="3A95AF2F" w14:textId="7453404F" w:rsidR="00E031DD" w:rsidRPr="00A5325D" w:rsidRDefault="005D6F17" w:rsidP="00E031DD">
            <w:p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 xml:space="preserve">Par groupe de 2 ou 3, </w:t>
            </w:r>
            <w:r w:rsidR="0096256B" w:rsidRPr="00A5325D">
              <w:rPr>
                <w:sz w:val="22"/>
                <w:szCs w:val="22"/>
                <w:lang w:val="fr-BE"/>
              </w:rPr>
              <w:t xml:space="preserve">les élèves relisent les </w:t>
            </w:r>
            <w:r w:rsidR="004233A1" w:rsidRPr="00A5325D">
              <w:rPr>
                <w:sz w:val="22"/>
                <w:szCs w:val="22"/>
                <w:lang w:val="fr-BE"/>
              </w:rPr>
              <w:t>exemples</w:t>
            </w:r>
            <w:r w:rsidR="0096256B" w:rsidRPr="00A5325D">
              <w:rPr>
                <w:sz w:val="22"/>
                <w:szCs w:val="22"/>
                <w:lang w:val="fr-BE"/>
              </w:rPr>
              <w:t xml:space="preserve"> </w:t>
            </w:r>
            <w:r w:rsidR="00FE3441" w:rsidRPr="00A5325D">
              <w:rPr>
                <w:sz w:val="22"/>
                <w:szCs w:val="22"/>
                <w:lang w:val="fr-BE"/>
              </w:rPr>
              <w:t xml:space="preserve">de machines simples </w:t>
            </w:r>
            <w:r w:rsidR="0096256B" w:rsidRPr="00A5325D">
              <w:rPr>
                <w:sz w:val="22"/>
                <w:szCs w:val="22"/>
                <w:lang w:val="fr-BE"/>
              </w:rPr>
              <w:t>rencontrés</w:t>
            </w:r>
            <w:r w:rsidR="00C90941" w:rsidRPr="00A5325D">
              <w:rPr>
                <w:sz w:val="22"/>
                <w:szCs w:val="22"/>
                <w:lang w:val="fr-BE"/>
              </w:rPr>
              <w:t xml:space="preserve"> précédemment</w:t>
            </w:r>
            <w:r w:rsidR="0096256B" w:rsidRPr="00A5325D">
              <w:rPr>
                <w:sz w:val="22"/>
                <w:szCs w:val="22"/>
                <w:lang w:val="fr-BE"/>
              </w:rPr>
              <w:t xml:space="preserve"> et </w:t>
            </w:r>
            <w:r w:rsidR="006F0D9F" w:rsidRPr="00A5325D">
              <w:rPr>
                <w:sz w:val="22"/>
                <w:szCs w:val="22"/>
                <w:lang w:val="fr-BE"/>
              </w:rPr>
              <w:t>évaluent dans quelle mesure une forme d’énergie varie</w:t>
            </w:r>
            <w:r w:rsidR="00D67D51" w:rsidRPr="00A5325D">
              <w:rPr>
                <w:sz w:val="22"/>
                <w:szCs w:val="22"/>
                <w:lang w:val="fr-BE"/>
              </w:rPr>
              <w:t>.  L’enseignant passe de groupe en groupe.</w:t>
            </w:r>
          </w:p>
        </w:tc>
      </w:tr>
      <w:tr w:rsidR="00E031DD" w:rsidRPr="00A5325D" w14:paraId="7957C4F3" w14:textId="77777777" w:rsidTr="00A5325D">
        <w:tc>
          <w:tcPr>
            <w:tcW w:w="2153" w:type="pct"/>
          </w:tcPr>
          <w:p w14:paraId="27F95F65" w14:textId="213DF674" w:rsidR="00E031DD" w:rsidRPr="00A5325D" w:rsidRDefault="4D2B41B6" w:rsidP="00E031DD">
            <w:p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>A distance</w:t>
            </w:r>
            <w:r w:rsidR="34966207" w:rsidRPr="00A5325D">
              <w:rPr>
                <w:sz w:val="22"/>
                <w:szCs w:val="22"/>
                <w:lang w:val="fr-BE"/>
              </w:rPr>
              <w:t xml:space="preserve"> synchrone</w:t>
            </w:r>
            <w:r w:rsidR="008444EE" w:rsidRPr="00A5325D">
              <w:rPr>
                <w:rStyle w:val="Appelnotedebasdep"/>
                <w:sz w:val="22"/>
                <w:szCs w:val="22"/>
                <w:lang w:val="fr-BE"/>
              </w:rPr>
              <w:footnoteReference w:id="4"/>
            </w:r>
          </w:p>
        </w:tc>
        <w:tc>
          <w:tcPr>
            <w:tcW w:w="2847" w:type="pct"/>
          </w:tcPr>
          <w:p w14:paraId="24CD76EA" w14:textId="3ACDE227" w:rsidR="00E031DD" w:rsidRPr="00A5325D" w:rsidRDefault="00C90941" w:rsidP="00E031DD">
            <w:p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>Par groupe de 2 ou 3, les élèves relisent les exemples de machines simples rencontrés précédemment et évaluent dans quelle mesure une forme d’énergie varie.  L’enseignant passe de groupe en groupe.</w:t>
            </w:r>
          </w:p>
        </w:tc>
      </w:tr>
      <w:tr w:rsidR="00E031DD" w:rsidRPr="00A5325D" w14:paraId="552E2509" w14:textId="77777777" w:rsidTr="00A5325D">
        <w:tc>
          <w:tcPr>
            <w:tcW w:w="2153" w:type="pct"/>
          </w:tcPr>
          <w:p w14:paraId="372B853B" w14:textId="01FEE2CE" w:rsidR="00AD198C" w:rsidRPr="00A5325D" w:rsidRDefault="4D2B41B6" w:rsidP="7394E72F">
            <w:pPr>
              <w:rPr>
                <w:i/>
                <w:iCs/>
                <w:sz w:val="22"/>
                <w:szCs w:val="22"/>
                <w:lang w:val="fr-BE"/>
              </w:rPr>
            </w:pPr>
            <w:r w:rsidRPr="00A5325D">
              <w:rPr>
                <w:i/>
                <w:iCs/>
                <w:sz w:val="22"/>
                <w:szCs w:val="22"/>
                <w:lang w:val="fr-BE"/>
              </w:rPr>
              <w:t>Compétence</w:t>
            </w:r>
            <w:r w:rsidR="549E5FCE" w:rsidRPr="00A5325D">
              <w:rPr>
                <w:i/>
                <w:iCs/>
                <w:sz w:val="22"/>
                <w:szCs w:val="22"/>
                <w:lang w:val="fr-BE"/>
              </w:rPr>
              <w:t>s</w:t>
            </w:r>
            <w:r w:rsidRPr="00A5325D">
              <w:rPr>
                <w:i/>
                <w:iCs/>
                <w:sz w:val="22"/>
                <w:szCs w:val="22"/>
                <w:lang w:val="fr-BE"/>
              </w:rPr>
              <w:t xml:space="preserve"> technique</w:t>
            </w:r>
            <w:r w:rsidR="4C5C13D9" w:rsidRPr="00A5325D">
              <w:rPr>
                <w:i/>
                <w:iCs/>
                <w:sz w:val="22"/>
                <w:szCs w:val="22"/>
                <w:lang w:val="fr-BE"/>
              </w:rPr>
              <w:t>s</w:t>
            </w:r>
            <w:r w:rsidRPr="00A5325D">
              <w:rPr>
                <w:i/>
                <w:iCs/>
                <w:sz w:val="22"/>
                <w:szCs w:val="22"/>
                <w:lang w:val="fr-BE"/>
              </w:rPr>
              <w:t xml:space="preserve"> pour l</w:t>
            </w:r>
            <w:r w:rsidR="75862480" w:rsidRPr="00A5325D">
              <w:rPr>
                <w:i/>
                <w:iCs/>
                <w:sz w:val="22"/>
                <w:szCs w:val="22"/>
                <w:lang w:val="fr-BE"/>
              </w:rPr>
              <w:t>’enseignant</w:t>
            </w:r>
            <w:r w:rsidRPr="00A5325D">
              <w:rPr>
                <w:i/>
                <w:iCs/>
                <w:sz w:val="22"/>
                <w:szCs w:val="22"/>
                <w:lang w:val="fr-BE"/>
              </w:rPr>
              <w:t> </w:t>
            </w:r>
          </w:p>
        </w:tc>
        <w:tc>
          <w:tcPr>
            <w:tcW w:w="2847" w:type="pct"/>
          </w:tcPr>
          <w:p w14:paraId="1BA2F217" w14:textId="5490E59D" w:rsidR="00AD198C" w:rsidRPr="00A5325D" w:rsidRDefault="0018066D" w:rsidP="00AD198C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>Créer des sous-groupes en visio-conférence et s’y déplacer</w:t>
            </w:r>
          </w:p>
        </w:tc>
      </w:tr>
      <w:tr w:rsidR="00FC3157" w:rsidRPr="00A5325D" w14:paraId="33B89860" w14:textId="77777777" w:rsidTr="00A5325D">
        <w:tc>
          <w:tcPr>
            <w:tcW w:w="2153" w:type="pct"/>
          </w:tcPr>
          <w:p w14:paraId="32E3E3D6" w14:textId="19601B74" w:rsidR="00FC3157" w:rsidRPr="00A5325D" w:rsidRDefault="00FC3157" w:rsidP="00E031DD">
            <w:p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>Temps</w:t>
            </w:r>
          </w:p>
        </w:tc>
        <w:tc>
          <w:tcPr>
            <w:tcW w:w="2847" w:type="pct"/>
          </w:tcPr>
          <w:p w14:paraId="6BA85458" w14:textId="083FE125" w:rsidR="00FC3157" w:rsidRPr="00A5325D" w:rsidRDefault="00084F72" w:rsidP="00FC3157">
            <w:p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>20</w:t>
            </w:r>
            <w:r w:rsidR="00FC3157" w:rsidRPr="00A5325D">
              <w:rPr>
                <w:sz w:val="22"/>
                <w:szCs w:val="22"/>
                <w:lang w:val="fr-BE"/>
              </w:rPr>
              <w:t>’</w:t>
            </w:r>
          </w:p>
        </w:tc>
      </w:tr>
    </w:tbl>
    <w:p w14:paraId="7A01A671" w14:textId="77777777" w:rsidR="00077329" w:rsidRDefault="00077329" w:rsidP="00C55445">
      <w:pPr>
        <w:rPr>
          <w:highlight w:val="blue"/>
          <w:lang w:val="fr-BE"/>
        </w:rPr>
      </w:pPr>
    </w:p>
    <w:p w14:paraId="30C035C7" w14:textId="2B691970" w:rsidR="00C55445" w:rsidRDefault="00C55445" w:rsidP="00A5325D">
      <w:pPr>
        <w:rPr>
          <w:lang w:val="fr-BE"/>
        </w:rPr>
      </w:pPr>
      <w:r w:rsidRPr="00471E4F">
        <w:rPr>
          <w:highlight w:val="blue"/>
          <w:lang w:val="fr-BE"/>
        </w:rPr>
        <w:t xml:space="preserve">Activité </w:t>
      </w:r>
      <w:r w:rsidR="00037AAA">
        <w:rPr>
          <w:highlight w:val="blue"/>
          <w:lang w:val="fr-BE"/>
        </w:rPr>
        <w:t>2</w:t>
      </w:r>
      <w:r w:rsidRPr="00471E4F">
        <w:rPr>
          <w:highlight w:val="blue"/>
          <w:lang w:val="fr-BE"/>
        </w:rPr>
        <w:t xml:space="preserve"> : </w:t>
      </w:r>
      <w:r w:rsidR="00037AAA">
        <w:rPr>
          <w:highlight w:val="blue"/>
          <w:lang w:val="fr-BE"/>
        </w:rPr>
        <w:t>d</w:t>
      </w:r>
      <w:r w:rsidRPr="00471E4F">
        <w:rPr>
          <w:highlight w:val="blue"/>
          <w:lang w:val="fr-BE"/>
        </w:rPr>
        <w:t>iscussion</w:t>
      </w:r>
    </w:p>
    <w:p w14:paraId="703001E1" w14:textId="1781D640" w:rsidR="00625F59" w:rsidRDefault="00093E26" w:rsidP="00D06909">
      <w:pPr>
        <w:spacing w:before="120"/>
        <w:rPr>
          <w:lang w:val="fr-BE"/>
        </w:rPr>
      </w:pPr>
      <w:r>
        <w:rPr>
          <w:lang w:val="fr-BE"/>
        </w:rPr>
        <w:t>Comparer les situations proposées par les différents groupes.</w:t>
      </w:r>
    </w:p>
    <w:p w14:paraId="0EFF9ABB" w14:textId="6226665D" w:rsidR="00114775" w:rsidRDefault="00C55445" w:rsidP="00D06909">
      <w:pPr>
        <w:spacing w:after="120"/>
        <w:rPr>
          <w:lang w:val="fr-BE"/>
        </w:rPr>
      </w:pPr>
      <w:r>
        <w:rPr>
          <w:lang w:val="fr-BE"/>
        </w:rPr>
        <w:t>Choi</w:t>
      </w:r>
      <w:r w:rsidR="00EE18AE">
        <w:rPr>
          <w:lang w:val="fr-BE"/>
        </w:rPr>
        <w:t xml:space="preserve">sir </w:t>
      </w:r>
      <w:r w:rsidR="00FF3A7A">
        <w:rPr>
          <w:lang w:val="fr-BE"/>
        </w:rPr>
        <w:t>la situation la plus manifeste (hissage vertical d’un objet), identifi</w:t>
      </w:r>
      <w:r w:rsidR="001F73C9">
        <w:rPr>
          <w:lang w:val="fr-BE"/>
        </w:rPr>
        <w:t>er</w:t>
      </w:r>
      <w:r w:rsidR="00FF3A7A">
        <w:rPr>
          <w:lang w:val="fr-BE"/>
        </w:rPr>
        <w:t xml:space="preserve"> des paramètres (</w:t>
      </w:r>
      <w:r w:rsidR="006E5EFD">
        <w:rPr>
          <w:lang w:val="fr-BE"/>
        </w:rPr>
        <w:t xml:space="preserve">hauteur et poids de l’objet), </w:t>
      </w:r>
      <w:r w:rsidR="001F73C9">
        <w:rPr>
          <w:lang w:val="fr-BE"/>
        </w:rPr>
        <w:t>repérer</w:t>
      </w:r>
      <w:r w:rsidR="006E5EFD">
        <w:rPr>
          <w:lang w:val="fr-BE"/>
        </w:rPr>
        <w:t xml:space="preserve"> des correspondances entre l</w:t>
      </w:r>
      <w:r w:rsidR="00037AAA">
        <w:rPr>
          <w:lang w:val="fr-BE"/>
        </w:rPr>
        <w:t>e travail et la variation d’énergie</w:t>
      </w:r>
      <w:r w:rsidR="00EE18AE">
        <w:rPr>
          <w:lang w:val="fr-BE"/>
        </w:rPr>
        <w:t>.</w:t>
      </w:r>
    </w:p>
    <w:tbl>
      <w:tblPr>
        <w:tblStyle w:val="Grilledutableau"/>
        <w:tblW w:w="9059" w:type="dxa"/>
        <w:tblLook w:val="04A0" w:firstRow="1" w:lastRow="0" w:firstColumn="1" w:lastColumn="0" w:noHBand="0" w:noVBand="1"/>
      </w:tblPr>
      <w:tblGrid>
        <w:gridCol w:w="3900"/>
        <w:gridCol w:w="5159"/>
      </w:tblGrid>
      <w:tr w:rsidR="00FC3157" w:rsidRPr="00A5325D" w14:paraId="40751EAD" w14:textId="77777777" w:rsidTr="00A5325D">
        <w:tc>
          <w:tcPr>
            <w:tcW w:w="3900" w:type="dxa"/>
          </w:tcPr>
          <w:p w14:paraId="0A2E0737" w14:textId="77777777" w:rsidR="00FC3157" w:rsidRPr="00A5325D" w:rsidRDefault="00FC3157" w:rsidP="00071D08">
            <w:p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>Support</w:t>
            </w:r>
          </w:p>
        </w:tc>
        <w:tc>
          <w:tcPr>
            <w:tcW w:w="5159" w:type="dxa"/>
          </w:tcPr>
          <w:p w14:paraId="22D780CE" w14:textId="4E24265B" w:rsidR="00FC3157" w:rsidRPr="00A5325D" w:rsidRDefault="00093E26" w:rsidP="00071D08">
            <w:p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 xml:space="preserve">Tableau </w:t>
            </w:r>
            <w:r w:rsidR="00C55ABE" w:rsidRPr="00A5325D">
              <w:rPr>
                <w:sz w:val="22"/>
                <w:szCs w:val="22"/>
                <w:lang w:val="fr-BE"/>
              </w:rPr>
              <w:t>filmé ou tableau interactif</w:t>
            </w:r>
            <w:r w:rsidR="00BF277A" w:rsidRPr="00A5325D">
              <w:rPr>
                <w:sz w:val="22"/>
                <w:szCs w:val="22"/>
                <w:lang w:val="fr-BE"/>
              </w:rPr>
              <w:t>, prise de note</w:t>
            </w:r>
            <w:r w:rsidR="00555648" w:rsidRPr="00A5325D">
              <w:rPr>
                <w:sz w:val="22"/>
                <w:szCs w:val="22"/>
                <w:lang w:val="fr-BE"/>
              </w:rPr>
              <w:t>, cahier</w:t>
            </w:r>
            <w:r w:rsidR="00D06909" w:rsidRPr="00A5325D">
              <w:rPr>
                <w:sz w:val="22"/>
                <w:szCs w:val="22"/>
                <w:lang w:val="fr-BE"/>
              </w:rPr>
              <w:t>.</w:t>
            </w:r>
          </w:p>
        </w:tc>
      </w:tr>
      <w:tr w:rsidR="00FC3157" w:rsidRPr="00A5325D" w14:paraId="06E4C89F" w14:textId="77777777" w:rsidTr="00A5325D">
        <w:tc>
          <w:tcPr>
            <w:tcW w:w="3900" w:type="dxa"/>
          </w:tcPr>
          <w:p w14:paraId="6826A365" w14:textId="77777777" w:rsidR="00FC3157" w:rsidRPr="00A5325D" w:rsidRDefault="00FC3157" w:rsidP="00071D08">
            <w:p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>En classe</w:t>
            </w:r>
          </w:p>
        </w:tc>
        <w:tc>
          <w:tcPr>
            <w:tcW w:w="5159" w:type="dxa"/>
          </w:tcPr>
          <w:p w14:paraId="2D573DA6" w14:textId="5BE04547" w:rsidR="00FC3157" w:rsidRPr="00A5325D" w:rsidRDefault="00E11A60" w:rsidP="00071D08">
            <w:p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>Interaction orale directe</w:t>
            </w:r>
            <w:r w:rsidR="00D06909" w:rsidRPr="00A5325D">
              <w:rPr>
                <w:sz w:val="22"/>
                <w:szCs w:val="22"/>
                <w:lang w:val="fr-BE"/>
              </w:rPr>
              <w:t>.</w:t>
            </w:r>
          </w:p>
        </w:tc>
      </w:tr>
      <w:tr w:rsidR="00FC3157" w:rsidRPr="00A5325D" w14:paraId="2E12AB8B" w14:textId="77777777" w:rsidTr="00A5325D">
        <w:tc>
          <w:tcPr>
            <w:tcW w:w="3900" w:type="dxa"/>
          </w:tcPr>
          <w:p w14:paraId="11F141E6" w14:textId="54761ECE" w:rsidR="00FC3157" w:rsidRPr="00A5325D" w:rsidRDefault="66DAE53A" w:rsidP="00071D08">
            <w:p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>A distance</w:t>
            </w:r>
            <w:r w:rsidR="5FA5C573" w:rsidRPr="00A5325D">
              <w:rPr>
                <w:sz w:val="22"/>
                <w:szCs w:val="22"/>
                <w:lang w:val="fr-BE"/>
              </w:rPr>
              <w:t xml:space="preserve"> synchrone</w:t>
            </w:r>
          </w:p>
        </w:tc>
        <w:tc>
          <w:tcPr>
            <w:tcW w:w="5159" w:type="dxa"/>
          </w:tcPr>
          <w:p w14:paraId="6F79C8A1" w14:textId="45CE94ED" w:rsidR="00FC3157" w:rsidRPr="00A5325D" w:rsidRDefault="00EF4617" w:rsidP="00071D08">
            <w:p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>Interaction orale par visioconférence</w:t>
            </w:r>
            <w:r w:rsidR="00D06909" w:rsidRPr="00A5325D">
              <w:rPr>
                <w:sz w:val="22"/>
                <w:szCs w:val="22"/>
                <w:lang w:val="fr-BE"/>
              </w:rPr>
              <w:t>.</w:t>
            </w:r>
          </w:p>
        </w:tc>
      </w:tr>
      <w:tr w:rsidR="00FC3157" w:rsidRPr="00A5325D" w14:paraId="473ABC12" w14:textId="77777777" w:rsidTr="00A5325D">
        <w:tc>
          <w:tcPr>
            <w:tcW w:w="3900" w:type="dxa"/>
          </w:tcPr>
          <w:p w14:paraId="1D4BD26F" w14:textId="2A11864D" w:rsidR="00FC3157" w:rsidRPr="00A5325D" w:rsidRDefault="66DAE53A" w:rsidP="00071D08">
            <w:pPr>
              <w:rPr>
                <w:sz w:val="22"/>
                <w:szCs w:val="22"/>
                <w:lang w:val="fr-BE"/>
              </w:rPr>
            </w:pPr>
            <w:r w:rsidRPr="00A5325D">
              <w:rPr>
                <w:i/>
                <w:iCs/>
                <w:sz w:val="22"/>
                <w:szCs w:val="22"/>
                <w:lang w:val="fr-BE"/>
              </w:rPr>
              <w:t>Compétence</w:t>
            </w:r>
            <w:r w:rsidR="74459843" w:rsidRPr="00A5325D">
              <w:rPr>
                <w:i/>
                <w:iCs/>
                <w:sz w:val="22"/>
                <w:szCs w:val="22"/>
                <w:lang w:val="fr-BE"/>
              </w:rPr>
              <w:t>s</w:t>
            </w:r>
            <w:r w:rsidRPr="00A5325D">
              <w:rPr>
                <w:i/>
                <w:iCs/>
                <w:sz w:val="22"/>
                <w:szCs w:val="22"/>
                <w:lang w:val="fr-BE"/>
              </w:rPr>
              <w:t xml:space="preserve"> technique</w:t>
            </w:r>
            <w:r w:rsidR="772F2C9C" w:rsidRPr="00A5325D">
              <w:rPr>
                <w:i/>
                <w:iCs/>
                <w:sz w:val="22"/>
                <w:szCs w:val="22"/>
                <w:lang w:val="fr-BE"/>
              </w:rPr>
              <w:t>s</w:t>
            </w:r>
            <w:r w:rsidRPr="00A5325D">
              <w:rPr>
                <w:i/>
                <w:iCs/>
                <w:sz w:val="22"/>
                <w:szCs w:val="22"/>
                <w:lang w:val="fr-BE"/>
              </w:rPr>
              <w:t xml:space="preserve"> pour l’</w:t>
            </w:r>
            <w:r w:rsidR="00EF4617" w:rsidRPr="00A5325D">
              <w:rPr>
                <w:i/>
                <w:iCs/>
                <w:sz w:val="22"/>
                <w:szCs w:val="22"/>
                <w:lang w:val="fr-BE"/>
              </w:rPr>
              <w:t>enseignant</w:t>
            </w:r>
          </w:p>
        </w:tc>
        <w:tc>
          <w:tcPr>
            <w:tcW w:w="5159" w:type="dxa"/>
          </w:tcPr>
          <w:p w14:paraId="78CF63F6" w14:textId="36EB7E01" w:rsidR="00FC3157" w:rsidRPr="00A5325D" w:rsidRDefault="0088171E" w:rsidP="00EF4617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 xml:space="preserve">Gérer le </w:t>
            </w:r>
            <w:proofErr w:type="spellStart"/>
            <w:r w:rsidRPr="00A5325D">
              <w:rPr>
                <w:sz w:val="22"/>
                <w:szCs w:val="22"/>
                <w:lang w:val="fr-BE"/>
              </w:rPr>
              <w:t>son</w:t>
            </w:r>
            <w:proofErr w:type="spellEnd"/>
            <w:r w:rsidRPr="00A5325D">
              <w:rPr>
                <w:sz w:val="22"/>
                <w:szCs w:val="22"/>
                <w:lang w:val="fr-BE"/>
              </w:rPr>
              <w:t xml:space="preserve"> pour que </w:t>
            </w:r>
            <w:r w:rsidR="00F36447" w:rsidRPr="00A5325D">
              <w:rPr>
                <w:sz w:val="22"/>
                <w:szCs w:val="22"/>
                <w:lang w:val="fr-BE"/>
              </w:rPr>
              <w:t xml:space="preserve">tous </w:t>
            </w:r>
            <w:r w:rsidRPr="00A5325D">
              <w:rPr>
                <w:sz w:val="22"/>
                <w:szCs w:val="22"/>
                <w:lang w:val="fr-BE"/>
              </w:rPr>
              <w:t>les élèves puissent s’entendre</w:t>
            </w:r>
          </w:p>
        </w:tc>
      </w:tr>
      <w:tr w:rsidR="00FC3157" w:rsidRPr="00A5325D" w14:paraId="4112B644" w14:textId="77777777" w:rsidTr="00A5325D">
        <w:tc>
          <w:tcPr>
            <w:tcW w:w="3900" w:type="dxa"/>
          </w:tcPr>
          <w:p w14:paraId="58CD434A" w14:textId="702218D9" w:rsidR="00FC3157" w:rsidRPr="00A5325D" w:rsidRDefault="00FC3157" w:rsidP="00071D08">
            <w:p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>Temps</w:t>
            </w:r>
          </w:p>
        </w:tc>
        <w:tc>
          <w:tcPr>
            <w:tcW w:w="5159" w:type="dxa"/>
          </w:tcPr>
          <w:p w14:paraId="559B477F" w14:textId="72B0E1DE" w:rsidR="00FC3157" w:rsidRPr="00A5325D" w:rsidRDefault="00084F72" w:rsidP="00FC3157">
            <w:p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>15</w:t>
            </w:r>
            <w:r w:rsidR="0088171E" w:rsidRPr="00A5325D">
              <w:rPr>
                <w:sz w:val="22"/>
                <w:szCs w:val="22"/>
                <w:lang w:val="fr-BE"/>
              </w:rPr>
              <w:t>’</w:t>
            </w:r>
          </w:p>
        </w:tc>
      </w:tr>
    </w:tbl>
    <w:p w14:paraId="178DF521" w14:textId="77777777" w:rsidR="00A3713B" w:rsidRDefault="00A3713B" w:rsidP="00037AAA">
      <w:pPr>
        <w:rPr>
          <w:highlight w:val="cyan"/>
          <w:lang w:val="fr-BE"/>
        </w:rPr>
      </w:pPr>
    </w:p>
    <w:p w14:paraId="4558B872" w14:textId="77777777" w:rsidR="00A5325D" w:rsidRDefault="00A5325D">
      <w:pPr>
        <w:rPr>
          <w:highlight w:val="cyan"/>
          <w:lang w:val="fr-BE"/>
        </w:rPr>
      </w:pPr>
      <w:r>
        <w:rPr>
          <w:highlight w:val="cyan"/>
          <w:lang w:val="fr-BE"/>
        </w:rPr>
        <w:br w:type="page"/>
      </w:r>
    </w:p>
    <w:p w14:paraId="5B7B997B" w14:textId="40BD9DBA" w:rsidR="00037AAA" w:rsidRDefault="00037AAA" w:rsidP="00037AAA">
      <w:pPr>
        <w:rPr>
          <w:lang w:val="fr-BE"/>
        </w:rPr>
      </w:pPr>
      <w:r w:rsidRPr="00941DBF">
        <w:rPr>
          <w:highlight w:val="cyan"/>
          <w:lang w:val="fr-BE"/>
        </w:rPr>
        <w:lastRenderedPageBreak/>
        <w:t xml:space="preserve">Activité </w:t>
      </w:r>
      <w:r>
        <w:rPr>
          <w:highlight w:val="cyan"/>
          <w:lang w:val="fr-BE"/>
        </w:rPr>
        <w:t>3</w:t>
      </w:r>
      <w:r w:rsidRPr="00941DBF">
        <w:rPr>
          <w:highlight w:val="cyan"/>
          <w:lang w:val="fr-BE"/>
        </w:rPr>
        <w:t> : acquisition</w:t>
      </w:r>
    </w:p>
    <w:p w14:paraId="6B77B735" w14:textId="22DAD8D8" w:rsidR="00C821FA" w:rsidRDefault="00D97CFE" w:rsidP="00A5325D">
      <w:pPr>
        <w:spacing w:before="120"/>
        <w:rPr>
          <w:lang w:val="fr-BE"/>
        </w:rPr>
      </w:pPr>
      <w:r>
        <w:rPr>
          <w:lang w:val="fr-BE"/>
        </w:rPr>
        <w:t>Reconna</w:t>
      </w:r>
      <w:r w:rsidR="00A5325D">
        <w:rPr>
          <w:lang w:val="fr-BE"/>
        </w:rPr>
        <w:t>i</w:t>
      </w:r>
      <w:r>
        <w:rPr>
          <w:lang w:val="fr-BE"/>
        </w:rPr>
        <w:t>tre que l</w:t>
      </w:r>
      <w:r w:rsidR="004C6D45">
        <w:rPr>
          <w:lang w:val="fr-BE"/>
        </w:rPr>
        <w:t>a variation d’énergie correspond au travail de la force</w:t>
      </w:r>
      <w:r w:rsidR="00BA2F6E">
        <w:rPr>
          <w:lang w:val="fr-BE"/>
        </w:rPr>
        <w:t xml:space="preserve">.  </w:t>
      </w:r>
    </w:p>
    <w:p w14:paraId="378F6AFC" w14:textId="45D1313F" w:rsidR="00EE18AE" w:rsidRDefault="00D97CFE" w:rsidP="00C821FA">
      <w:pPr>
        <w:rPr>
          <w:lang w:val="fr-BE"/>
        </w:rPr>
      </w:pPr>
      <w:r>
        <w:rPr>
          <w:lang w:val="fr-BE"/>
        </w:rPr>
        <w:t>C</w:t>
      </w:r>
      <w:r w:rsidR="00C16561">
        <w:rPr>
          <w:lang w:val="fr-BE"/>
        </w:rPr>
        <w:t xml:space="preserve">alculer certaines formes d’énergies </w:t>
      </w:r>
      <w:r w:rsidR="001855EE">
        <w:rPr>
          <w:lang w:val="fr-BE"/>
        </w:rPr>
        <w:t xml:space="preserve">d’un objet dans une certaine situation </w:t>
      </w:r>
      <w:r w:rsidR="00EE18AE">
        <w:rPr>
          <w:lang w:val="fr-BE"/>
        </w:rPr>
        <w:t>à l’aide de lois simples.</w:t>
      </w:r>
    </w:p>
    <w:p w14:paraId="66F7BF54" w14:textId="69B70F18" w:rsidR="00AF7CDD" w:rsidRDefault="00D97CFE" w:rsidP="00A5325D">
      <w:pPr>
        <w:spacing w:after="120"/>
        <w:rPr>
          <w:lang w:val="fr-BE"/>
        </w:rPr>
      </w:pPr>
      <w:r>
        <w:rPr>
          <w:lang w:val="fr-BE"/>
        </w:rPr>
        <w:t>Déduire</w:t>
      </w:r>
      <w:r w:rsidR="00AB75F5">
        <w:rPr>
          <w:lang w:val="fr-BE"/>
        </w:rPr>
        <w:t xml:space="preserve"> la loi de l’énergie potentielle gravifique</w:t>
      </w:r>
      <w:r w:rsidR="00F32719">
        <w:rPr>
          <w:lang w:val="fr-BE"/>
        </w:rPr>
        <w:t>.</w:t>
      </w:r>
    </w:p>
    <w:tbl>
      <w:tblPr>
        <w:tblStyle w:val="Grilledutableau"/>
        <w:tblW w:w="9059" w:type="dxa"/>
        <w:tblLook w:val="04A0" w:firstRow="1" w:lastRow="0" w:firstColumn="1" w:lastColumn="0" w:noHBand="0" w:noVBand="1"/>
      </w:tblPr>
      <w:tblGrid>
        <w:gridCol w:w="3900"/>
        <w:gridCol w:w="5159"/>
      </w:tblGrid>
      <w:tr w:rsidR="0088171E" w:rsidRPr="00A5325D" w14:paraId="4572A9A4" w14:textId="77777777" w:rsidTr="00A5325D">
        <w:tc>
          <w:tcPr>
            <w:tcW w:w="3900" w:type="dxa"/>
          </w:tcPr>
          <w:p w14:paraId="03A80B0E" w14:textId="77777777" w:rsidR="0088171E" w:rsidRPr="00A5325D" w:rsidRDefault="0088171E" w:rsidP="0088171E">
            <w:p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>Support</w:t>
            </w:r>
          </w:p>
        </w:tc>
        <w:tc>
          <w:tcPr>
            <w:tcW w:w="5159" w:type="dxa"/>
          </w:tcPr>
          <w:p w14:paraId="60BCC8DD" w14:textId="5C6B3FAB" w:rsidR="0088171E" w:rsidRPr="00A5325D" w:rsidRDefault="0088171E" w:rsidP="0088171E">
            <w:p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>Tableau filmé ou tableau interactif, prise de note, cahier</w:t>
            </w:r>
          </w:p>
        </w:tc>
      </w:tr>
      <w:tr w:rsidR="0088171E" w:rsidRPr="00A5325D" w14:paraId="5BBF25FA" w14:textId="77777777" w:rsidTr="00A5325D">
        <w:tc>
          <w:tcPr>
            <w:tcW w:w="3900" w:type="dxa"/>
          </w:tcPr>
          <w:p w14:paraId="5AE2CCDF" w14:textId="77777777" w:rsidR="0088171E" w:rsidRPr="00A5325D" w:rsidRDefault="0088171E" w:rsidP="0088171E">
            <w:p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>En classe</w:t>
            </w:r>
          </w:p>
        </w:tc>
        <w:tc>
          <w:tcPr>
            <w:tcW w:w="5159" w:type="dxa"/>
          </w:tcPr>
          <w:p w14:paraId="49DA6E1D" w14:textId="629CFFF8" w:rsidR="0088171E" w:rsidRPr="00A5325D" w:rsidRDefault="00F36447" w:rsidP="0088171E">
            <w:p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>Prise de note directe</w:t>
            </w:r>
          </w:p>
        </w:tc>
      </w:tr>
      <w:tr w:rsidR="0088171E" w:rsidRPr="00A5325D" w14:paraId="5609FEFC" w14:textId="77777777" w:rsidTr="00A5325D">
        <w:tc>
          <w:tcPr>
            <w:tcW w:w="3900" w:type="dxa"/>
          </w:tcPr>
          <w:p w14:paraId="4F20C0AF" w14:textId="320094B0" w:rsidR="0088171E" w:rsidRPr="00A5325D" w:rsidRDefault="0088171E" w:rsidP="0088171E">
            <w:p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>A distance synchrone</w:t>
            </w:r>
          </w:p>
        </w:tc>
        <w:tc>
          <w:tcPr>
            <w:tcW w:w="5159" w:type="dxa"/>
          </w:tcPr>
          <w:p w14:paraId="368CE3C0" w14:textId="497673B7" w:rsidR="0088171E" w:rsidRPr="00A5325D" w:rsidRDefault="00F36447" w:rsidP="0088171E">
            <w:p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>Prise de note par visioconférence</w:t>
            </w:r>
          </w:p>
        </w:tc>
      </w:tr>
      <w:tr w:rsidR="0088171E" w:rsidRPr="00A5325D" w14:paraId="0C1E7FD2" w14:textId="77777777" w:rsidTr="00A5325D">
        <w:tc>
          <w:tcPr>
            <w:tcW w:w="3900" w:type="dxa"/>
          </w:tcPr>
          <w:p w14:paraId="5887F944" w14:textId="5FE475ED" w:rsidR="0088171E" w:rsidRPr="00A5325D" w:rsidRDefault="0088171E" w:rsidP="0088171E">
            <w:pPr>
              <w:rPr>
                <w:sz w:val="22"/>
                <w:szCs w:val="22"/>
                <w:lang w:val="fr-BE"/>
              </w:rPr>
            </w:pPr>
            <w:r w:rsidRPr="00A5325D">
              <w:rPr>
                <w:i/>
                <w:iCs/>
                <w:sz w:val="22"/>
                <w:szCs w:val="22"/>
                <w:lang w:val="fr-BE"/>
              </w:rPr>
              <w:t>Compétences techniques pour l’</w:t>
            </w:r>
            <w:r w:rsidR="00197E34" w:rsidRPr="00A5325D">
              <w:rPr>
                <w:i/>
                <w:iCs/>
                <w:sz w:val="22"/>
                <w:szCs w:val="22"/>
                <w:lang w:val="fr-BE"/>
              </w:rPr>
              <w:t>enseignant</w:t>
            </w:r>
          </w:p>
        </w:tc>
        <w:tc>
          <w:tcPr>
            <w:tcW w:w="5159" w:type="dxa"/>
          </w:tcPr>
          <w:p w14:paraId="0993F4AE" w14:textId="75FEF318" w:rsidR="0088171E" w:rsidRPr="00A5325D" w:rsidRDefault="00197E34" w:rsidP="0088171E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 xml:space="preserve">Présenter </w:t>
            </w:r>
            <w:r w:rsidR="008F1813" w:rsidRPr="00A5325D">
              <w:rPr>
                <w:sz w:val="22"/>
                <w:szCs w:val="22"/>
                <w:lang w:val="fr-BE"/>
              </w:rPr>
              <w:t>un montage expérimental facilement visible par visioconférence</w:t>
            </w:r>
          </w:p>
        </w:tc>
      </w:tr>
      <w:tr w:rsidR="0088171E" w:rsidRPr="00A5325D" w14:paraId="273F2A38" w14:textId="77777777" w:rsidTr="00A5325D">
        <w:tc>
          <w:tcPr>
            <w:tcW w:w="3900" w:type="dxa"/>
          </w:tcPr>
          <w:p w14:paraId="091A4F25" w14:textId="77777777" w:rsidR="0088171E" w:rsidRPr="00A5325D" w:rsidRDefault="0088171E" w:rsidP="0088171E">
            <w:p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>Temps</w:t>
            </w:r>
          </w:p>
        </w:tc>
        <w:tc>
          <w:tcPr>
            <w:tcW w:w="5159" w:type="dxa"/>
          </w:tcPr>
          <w:p w14:paraId="515AE63A" w14:textId="381A2E20" w:rsidR="0088171E" w:rsidRPr="00A5325D" w:rsidRDefault="00DD3370" w:rsidP="0088171E">
            <w:p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>15</w:t>
            </w:r>
            <w:r w:rsidR="008F1813" w:rsidRPr="00A5325D">
              <w:rPr>
                <w:sz w:val="22"/>
                <w:szCs w:val="22"/>
                <w:lang w:val="fr-BE"/>
              </w:rPr>
              <w:t>’</w:t>
            </w:r>
          </w:p>
        </w:tc>
      </w:tr>
    </w:tbl>
    <w:p w14:paraId="19370F0B" w14:textId="77777777" w:rsidR="00FC3157" w:rsidRDefault="00FC3157" w:rsidP="00C821FA">
      <w:pPr>
        <w:rPr>
          <w:lang w:val="fr-BE"/>
        </w:rPr>
      </w:pPr>
    </w:p>
    <w:p w14:paraId="274E936F" w14:textId="0892FE77" w:rsidR="00AE6263" w:rsidRDefault="00AE6263" w:rsidP="00A5325D">
      <w:pPr>
        <w:rPr>
          <w:highlight w:val="darkMagenta"/>
          <w:lang w:val="fr-BE"/>
        </w:rPr>
      </w:pPr>
      <w:r w:rsidRPr="34A6AFA5">
        <w:rPr>
          <w:highlight w:val="darkMagenta"/>
          <w:lang w:val="fr-BE"/>
        </w:rPr>
        <w:t xml:space="preserve">Activité </w:t>
      </w:r>
      <w:r w:rsidR="000C3B1F">
        <w:rPr>
          <w:highlight w:val="darkMagenta"/>
          <w:lang w:val="fr-BE"/>
        </w:rPr>
        <w:t>4</w:t>
      </w:r>
      <w:r w:rsidRPr="34A6AFA5">
        <w:rPr>
          <w:highlight w:val="darkMagenta"/>
          <w:lang w:val="fr-BE"/>
        </w:rPr>
        <w:t xml:space="preserve"> : </w:t>
      </w:r>
      <w:r>
        <w:rPr>
          <w:highlight w:val="darkMagenta"/>
          <w:lang w:val="fr-BE"/>
        </w:rPr>
        <w:t>p</w:t>
      </w:r>
      <w:r w:rsidRPr="34A6AFA5">
        <w:rPr>
          <w:highlight w:val="darkMagenta"/>
          <w:lang w:val="fr-BE"/>
        </w:rPr>
        <w:t>ratique</w:t>
      </w:r>
    </w:p>
    <w:p w14:paraId="7936A81C" w14:textId="5555AD1D" w:rsidR="194F53B1" w:rsidRDefault="000C3B1F" w:rsidP="00A5325D">
      <w:pPr>
        <w:spacing w:before="120"/>
        <w:rPr>
          <w:lang w:val="fr-BE"/>
        </w:rPr>
      </w:pPr>
      <w:r>
        <w:rPr>
          <w:lang w:val="fr-BE"/>
        </w:rPr>
        <w:t>Résoudre quelques exercices :</w:t>
      </w:r>
    </w:p>
    <w:p w14:paraId="52DF1471" w14:textId="113A35CD" w:rsidR="000C3B1F" w:rsidRDefault="000C3B1F" w:rsidP="000C3B1F">
      <w:pPr>
        <w:pStyle w:val="Paragraphedeliste"/>
        <w:numPr>
          <w:ilvl w:val="0"/>
          <w:numId w:val="2"/>
        </w:numPr>
        <w:rPr>
          <w:lang w:val="fr-BE"/>
        </w:rPr>
      </w:pPr>
      <w:proofErr w:type="gramStart"/>
      <w:r>
        <w:rPr>
          <w:lang w:val="fr-BE"/>
        </w:rPr>
        <w:t>correspondance</w:t>
      </w:r>
      <w:proofErr w:type="gramEnd"/>
      <w:r>
        <w:rPr>
          <w:lang w:val="fr-BE"/>
        </w:rPr>
        <w:t xml:space="preserve"> entre le travail et la modification de l’énergie</w:t>
      </w:r>
    </w:p>
    <w:p w14:paraId="012EA8FB" w14:textId="1EFB6F2E" w:rsidR="000C3B1F" w:rsidRPr="000C3B1F" w:rsidRDefault="000C3B1F" w:rsidP="00A5325D">
      <w:pPr>
        <w:pStyle w:val="Paragraphedeliste"/>
        <w:numPr>
          <w:ilvl w:val="0"/>
          <w:numId w:val="2"/>
        </w:numPr>
        <w:spacing w:after="120"/>
        <w:rPr>
          <w:lang w:val="fr-BE"/>
        </w:rPr>
      </w:pPr>
      <w:proofErr w:type="gramStart"/>
      <w:r>
        <w:rPr>
          <w:lang w:val="fr-BE"/>
        </w:rPr>
        <w:t>utilisation</w:t>
      </w:r>
      <w:proofErr w:type="gramEnd"/>
      <w:r>
        <w:rPr>
          <w:lang w:val="fr-BE"/>
        </w:rPr>
        <w:t xml:space="preserve"> de la loi de l’énergie potentielle gravifique</w:t>
      </w:r>
    </w:p>
    <w:tbl>
      <w:tblPr>
        <w:tblStyle w:val="Grilledutableau"/>
        <w:tblW w:w="9059" w:type="dxa"/>
        <w:tblLook w:val="04A0" w:firstRow="1" w:lastRow="0" w:firstColumn="1" w:lastColumn="0" w:noHBand="0" w:noVBand="1"/>
      </w:tblPr>
      <w:tblGrid>
        <w:gridCol w:w="3900"/>
        <w:gridCol w:w="5159"/>
      </w:tblGrid>
      <w:tr w:rsidR="00941DBF" w:rsidRPr="00A5325D" w14:paraId="7E3716F2" w14:textId="77777777" w:rsidTr="00A5325D">
        <w:tc>
          <w:tcPr>
            <w:tcW w:w="3900" w:type="dxa"/>
          </w:tcPr>
          <w:p w14:paraId="7B91FD46" w14:textId="77777777" w:rsidR="00941DBF" w:rsidRPr="00A5325D" w:rsidRDefault="00941DBF" w:rsidP="00071D08">
            <w:p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>Support</w:t>
            </w:r>
          </w:p>
        </w:tc>
        <w:tc>
          <w:tcPr>
            <w:tcW w:w="5159" w:type="dxa"/>
          </w:tcPr>
          <w:p w14:paraId="2AAE5D1E" w14:textId="0A943F44" w:rsidR="00941DBF" w:rsidRPr="00A5325D" w:rsidRDefault="008F1813" w:rsidP="6253EFB6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5325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Manuel, syllabus</w:t>
            </w:r>
          </w:p>
        </w:tc>
      </w:tr>
      <w:tr w:rsidR="00941DBF" w:rsidRPr="00A5325D" w14:paraId="2F7C2ED6" w14:textId="77777777" w:rsidTr="00A5325D">
        <w:tc>
          <w:tcPr>
            <w:tcW w:w="3900" w:type="dxa"/>
          </w:tcPr>
          <w:p w14:paraId="227833F5" w14:textId="51A21A75" w:rsidR="00941DBF" w:rsidRPr="00A5325D" w:rsidRDefault="00941DBF" w:rsidP="00071D08">
            <w:p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>En classe</w:t>
            </w:r>
            <w:r w:rsidR="00B6630C" w:rsidRPr="00A5325D">
              <w:rPr>
                <w:sz w:val="22"/>
                <w:szCs w:val="22"/>
                <w:lang w:val="fr-BE"/>
              </w:rPr>
              <w:t xml:space="preserve"> (certains exercices pourraient faire l’objet d’une préparation ou d’un devoir =&gt; asynchrone)</w:t>
            </w:r>
          </w:p>
        </w:tc>
        <w:tc>
          <w:tcPr>
            <w:tcW w:w="5159" w:type="dxa"/>
          </w:tcPr>
          <w:p w14:paraId="786E0329" w14:textId="432EED3A" w:rsidR="00941DBF" w:rsidRPr="00A5325D" w:rsidRDefault="00AF1961" w:rsidP="7394E72F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fr-BE"/>
              </w:rPr>
            </w:pPr>
            <w:r w:rsidRPr="00A5325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fr-BE"/>
              </w:rPr>
              <w:t>Par petits groupes ou en individuel</w:t>
            </w:r>
          </w:p>
        </w:tc>
      </w:tr>
      <w:tr w:rsidR="00941DBF" w:rsidRPr="00A5325D" w14:paraId="1BF24FFC" w14:textId="77777777" w:rsidTr="00A5325D">
        <w:tc>
          <w:tcPr>
            <w:tcW w:w="3900" w:type="dxa"/>
          </w:tcPr>
          <w:p w14:paraId="4A1D93CB" w14:textId="2966ECAA" w:rsidR="00941DBF" w:rsidRPr="00A5325D" w:rsidRDefault="5D3FE917" w:rsidP="00071D08">
            <w:p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>A distance</w:t>
            </w:r>
            <w:r w:rsidR="5A3D39E2" w:rsidRPr="00A5325D">
              <w:rPr>
                <w:sz w:val="22"/>
                <w:szCs w:val="22"/>
                <w:lang w:val="fr-BE"/>
              </w:rPr>
              <w:t xml:space="preserve"> </w:t>
            </w:r>
            <w:r w:rsidR="00057155" w:rsidRPr="00A5325D">
              <w:rPr>
                <w:sz w:val="22"/>
                <w:szCs w:val="22"/>
                <w:lang w:val="fr-BE"/>
              </w:rPr>
              <w:t xml:space="preserve">synchrone ou </w:t>
            </w:r>
            <w:r w:rsidR="5A3D39E2" w:rsidRPr="00A5325D">
              <w:rPr>
                <w:sz w:val="22"/>
                <w:szCs w:val="22"/>
                <w:lang w:val="fr-BE"/>
              </w:rPr>
              <w:t>asynchrone</w:t>
            </w:r>
          </w:p>
        </w:tc>
        <w:tc>
          <w:tcPr>
            <w:tcW w:w="5159" w:type="dxa"/>
          </w:tcPr>
          <w:p w14:paraId="6BBBBA98" w14:textId="33B45B46" w:rsidR="00941DBF" w:rsidRPr="00A5325D" w:rsidRDefault="00AF1961" w:rsidP="7394E72F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5325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fr-BE"/>
              </w:rPr>
              <w:t>Par petits groupes ou en individuel</w:t>
            </w:r>
          </w:p>
        </w:tc>
      </w:tr>
      <w:tr w:rsidR="00941DBF" w:rsidRPr="00A5325D" w14:paraId="36CC1394" w14:textId="77777777" w:rsidTr="00A5325D">
        <w:tc>
          <w:tcPr>
            <w:tcW w:w="3900" w:type="dxa"/>
          </w:tcPr>
          <w:p w14:paraId="39F32647" w14:textId="5B1A3533" w:rsidR="00941DBF" w:rsidRPr="00A5325D" w:rsidRDefault="5D3FE917" w:rsidP="7394E72F">
            <w:pPr>
              <w:rPr>
                <w:i/>
                <w:iCs/>
                <w:sz w:val="22"/>
                <w:szCs w:val="22"/>
                <w:lang w:val="fr-BE"/>
              </w:rPr>
            </w:pPr>
            <w:r w:rsidRPr="00A5325D">
              <w:rPr>
                <w:i/>
                <w:iCs/>
                <w:sz w:val="22"/>
                <w:szCs w:val="22"/>
                <w:lang w:val="fr-BE"/>
              </w:rPr>
              <w:t>Compétence</w:t>
            </w:r>
            <w:r w:rsidR="719F5161" w:rsidRPr="00A5325D">
              <w:rPr>
                <w:i/>
                <w:iCs/>
                <w:sz w:val="22"/>
                <w:szCs w:val="22"/>
                <w:lang w:val="fr-BE"/>
              </w:rPr>
              <w:t>s</w:t>
            </w:r>
            <w:r w:rsidRPr="00A5325D">
              <w:rPr>
                <w:i/>
                <w:iCs/>
                <w:sz w:val="22"/>
                <w:szCs w:val="22"/>
                <w:lang w:val="fr-BE"/>
              </w:rPr>
              <w:t xml:space="preserve"> technique</w:t>
            </w:r>
            <w:r w:rsidR="196CC57E" w:rsidRPr="00A5325D">
              <w:rPr>
                <w:i/>
                <w:iCs/>
                <w:sz w:val="22"/>
                <w:szCs w:val="22"/>
                <w:lang w:val="fr-BE"/>
              </w:rPr>
              <w:t>s</w:t>
            </w:r>
            <w:r w:rsidRPr="00A5325D">
              <w:rPr>
                <w:i/>
                <w:iCs/>
                <w:sz w:val="22"/>
                <w:szCs w:val="22"/>
                <w:lang w:val="fr-BE"/>
              </w:rPr>
              <w:t xml:space="preserve"> pour l</w:t>
            </w:r>
            <w:r w:rsidR="5961946B" w:rsidRPr="00A5325D">
              <w:rPr>
                <w:i/>
                <w:iCs/>
                <w:sz w:val="22"/>
                <w:szCs w:val="22"/>
                <w:lang w:val="fr-BE"/>
              </w:rPr>
              <w:t>’enseignant</w:t>
            </w:r>
          </w:p>
        </w:tc>
        <w:tc>
          <w:tcPr>
            <w:tcW w:w="5159" w:type="dxa"/>
          </w:tcPr>
          <w:p w14:paraId="4A804B0D" w14:textId="7AB064AE" w:rsidR="00941DBF" w:rsidRPr="00A5325D" w:rsidRDefault="00655E64" w:rsidP="007F64BC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>Prévoir un système de correction automatique (quiz</w:t>
            </w:r>
            <w:r w:rsidR="00A5325D" w:rsidRPr="00A5325D">
              <w:rPr>
                <w:sz w:val="22"/>
                <w:szCs w:val="22"/>
                <w:lang w:val="fr-BE"/>
              </w:rPr>
              <w:t>, </w:t>
            </w:r>
            <w:r w:rsidRPr="00A5325D">
              <w:rPr>
                <w:sz w:val="22"/>
                <w:szCs w:val="22"/>
                <w:lang w:val="fr-BE"/>
              </w:rPr>
              <w:t>…)</w:t>
            </w:r>
          </w:p>
        </w:tc>
      </w:tr>
      <w:tr w:rsidR="00941DBF" w:rsidRPr="00A5325D" w14:paraId="79C77B1B" w14:textId="77777777" w:rsidTr="00A5325D">
        <w:tc>
          <w:tcPr>
            <w:tcW w:w="3900" w:type="dxa"/>
          </w:tcPr>
          <w:p w14:paraId="4E17F725" w14:textId="77777777" w:rsidR="00941DBF" w:rsidRPr="00A5325D" w:rsidRDefault="00941DBF" w:rsidP="00071D08">
            <w:p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>Temps</w:t>
            </w:r>
          </w:p>
        </w:tc>
        <w:tc>
          <w:tcPr>
            <w:tcW w:w="5159" w:type="dxa"/>
          </w:tcPr>
          <w:p w14:paraId="0871333E" w14:textId="7D43EFFE" w:rsidR="00941DBF" w:rsidRPr="00A5325D" w:rsidRDefault="00136C48" w:rsidP="00071D08">
            <w:p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>20’ (en partie hors école)</w:t>
            </w:r>
          </w:p>
        </w:tc>
      </w:tr>
    </w:tbl>
    <w:p w14:paraId="4B7FA962" w14:textId="77777777" w:rsidR="00941DBF" w:rsidRPr="00941DBF" w:rsidRDefault="00941DBF" w:rsidP="00C821FA">
      <w:pPr>
        <w:rPr>
          <w:lang w:val="fr-BE"/>
        </w:rPr>
      </w:pPr>
    </w:p>
    <w:p w14:paraId="58F9E5DA" w14:textId="73C8EFD9" w:rsidR="005F32D6" w:rsidRDefault="005F32D6" w:rsidP="00A5325D">
      <w:pPr>
        <w:rPr>
          <w:lang w:val="fr-BE"/>
        </w:rPr>
      </w:pPr>
      <w:r w:rsidRPr="34A6AFA5">
        <w:rPr>
          <w:highlight w:val="red"/>
          <w:lang w:val="fr-BE"/>
        </w:rPr>
        <w:t xml:space="preserve">Activité </w:t>
      </w:r>
      <w:r>
        <w:rPr>
          <w:highlight w:val="red"/>
          <w:lang w:val="fr-BE"/>
        </w:rPr>
        <w:t>5</w:t>
      </w:r>
      <w:r w:rsidRPr="34A6AFA5">
        <w:rPr>
          <w:highlight w:val="red"/>
          <w:lang w:val="fr-BE"/>
        </w:rPr>
        <w:t xml:space="preserve"> : </w:t>
      </w:r>
      <w:r>
        <w:rPr>
          <w:highlight w:val="red"/>
          <w:lang w:val="fr-BE"/>
        </w:rPr>
        <w:t>e</w:t>
      </w:r>
      <w:r w:rsidRPr="34A6AFA5">
        <w:rPr>
          <w:highlight w:val="red"/>
          <w:lang w:val="fr-BE"/>
        </w:rPr>
        <w:t>nquête/investigation</w:t>
      </w:r>
    </w:p>
    <w:p w14:paraId="31767288" w14:textId="4CB5C212" w:rsidR="18A0097F" w:rsidRDefault="000F288F" w:rsidP="00A5325D">
      <w:pPr>
        <w:spacing w:before="120"/>
        <w:rPr>
          <w:lang w:val="fr-BE"/>
        </w:rPr>
      </w:pPr>
      <w:r>
        <w:rPr>
          <w:lang w:val="fr-BE"/>
        </w:rPr>
        <w:t>Observ</w:t>
      </w:r>
      <w:r w:rsidR="00294DB2">
        <w:rPr>
          <w:lang w:val="fr-BE"/>
        </w:rPr>
        <w:t>er</w:t>
      </w:r>
      <w:r>
        <w:rPr>
          <w:lang w:val="fr-BE"/>
        </w:rPr>
        <w:t xml:space="preserve"> d</w:t>
      </w:r>
      <w:r w:rsidR="00294DB2">
        <w:rPr>
          <w:lang w:val="fr-BE"/>
        </w:rPr>
        <w:t xml:space="preserve">es </w:t>
      </w:r>
      <w:r>
        <w:rPr>
          <w:lang w:val="fr-BE"/>
        </w:rPr>
        <w:t xml:space="preserve">expériences où un mobile est accéléré </w:t>
      </w:r>
      <w:r w:rsidR="00565AC3">
        <w:rPr>
          <w:lang w:val="fr-BE"/>
        </w:rPr>
        <w:t>à l’aide d’une force constante aisément quantifiable (</w:t>
      </w:r>
      <w:r w:rsidR="002B5005">
        <w:rPr>
          <w:lang w:val="fr-BE"/>
        </w:rPr>
        <w:t>chariot sur rail horizontal, tiré par un fil coulissant dans une poulie</w:t>
      </w:r>
      <w:r w:rsidR="00987DED">
        <w:rPr>
          <w:lang w:val="fr-BE"/>
        </w:rPr>
        <w:t xml:space="preserve"> auquel est suspendu un lest)</w:t>
      </w:r>
      <w:r w:rsidR="00FB0856">
        <w:rPr>
          <w:rStyle w:val="Appelnotedebasdep"/>
          <w:lang w:val="fr-BE"/>
        </w:rPr>
        <w:footnoteReference w:id="5"/>
      </w:r>
      <w:r w:rsidR="00987DED">
        <w:rPr>
          <w:lang w:val="fr-BE"/>
        </w:rPr>
        <w:t>.</w:t>
      </w:r>
    </w:p>
    <w:p w14:paraId="1D369864" w14:textId="37271531" w:rsidR="00987DED" w:rsidRDefault="001E2250" w:rsidP="7394E72F">
      <w:pPr>
        <w:rPr>
          <w:lang w:val="fr-BE"/>
        </w:rPr>
      </w:pPr>
      <w:r>
        <w:rPr>
          <w:lang w:val="fr-BE"/>
        </w:rPr>
        <w:t>Calcul</w:t>
      </w:r>
      <w:r w:rsidR="00294DB2">
        <w:rPr>
          <w:lang w:val="fr-BE"/>
        </w:rPr>
        <w:t>er</w:t>
      </w:r>
      <w:r w:rsidR="00140CD9">
        <w:rPr>
          <w:lang w:val="fr-BE"/>
        </w:rPr>
        <w:t xml:space="preserve"> l’énergie cinétique gagnée dans diverses situations</w:t>
      </w:r>
      <w:r w:rsidR="00F7790C">
        <w:rPr>
          <w:lang w:val="fr-BE"/>
        </w:rPr>
        <w:t xml:space="preserve"> à partir du travail de la force exercée.</w:t>
      </w:r>
    </w:p>
    <w:p w14:paraId="50DB26AD" w14:textId="5C136158" w:rsidR="007E4B37" w:rsidRDefault="00F530FE" w:rsidP="00A5325D">
      <w:pPr>
        <w:spacing w:after="120"/>
        <w:rPr>
          <w:lang w:val="fr-BE"/>
        </w:rPr>
      </w:pPr>
      <w:r>
        <w:rPr>
          <w:lang w:val="fr-BE"/>
        </w:rPr>
        <w:t>Détermin</w:t>
      </w:r>
      <w:r w:rsidR="00294DB2">
        <w:rPr>
          <w:lang w:val="fr-BE"/>
        </w:rPr>
        <w:t>er</w:t>
      </w:r>
      <w:r>
        <w:rPr>
          <w:lang w:val="fr-BE"/>
        </w:rPr>
        <w:t xml:space="preserve"> des </w:t>
      </w:r>
      <w:r w:rsidR="001E2250">
        <w:rPr>
          <w:lang w:val="fr-BE"/>
        </w:rPr>
        <w:t xml:space="preserve">facteurs </w:t>
      </w:r>
      <w:r w:rsidR="00774DD7">
        <w:rPr>
          <w:lang w:val="fr-BE"/>
        </w:rPr>
        <w:t>influençant cette énergie cinétique.</w:t>
      </w:r>
    </w:p>
    <w:tbl>
      <w:tblPr>
        <w:tblStyle w:val="Grilledutableau"/>
        <w:tblW w:w="5002" w:type="pct"/>
        <w:tblLook w:val="04A0" w:firstRow="1" w:lastRow="0" w:firstColumn="1" w:lastColumn="0" w:noHBand="0" w:noVBand="1"/>
      </w:tblPr>
      <w:tblGrid>
        <w:gridCol w:w="3901"/>
        <w:gridCol w:w="5159"/>
      </w:tblGrid>
      <w:tr w:rsidR="7394E72F" w:rsidRPr="00A5325D" w14:paraId="3E198652" w14:textId="77777777" w:rsidTr="00A5325D">
        <w:tc>
          <w:tcPr>
            <w:tcW w:w="2153" w:type="pct"/>
          </w:tcPr>
          <w:p w14:paraId="5FABFF8F" w14:textId="77777777" w:rsidR="7394E72F" w:rsidRPr="00A5325D" w:rsidRDefault="7394E72F" w:rsidP="7394E72F">
            <w:p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>Support</w:t>
            </w:r>
          </w:p>
        </w:tc>
        <w:tc>
          <w:tcPr>
            <w:tcW w:w="2847" w:type="pct"/>
          </w:tcPr>
          <w:p w14:paraId="13F2C971" w14:textId="15C85C9D" w:rsidR="08F73A14" w:rsidRPr="00A5325D" w:rsidRDefault="00136C48" w:rsidP="7394E72F">
            <w:pPr>
              <w:rPr>
                <w:sz w:val="22"/>
                <w:szCs w:val="22"/>
              </w:rPr>
            </w:pPr>
            <w:r w:rsidRPr="00A5325D">
              <w:rPr>
                <w:sz w:val="22"/>
                <w:szCs w:val="22"/>
              </w:rPr>
              <w:t>Expériences montrées, vidéos</w:t>
            </w:r>
          </w:p>
        </w:tc>
      </w:tr>
      <w:tr w:rsidR="7394E72F" w:rsidRPr="00A5325D" w14:paraId="0C448C0A" w14:textId="77777777" w:rsidTr="00A5325D">
        <w:tc>
          <w:tcPr>
            <w:tcW w:w="2153" w:type="pct"/>
          </w:tcPr>
          <w:p w14:paraId="42E8C7F8" w14:textId="1B672191" w:rsidR="7394E72F" w:rsidRPr="00A5325D" w:rsidRDefault="6253EFB6" w:rsidP="7394E72F">
            <w:p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>En classe</w:t>
            </w:r>
            <w:r w:rsidR="116DA421" w:rsidRPr="00A5325D">
              <w:rPr>
                <w:sz w:val="22"/>
                <w:szCs w:val="22"/>
                <w:lang w:val="fr-BE"/>
              </w:rPr>
              <w:t xml:space="preserve"> </w:t>
            </w:r>
            <w:r w:rsidR="009E758B" w:rsidRPr="00A5325D">
              <w:rPr>
                <w:sz w:val="22"/>
                <w:szCs w:val="22"/>
                <w:lang w:val="fr-BE"/>
              </w:rPr>
              <w:t>ou en préparation à domicile</w:t>
            </w:r>
          </w:p>
        </w:tc>
        <w:tc>
          <w:tcPr>
            <w:tcW w:w="2847" w:type="pct"/>
          </w:tcPr>
          <w:p w14:paraId="238FF832" w14:textId="3AD93741" w:rsidR="7FAC8FF2" w:rsidRPr="00A5325D" w:rsidRDefault="009E758B" w:rsidP="7394E72F">
            <w:pPr>
              <w:rPr>
                <w:sz w:val="22"/>
                <w:szCs w:val="22"/>
              </w:rPr>
            </w:pPr>
            <w:r w:rsidRPr="00A5325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fr-BE"/>
              </w:rPr>
              <w:t>Par petits groupes ou en individuel</w:t>
            </w:r>
          </w:p>
        </w:tc>
      </w:tr>
      <w:tr w:rsidR="7394E72F" w:rsidRPr="00A5325D" w14:paraId="020ABA81" w14:textId="77777777" w:rsidTr="00A5325D">
        <w:tc>
          <w:tcPr>
            <w:tcW w:w="2153" w:type="pct"/>
          </w:tcPr>
          <w:p w14:paraId="332F1EA5" w14:textId="7F165B5D" w:rsidR="7394E72F" w:rsidRPr="00A5325D" w:rsidRDefault="6253EFB6" w:rsidP="7394E72F">
            <w:p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>A distance</w:t>
            </w:r>
            <w:r w:rsidR="18AB90B0" w:rsidRPr="00A5325D">
              <w:rPr>
                <w:sz w:val="22"/>
                <w:szCs w:val="22"/>
                <w:lang w:val="fr-BE"/>
              </w:rPr>
              <w:t xml:space="preserve"> asynchrone </w:t>
            </w:r>
            <w:r w:rsidR="009E758B" w:rsidRPr="00A5325D">
              <w:rPr>
                <w:sz w:val="22"/>
                <w:szCs w:val="22"/>
                <w:lang w:val="fr-BE"/>
              </w:rPr>
              <w:t>ou</w:t>
            </w:r>
            <w:r w:rsidR="18AB90B0" w:rsidRPr="00A5325D">
              <w:rPr>
                <w:sz w:val="22"/>
                <w:szCs w:val="22"/>
                <w:lang w:val="fr-BE"/>
              </w:rPr>
              <w:t xml:space="preserve"> synchrone</w:t>
            </w:r>
          </w:p>
        </w:tc>
        <w:tc>
          <w:tcPr>
            <w:tcW w:w="2847" w:type="pct"/>
          </w:tcPr>
          <w:p w14:paraId="7436441A" w14:textId="6676979D" w:rsidR="496F72E9" w:rsidRPr="00A5325D" w:rsidRDefault="009E758B" w:rsidP="7394E72F">
            <w:pPr>
              <w:rPr>
                <w:sz w:val="22"/>
                <w:szCs w:val="22"/>
              </w:rPr>
            </w:pPr>
            <w:r w:rsidRPr="00A5325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fr-BE"/>
              </w:rPr>
              <w:t>Par petits groupes ou en individuel</w:t>
            </w:r>
          </w:p>
        </w:tc>
      </w:tr>
      <w:tr w:rsidR="7394E72F" w:rsidRPr="00A5325D" w14:paraId="52DDC02D" w14:textId="77777777" w:rsidTr="00A5325D">
        <w:tc>
          <w:tcPr>
            <w:tcW w:w="2153" w:type="pct"/>
          </w:tcPr>
          <w:p w14:paraId="2CD5488C" w14:textId="38971552" w:rsidR="7394E72F" w:rsidRPr="00A5325D" w:rsidRDefault="7394E72F" w:rsidP="7394E72F">
            <w:pPr>
              <w:rPr>
                <w:i/>
                <w:iCs/>
                <w:sz w:val="22"/>
                <w:szCs w:val="22"/>
                <w:lang w:val="fr-BE"/>
              </w:rPr>
            </w:pPr>
            <w:r w:rsidRPr="00A5325D">
              <w:rPr>
                <w:i/>
                <w:iCs/>
                <w:sz w:val="22"/>
                <w:szCs w:val="22"/>
                <w:lang w:val="fr-BE"/>
              </w:rPr>
              <w:t>Compétences techniques pour l’enseignant</w:t>
            </w:r>
          </w:p>
          <w:p w14:paraId="1ACEDFED" w14:textId="73ADD120" w:rsidR="7394E72F" w:rsidRPr="00A5325D" w:rsidRDefault="7394E72F" w:rsidP="7394E72F">
            <w:pPr>
              <w:rPr>
                <w:i/>
                <w:iCs/>
                <w:sz w:val="22"/>
                <w:szCs w:val="22"/>
                <w:lang w:val="fr-BE"/>
              </w:rPr>
            </w:pPr>
          </w:p>
          <w:p w14:paraId="5E02E8A5" w14:textId="5B0DB399" w:rsidR="0FA19B6E" w:rsidRPr="00A5325D" w:rsidRDefault="0FA19B6E" w:rsidP="7394E72F">
            <w:pPr>
              <w:rPr>
                <w:i/>
                <w:iCs/>
                <w:sz w:val="22"/>
                <w:szCs w:val="22"/>
                <w:lang w:val="fr-BE"/>
              </w:rPr>
            </w:pPr>
            <w:r w:rsidRPr="00A5325D">
              <w:rPr>
                <w:i/>
                <w:iCs/>
                <w:sz w:val="22"/>
                <w:szCs w:val="22"/>
                <w:lang w:val="fr-BE"/>
              </w:rPr>
              <w:t>Compétences techniques pour l’élève</w:t>
            </w:r>
          </w:p>
        </w:tc>
        <w:tc>
          <w:tcPr>
            <w:tcW w:w="2847" w:type="pct"/>
          </w:tcPr>
          <w:p w14:paraId="62F44972" w14:textId="77777777" w:rsidR="5BD0E866" w:rsidRPr="00A5325D" w:rsidRDefault="009E758B" w:rsidP="009E758B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 xml:space="preserve">Prévoir des vidéos ou des expériences </w:t>
            </w:r>
            <w:r w:rsidR="00D758D7" w:rsidRPr="00A5325D">
              <w:rPr>
                <w:sz w:val="22"/>
                <w:szCs w:val="22"/>
                <w:lang w:val="fr-BE"/>
              </w:rPr>
              <w:t>suffisamment explicites (données des masses, vitesses, forces et déplacements disponibles)</w:t>
            </w:r>
          </w:p>
          <w:p w14:paraId="328E7ED3" w14:textId="20012C7F" w:rsidR="00256C0A" w:rsidRPr="00A5325D" w:rsidRDefault="00256C0A" w:rsidP="009E758B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>Observer des vidéos</w:t>
            </w:r>
          </w:p>
        </w:tc>
      </w:tr>
      <w:tr w:rsidR="7394E72F" w:rsidRPr="00A5325D" w14:paraId="1048A6D8" w14:textId="77777777" w:rsidTr="00A5325D">
        <w:tc>
          <w:tcPr>
            <w:tcW w:w="2153" w:type="pct"/>
          </w:tcPr>
          <w:p w14:paraId="4DEA46A3" w14:textId="77777777" w:rsidR="7394E72F" w:rsidRPr="00A5325D" w:rsidRDefault="7394E72F" w:rsidP="7394E72F">
            <w:p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>Temps</w:t>
            </w:r>
          </w:p>
        </w:tc>
        <w:tc>
          <w:tcPr>
            <w:tcW w:w="2847" w:type="pct"/>
          </w:tcPr>
          <w:p w14:paraId="483ECFA5" w14:textId="3F8D5131" w:rsidR="0E8B3DC7" w:rsidRPr="00A5325D" w:rsidRDefault="00256C0A" w:rsidP="7394E72F">
            <w:p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>20’</w:t>
            </w:r>
          </w:p>
        </w:tc>
      </w:tr>
    </w:tbl>
    <w:p w14:paraId="3C14C1F7" w14:textId="7C755EDA" w:rsidR="7394E72F" w:rsidRDefault="7394E72F" w:rsidP="7394E72F">
      <w:pPr>
        <w:rPr>
          <w:lang w:val="fr-BE"/>
        </w:rPr>
      </w:pPr>
    </w:p>
    <w:p w14:paraId="722A17BB" w14:textId="77777777" w:rsidR="00A5325D" w:rsidRDefault="00A5325D">
      <w:pPr>
        <w:rPr>
          <w:highlight w:val="cyan"/>
          <w:lang w:val="fr-BE"/>
        </w:rPr>
      </w:pPr>
      <w:r>
        <w:rPr>
          <w:highlight w:val="cyan"/>
          <w:lang w:val="fr-BE"/>
        </w:rPr>
        <w:br w:type="page"/>
      </w:r>
    </w:p>
    <w:p w14:paraId="744D7396" w14:textId="677AEEDA" w:rsidR="00774DD7" w:rsidRDefault="00774DD7" w:rsidP="00A5325D">
      <w:pPr>
        <w:rPr>
          <w:lang w:val="fr-BE"/>
        </w:rPr>
      </w:pPr>
      <w:r w:rsidRPr="00941DBF">
        <w:rPr>
          <w:highlight w:val="cyan"/>
          <w:lang w:val="fr-BE"/>
        </w:rPr>
        <w:lastRenderedPageBreak/>
        <w:t xml:space="preserve">Activité </w:t>
      </w:r>
      <w:r>
        <w:rPr>
          <w:highlight w:val="cyan"/>
          <w:lang w:val="fr-BE"/>
        </w:rPr>
        <w:t>6</w:t>
      </w:r>
      <w:r w:rsidRPr="00941DBF">
        <w:rPr>
          <w:highlight w:val="cyan"/>
          <w:lang w:val="fr-BE"/>
        </w:rPr>
        <w:t> : acquisition</w:t>
      </w:r>
    </w:p>
    <w:p w14:paraId="75B87548" w14:textId="28B65FB7" w:rsidR="30601DE6" w:rsidRDefault="00AE6D00" w:rsidP="00A5325D">
      <w:pPr>
        <w:spacing w:before="120" w:after="120"/>
        <w:rPr>
          <w:lang w:val="fr-BE"/>
        </w:rPr>
      </w:pPr>
      <w:r>
        <w:rPr>
          <w:lang w:val="fr-BE"/>
        </w:rPr>
        <w:t xml:space="preserve">Présenter la loi de l’énergie cinétique, et </w:t>
      </w:r>
      <w:r w:rsidR="006C69EB">
        <w:rPr>
          <w:lang w:val="fr-BE"/>
        </w:rPr>
        <w:t>montrer comment elle permet de calculer directement des valeurs correspondant aux expériences observées</w:t>
      </w:r>
      <w:r w:rsidR="006C12BB">
        <w:rPr>
          <w:lang w:val="fr-BE"/>
        </w:rPr>
        <w:t>.</w:t>
      </w:r>
    </w:p>
    <w:tbl>
      <w:tblPr>
        <w:tblStyle w:val="Grilledutableau"/>
        <w:tblW w:w="9059" w:type="dxa"/>
        <w:tblLook w:val="04A0" w:firstRow="1" w:lastRow="0" w:firstColumn="1" w:lastColumn="0" w:noHBand="0" w:noVBand="1"/>
      </w:tblPr>
      <w:tblGrid>
        <w:gridCol w:w="3900"/>
        <w:gridCol w:w="5159"/>
      </w:tblGrid>
      <w:tr w:rsidR="008F08E7" w:rsidRPr="00A5325D" w14:paraId="3B347215" w14:textId="77777777" w:rsidTr="00A5325D">
        <w:tc>
          <w:tcPr>
            <w:tcW w:w="3900" w:type="dxa"/>
          </w:tcPr>
          <w:p w14:paraId="5C62939D" w14:textId="77777777" w:rsidR="008F08E7" w:rsidRPr="00A5325D" w:rsidRDefault="008F08E7" w:rsidP="00256C0A">
            <w:p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>Support</w:t>
            </w:r>
          </w:p>
        </w:tc>
        <w:tc>
          <w:tcPr>
            <w:tcW w:w="5159" w:type="dxa"/>
          </w:tcPr>
          <w:p w14:paraId="6A12651C" w14:textId="4CA6EB0E" w:rsidR="008F08E7" w:rsidRPr="00A5325D" w:rsidRDefault="008F08E7" w:rsidP="00256C0A">
            <w:pPr>
              <w:rPr>
                <w:sz w:val="22"/>
                <w:szCs w:val="22"/>
              </w:rPr>
            </w:pPr>
            <w:r w:rsidRPr="00A5325D">
              <w:rPr>
                <w:sz w:val="22"/>
                <w:szCs w:val="22"/>
                <w:lang w:val="fr-BE"/>
              </w:rPr>
              <w:t>Tableau filmé ou tableau interactif, prise de note, cahier</w:t>
            </w:r>
          </w:p>
        </w:tc>
      </w:tr>
      <w:tr w:rsidR="008F08E7" w:rsidRPr="00A5325D" w14:paraId="38F6E667" w14:textId="77777777" w:rsidTr="00A5325D">
        <w:tc>
          <w:tcPr>
            <w:tcW w:w="3900" w:type="dxa"/>
          </w:tcPr>
          <w:p w14:paraId="4F4B5A0F" w14:textId="2A294B31" w:rsidR="008F08E7" w:rsidRPr="00A5325D" w:rsidRDefault="008F08E7" w:rsidP="00256C0A">
            <w:p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 xml:space="preserve">En classe </w:t>
            </w:r>
          </w:p>
        </w:tc>
        <w:tc>
          <w:tcPr>
            <w:tcW w:w="5159" w:type="dxa"/>
          </w:tcPr>
          <w:p w14:paraId="56CE2B9B" w14:textId="3A945260" w:rsidR="008F08E7" w:rsidRPr="00A5325D" w:rsidRDefault="008F08E7" w:rsidP="00256C0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>Prise de note directe</w:t>
            </w:r>
          </w:p>
        </w:tc>
      </w:tr>
      <w:tr w:rsidR="008F08E7" w:rsidRPr="00A5325D" w14:paraId="09FD2E7B" w14:textId="77777777" w:rsidTr="00A5325D">
        <w:tc>
          <w:tcPr>
            <w:tcW w:w="3900" w:type="dxa"/>
          </w:tcPr>
          <w:p w14:paraId="41B685C1" w14:textId="681AA9C4" w:rsidR="008F08E7" w:rsidRPr="00A5325D" w:rsidRDefault="008F08E7" w:rsidP="00256C0A">
            <w:p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 xml:space="preserve">A distance synchrone </w:t>
            </w:r>
          </w:p>
        </w:tc>
        <w:tc>
          <w:tcPr>
            <w:tcW w:w="5159" w:type="dxa"/>
          </w:tcPr>
          <w:p w14:paraId="1EECA9D1" w14:textId="672901FE" w:rsidR="008F08E7" w:rsidRPr="00A5325D" w:rsidRDefault="008F08E7" w:rsidP="00256C0A">
            <w:pPr>
              <w:rPr>
                <w:sz w:val="22"/>
                <w:szCs w:val="22"/>
              </w:rPr>
            </w:pPr>
            <w:r w:rsidRPr="00A5325D">
              <w:rPr>
                <w:sz w:val="22"/>
                <w:szCs w:val="22"/>
                <w:lang w:val="fr-BE"/>
              </w:rPr>
              <w:t>Prise de note par visioconférence</w:t>
            </w:r>
          </w:p>
        </w:tc>
      </w:tr>
      <w:tr w:rsidR="008F08E7" w:rsidRPr="00A5325D" w14:paraId="4CB8B655" w14:textId="77777777" w:rsidTr="00A5325D">
        <w:tc>
          <w:tcPr>
            <w:tcW w:w="3900" w:type="dxa"/>
          </w:tcPr>
          <w:p w14:paraId="37781FA2" w14:textId="778161D7" w:rsidR="008F08E7" w:rsidRPr="00A5325D" w:rsidRDefault="008F08E7" w:rsidP="00256C0A">
            <w:pPr>
              <w:rPr>
                <w:i/>
                <w:iCs/>
                <w:sz w:val="22"/>
                <w:szCs w:val="22"/>
                <w:lang w:val="fr-BE"/>
              </w:rPr>
            </w:pPr>
            <w:r w:rsidRPr="00A5325D">
              <w:rPr>
                <w:i/>
                <w:iCs/>
                <w:sz w:val="22"/>
                <w:szCs w:val="22"/>
                <w:lang w:val="fr-BE"/>
              </w:rPr>
              <w:t>Compétences techniques pour l’enseignant</w:t>
            </w:r>
          </w:p>
        </w:tc>
        <w:tc>
          <w:tcPr>
            <w:tcW w:w="5159" w:type="dxa"/>
          </w:tcPr>
          <w:p w14:paraId="5A1312B5" w14:textId="2B3E544D" w:rsidR="008F08E7" w:rsidRPr="00A5325D" w:rsidRDefault="008F08E7" w:rsidP="00A5325D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>Présenter un montage expérimental facilement visible par visioconférence</w:t>
            </w:r>
          </w:p>
        </w:tc>
      </w:tr>
      <w:tr w:rsidR="008F08E7" w:rsidRPr="00A5325D" w14:paraId="7438BF91" w14:textId="77777777" w:rsidTr="00A5325D">
        <w:tc>
          <w:tcPr>
            <w:tcW w:w="3900" w:type="dxa"/>
          </w:tcPr>
          <w:p w14:paraId="61E56EEF" w14:textId="77777777" w:rsidR="008F08E7" w:rsidRPr="00A5325D" w:rsidRDefault="008F08E7" w:rsidP="00256C0A">
            <w:p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>Temps</w:t>
            </w:r>
          </w:p>
        </w:tc>
        <w:tc>
          <w:tcPr>
            <w:tcW w:w="5159" w:type="dxa"/>
          </w:tcPr>
          <w:p w14:paraId="3B600A5D" w14:textId="360B3C25" w:rsidR="008F08E7" w:rsidRPr="00A5325D" w:rsidRDefault="008F08E7" w:rsidP="00256C0A">
            <w:pPr>
              <w:spacing w:line="259" w:lineRule="auto"/>
              <w:rPr>
                <w:sz w:val="22"/>
                <w:szCs w:val="22"/>
              </w:rPr>
            </w:pPr>
            <w:r w:rsidRPr="00A5325D">
              <w:rPr>
                <w:sz w:val="22"/>
                <w:szCs w:val="22"/>
                <w:lang w:val="fr-BE"/>
              </w:rPr>
              <w:t>15’</w:t>
            </w:r>
          </w:p>
        </w:tc>
      </w:tr>
    </w:tbl>
    <w:p w14:paraId="0BD92B0F" w14:textId="31F99C6D" w:rsidR="7394E72F" w:rsidRDefault="7394E72F" w:rsidP="7394E72F">
      <w:pPr>
        <w:rPr>
          <w:lang w:val="fr-BE"/>
        </w:rPr>
      </w:pPr>
    </w:p>
    <w:p w14:paraId="1A594408" w14:textId="41FF94AC" w:rsidR="00F53976" w:rsidRDefault="00F53976" w:rsidP="00A5325D">
      <w:pPr>
        <w:rPr>
          <w:highlight w:val="darkMagenta"/>
          <w:lang w:val="fr-BE"/>
        </w:rPr>
      </w:pPr>
      <w:r w:rsidRPr="34A6AFA5">
        <w:rPr>
          <w:highlight w:val="darkMagenta"/>
          <w:lang w:val="fr-BE"/>
        </w:rPr>
        <w:t xml:space="preserve">Activité </w:t>
      </w:r>
      <w:r>
        <w:rPr>
          <w:highlight w:val="darkMagenta"/>
          <w:lang w:val="fr-BE"/>
        </w:rPr>
        <w:t>7</w:t>
      </w:r>
      <w:r w:rsidRPr="34A6AFA5">
        <w:rPr>
          <w:highlight w:val="darkMagenta"/>
          <w:lang w:val="fr-BE"/>
        </w:rPr>
        <w:t xml:space="preserve"> : </w:t>
      </w:r>
      <w:r>
        <w:rPr>
          <w:highlight w:val="darkMagenta"/>
          <w:lang w:val="fr-BE"/>
        </w:rPr>
        <w:t>p</w:t>
      </w:r>
      <w:r w:rsidRPr="34A6AFA5">
        <w:rPr>
          <w:highlight w:val="darkMagenta"/>
          <w:lang w:val="fr-BE"/>
        </w:rPr>
        <w:t>ratique</w:t>
      </w:r>
    </w:p>
    <w:p w14:paraId="3F1A271E" w14:textId="79C36DE0" w:rsidR="129F806D" w:rsidRDefault="00373276" w:rsidP="00A5325D">
      <w:pPr>
        <w:spacing w:before="120" w:after="120"/>
        <w:rPr>
          <w:lang w:val="fr-BE"/>
        </w:rPr>
      </w:pPr>
      <w:r>
        <w:rPr>
          <w:lang w:val="fr-BE"/>
        </w:rPr>
        <w:t>Utiliser la loi de l’énergie cinétique</w:t>
      </w:r>
      <w:r w:rsidR="00606D7F">
        <w:rPr>
          <w:lang w:val="fr-BE"/>
        </w:rPr>
        <w:t>.</w:t>
      </w:r>
    </w:p>
    <w:tbl>
      <w:tblPr>
        <w:tblStyle w:val="Grilledutableau"/>
        <w:tblW w:w="9059" w:type="dxa"/>
        <w:tblLook w:val="04A0" w:firstRow="1" w:lastRow="0" w:firstColumn="1" w:lastColumn="0" w:noHBand="0" w:noVBand="1"/>
      </w:tblPr>
      <w:tblGrid>
        <w:gridCol w:w="3900"/>
        <w:gridCol w:w="5159"/>
      </w:tblGrid>
      <w:tr w:rsidR="008F08E7" w:rsidRPr="00A5325D" w14:paraId="0D9C5EDC" w14:textId="77777777" w:rsidTr="00A5325D">
        <w:tc>
          <w:tcPr>
            <w:tcW w:w="3900" w:type="dxa"/>
          </w:tcPr>
          <w:p w14:paraId="7E501422" w14:textId="77777777" w:rsidR="008F08E7" w:rsidRPr="00A5325D" w:rsidRDefault="008F08E7" w:rsidP="008F08E7">
            <w:p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>Support</w:t>
            </w:r>
          </w:p>
        </w:tc>
        <w:tc>
          <w:tcPr>
            <w:tcW w:w="5159" w:type="dxa"/>
          </w:tcPr>
          <w:p w14:paraId="1F2358A6" w14:textId="4BD652CF" w:rsidR="008F08E7" w:rsidRPr="00A5325D" w:rsidRDefault="008F08E7" w:rsidP="008F08E7">
            <w:pPr>
              <w:rPr>
                <w:sz w:val="22"/>
                <w:szCs w:val="22"/>
              </w:rPr>
            </w:pPr>
            <w:r w:rsidRPr="00A5325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Manuel, syllabus</w:t>
            </w:r>
          </w:p>
        </w:tc>
      </w:tr>
      <w:tr w:rsidR="008F08E7" w:rsidRPr="00A5325D" w14:paraId="261EFFE6" w14:textId="77777777" w:rsidTr="00A5325D">
        <w:tc>
          <w:tcPr>
            <w:tcW w:w="3900" w:type="dxa"/>
          </w:tcPr>
          <w:p w14:paraId="1BBE59DC" w14:textId="2A294B31" w:rsidR="008F08E7" w:rsidRPr="00A5325D" w:rsidRDefault="008F08E7" w:rsidP="008F08E7">
            <w:p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 xml:space="preserve">En classe </w:t>
            </w:r>
          </w:p>
        </w:tc>
        <w:tc>
          <w:tcPr>
            <w:tcW w:w="5159" w:type="dxa"/>
          </w:tcPr>
          <w:p w14:paraId="173DCED7" w14:textId="78339F99" w:rsidR="008F08E7" w:rsidRPr="00A5325D" w:rsidRDefault="008F08E7" w:rsidP="008F08E7">
            <w:pPr>
              <w:spacing w:line="259" w:lineRule="auto"/>
              <w:rPr>
                <w:sz w:val="22"/>
                <w:szCs w:val="22"/>
              </w:rPr>
            </w:pPr>
            <w:r w:rsidRPr="00A5325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fr-BE"/>
              </w:rPr>
              <w:t>Par petits groupes ou en individuel</w:t>
            </w:r>
          </w:p>
        </w:tc>
      </w:tr>
      <w:tr w:rsidR="008F08E7" w:rsidRPr="00A5325D" w14:paraId="2B3C0C07" w14:textId="77777777" w:rsidTr="00A5325D">
        <w:tc>
          <w:tcPr>
            <w:tcW w:w="3900" w:type="dxa"/>
          </w:tcPr>
          <w:p w14:paraId="633E0DC1" w14:textId="2D3E0242" w:rsidR="008F08E7" w:rsidRPr="00A5325D" w:rsidRDefault="008F08E7" w:rsidP="008F08E7">
            <w:p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 xml:space="preserve">A distance synchrone </w:t>
            </w:r>
            <w:r w:rsidR="00057155" w:rsidRPr="00A5325D">
              <w:rPr>
                <w:sz w:val="22"/>
                <w:szCs w:val="22"/>
                <w:lang w:val="fr-BE"/>
              </w:rPr>
              <w:t>ou asynchrone</w:t>
            </w:r>
          </w:p>
        </w:tc>
        <w:tc>
          <w:tcPr>
            <w:tcW w:w="5159" w:type="dxa"/>
          </w:tcPr>
          <w:p w14:paraId="60B1F416" w14:textId="6F7E9D9A" w:rsidR="008F08E7" w:rsidRPr="00A5325D" w:rsidRDefault="008F08E7" w:rsidP="008F08E7">
            <w:pPr>
              <w:spacing w:line="259" w:lineRule="auto"/>
              <w:rPr>
                <w:sz w:val="22"/>
                <w:szCs w:val="22"/>
              </w:rPr>
            </w:pPr>
            <w:r w:rsidRPr="00A5325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fr-BE"/>
              </w:rPr>
              <w:t>Par petits groupes ou en individuel</w:t>
            </w:r>
          </w:p>
        </w:tc>
      </w:tr>
      <w:tr w:rsidR="008F08E7" w:rsidRPr="00A5325D" w14:paraId="4BA66CE2" w14:textId="77777777" w:rsidTr="00A5325D">
        <w:tc>
          <w:tcPr>
            <w:tcW w:w="3900" w:type="dxa"/>
          </w:tcPr>
          <w:p w14:paraId="6A269C82" w14:textId="240DC943" w:rsidR="008F08E7" w:rsidRPr="00A5325D" w:rsidRDefault="008F08E7" w:rsidP="008F08E7">
            <w:pPr>
              <w:rPr>
                <w:i/>
                <w:iCs/>
                <w:sz w:val="22"/>
                <w:szCs w:val="22"/>
                <w:lang w:val="fr-BE"/>
              </w:rPr>
            </w:pPr>
            <w:r w:rsidRPr="00A5325D">
              <w:rPr>
                <w:i/>
                <w:iCs/>
                <w:sz w:val="22"/>
                <w:szCs w:val="22"/>
                <w:lang w:val="fr-BE"/>
              </w:rPr>
              <w:t>Compétences techniques pour l’enseignant</w:t>
            </w:r>
          </w:p>
        </w:tc>
        <w:tc>
          <w:tcPr>
            <w:tcW w:w="5159" w:type="dxa"/>
          </w:tcPr>
          <w:p w14:paraId="24BEFBAD" w14:textId="677101DF" w:rsidR="008F08E7" w:rsidRPr="00A5325D" w:rsidRDefault="008F08E7" w:rsidP="00A5325D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>Prévoir un système de correction automatique (quiz…)</w:t>
            </w:r>
          </w:p>
        </w:tc>
      </w:tr>
      <w:tr w:rsidR="008F08E7" w:rsidRPr="00A5325D" w14:paraId="71D074EC" w14:textId="77777777" w:rsidTr="00A5325D">
        <w:tc>
          <w:tcPr>
            <w:tcW w:w="3900" w:type="dxa"/>
          </w:tcPr>
          <w:p w14:paraId="7CE9C2A0" w14:textId="77777777" w:rsidR="008F08E7" w:rsidRPr="00A5325D" w:rsidRDefault="008F08E7" w:rsidP="008F08E7">
            <w:p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>Temps</w:t>
            </w:r>
          </w:p>
        </w:tc>
        <w:tc>
          <w:tcPr>
            <w:tcW w:w="5159" w:type="dxa"/>
          </w:tcPr>
          <w:p w14:paraId="0125CB31" w14:textId="499450FB" w:rsidR="008F08E7" w:rsidRPr="00A5325D" w:rsidRDefault="008F08E7" w:rsidP="008F08E7">
            <w:pPr>
              <w:rPr>
                <w:sz w:val="22"/>
                <w:szCs w:val="22"/>
              </w:rPr>
            </w:pPr>
            <w:r w:rsidRPr="00A5325D">
              <w:rPr>
                <w:sz w:val="22"/>
                <w:szCs w:val="22"/>
                <w:lang w:val="fr-BE"/>
              </w:rPr>
              <w:t>20’</w:t>
            </w:r>
          </w:p>
        </w:tc>
      </w:tr>
    </w:tbl>
    <w:p w14:paraId="6F7FDBF2" w14:textId="68C8C8AE" w:rsidR="7394E72F" w:rsidRDefault="7394E72F" w:rsidP="7394E72F">
      <w:pPr>
        <w:rPr>
          <w:lang w:val="fr-BE"/>
        </w:rPr>
      </w:pPr>
    </w:p>
    <w:p w14:paraId="061BA51A" w14:textId="59578050" w:rsidR="00F53976" w:rsidRDefault="00F53976" w:rsidP="00A5325D">
      <w:pPr>
        <w:rPr>
          <w:lang w:val="fr-BE"/>
        </w:rPr>
      </w:pPr>
      <w:r w:rsidRPr="34A6AFA5">
        <w:rPr>
          <w:highlight w:val="yellow"/>
          <w:lang w:val="fr-BE"/>
        </w:rPr>
        <w:t xml:space="preserve">Activité </w:t>
      </w:r>
      <w:r w:rsidR="009A628A">
        <w:rPr>
          <w:highlight w:val="yellow"/>
          <w:lang w:val="fr-BE"/>
        </w:rPr>
        <w:t>8</w:t>
      </w:r>
      <w:r w:rsidRPr="00373276">
        <w:rPr>
          <w:highlight w:val="yellow"/>
          <w:lang w:val="fr-BE"/>
        </w:rPr>
        <w:t xml:space="preserve"> : </w:t>
      </w:r>
      <w:r w:rsidR="009A628A">
        <w:rPr>
          <w:highlight w:val="yellow"/>
          <w:lang w:val="fr-BE"/>
        </w:rPr>
        <w:t>c</w:t>
      </w:r>
      <w:r w:rsidR="00373276" w:rsidRPr="00373276">
        <w:rPr>
          <w:highlight w:val="yellow"/>
          <w:lang w:val="fr-BE"/>
        </w:rPr>
        <w:t>ollaboration</w:t>
      </w:r>
    </w:p>
    <w:p w14:paraId="7C5F6A28" w14:textId="6882A1DE" w:rsidR="7F07B91C" w:rsidRDefault="002B105A" w:rsidP="00A5325D">
      <w:pPr>
        <w:spacing w:before="120" w:after="120"/>
        <w:rPr>
          <w:lang w:val="fr-BE"/>
        </w:rPr>
      </w:pPr>
      <w:r>
        <w:rPr>
          <w:lang w:val="fr-BE"/>
        </w:rPr>
        <w:t xml:space="preserve">Interpréter des </w:t>
      </w:r>
      <w:r w:rsidR="00B100CF">
        <w:rPr>
          <w:lang w:val="fr-BE"/>
        </w:rPr>
        <w:t xml:space="preserve">informations concernant la distance de freinage d’un véhicule dans diverses circonstances </w:t>
      </w:r>
      <w:r w:rsidR="00361B0C">
        <w:rPr>
          <w:lang w:val="fr-BE"/>
        </w:rPr>
        <w:t xml:space="preserve">en </w:t>
      </w:r>
      <w:r w:rsidR="008E2599">
        <w:rPr>
          <w:lang w:val="fr-BE"/>
        </w:rPr>
        <w:t>déterminant</w:t>
      </w:r>
      <w:r w:rsidR="00361B0C">
        <w:rPr>
          <w:lang w:val="fr-BE"/>
        </w:rPr>
        <w:t xml:space="preserve"> les forces de freinage des véhicules</w:t>
      </w:r>
      <w:r w:rsidR="00175B50">
        <w:rPr>
          <w:lang w:val="fr-BE"/>
        </w:rPr>
        <w:t>.</w:t>
      </w:r>
    </w:p>
    <w:tbl>
      <w:tblPr>
        <w:tblStyle w:val="Grilledutableau"/>
        <w:tblW w:w="9059" w:type="dxa"/>
        <w:tblLook w:val="04A0" w:firstRow="1" w:lastRow="0" w:firstColumn="1" w:lastColumn="0" w:noHBand="0" w:noVBand="1"/>
      </w:tblPr>
      <w:tblGrid>
        <w:gridCol w:w="3900"/>
        <w:gridCol w:w="5159"/>
      </w:tblGrid>
      <w:tr w:rsidR="7394E72F" w:rsidRPr="00A5325D" w14:paraId="573283E3" w14:textId="77777777" w:rsidTr="00A5325D">
        <w:tc>
          <w:tcPr>
            <w:tcW w:w="3900" w:type="dxa"/>
          </w:tcPr>
          <w:p w14:paraId="788B1279" w14:textId="77777777" w:rsidR="7394E72F" w:rsidRPr="00A5325D" w:rsidRDefault="7394E72F" w:rsidP="7394E72F">
            <w:pPr>
              <w:rPr>
                <w:sz w:val="22"/>
                <w:szCs w:val="22"/>
                <w:lang w:val="fr-BE"/>
              </w:rPr>
            </w:pPr>
            <w:bookmarkStart w:id="0" w:name="_GoBack"/>
            <w:r w:rsidRPr="00A5325D">
              <w:rPr>
                <w:sz w:val="22"/>
                <w:szCs w:val="22"/>
                <w:lang w:val="fr-BE"/>
              </w:rPr>
              <w:t>Support</w:t>
            </w:r>
          </w:p>
        </w:tc>
        <w:tc>
          <w:tcPr>
            <w:tcW w:w="5159" w:type="dxa"/>
          </w:tcPr>
          <w:p w14:paraId="79AD5690" w14:textId="567C002B" w:rsidR="4332EF4C" w:rsidRPr="00A5325D" w:rsidRDefault="00057155" w:rsidP="7394E72F">
            <w:pPr>
              <w:rPr>
                <w:sz w:val="22"/>
                <w:szCs w:val="22"/>
              </w:rPr>
            </w:pPr>
            <w:r w:rsidRPr="00A5325D">
              <w:rPr>
                <w:sz w:val="22"/>
                <w:szCs w:val="22"/>
              </w:rPr>
              <w:t>Abaques, graphiques, phrases</w:t>
            </w:r>
            <w:r w:rsidR="00194103" w:rsidRPr="00A5325D">
              <w:rPr>
                <w:rStyle w:val="Appelnotedebasdep"/>
                <w:sz w:val="22"/>
                <w:szCs w:val="22"/>
              </w:rPr>
              <w:footnoteReference w:id="6"/>
            </w:r>
          </w:p>
        </w:tc>
      </w:tr>
      <w:bookmarkEnd w:id="0"/>
      <w:tr w:rsidR="000B5B5E" w:rsidRPr="00A5325D" w14:paraId="4ABA8B50" w14:textId="77777777" w:rsidTr="00A5325D">
        <w:tc>
          <w:tcPr>
            <w:tcW w:w="3900" w:type="dxa"/>
          </w:tcPr>
          <w:p w14:paraId="5C9E81F9" w14:textId="2139815E" w:rsidR="000B5B5E" w:rsidRPr="00A5325D" w:rsidRDefault="000B5B5E" w:rsidP="000B5B5E">
            <w:p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>En classe</w:t>
            </w:r>
          </w:p>
        </w:tc>
        <w:tc>
          <w:tcPr>
            <w:tcW w:w="5159" w:type="dxa"/>
          </w:tcPr>
          <w:p w14:paraId="449BF869" w14:textId="2F11F444" w:rsidR="000B5B5E" w:rsidRPr="00A5325D" w:rsidRDefault="000B5B5E" w:rsidP="000B5B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fr-BE"/>
              </w:rPr>
            </w:pPr>
            <w:r w:rsidRPr="00A5325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fr-BE"/>
              </w:rPr>
              <w:t>Par petits groupes</w:t>
            </w:r>
          </w:p>
        </w:tc>
      </w:tr>
      <w:tr w:rsidR="000B5B5E" w:rsidRPr="00A5325D" w14:paraId="3D0E19CB" w14:textId="77777777" w:rsidTr="00A5325D">
        <w:tc>
          <w:tcPr>
            <w:tcW w:w="3900" w:type="dxa"/>
          </w:tcPr>
          <w:p w14:paraId="2D9BC249" w14:textId="3499F3A3" w:rsidR="000B5B5E" w:rsidRPr="00A5325D" w:rsidRDefault="000B5B5E" w:rsidP="000B5B5E">
            <w:p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>A distance synchrone</w:t>
            </w:r>
          </w:p>
        </w:tc>
        <w:tc>
          <w:tcPr>
            <w:tcW w:w="5159" w:type="dxa"/>
          </w:tcPr>
          <w:p w14:paraId="409D1312" w14:textId="04DA55DA" w:rsidR="000B5B5E" w:rsidRPr="00A5325D" w:rsidRDefault="000B5B5E" w:rsidP="000B5B5E">
            <w:pPr>
              <w:rPr>
                <w:sz w:val="22"/>
                <w:szCs w:val="22"/>
              </w:rPr>
            </w:pPr>
            <w:r w:rsidRPr="00A5325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fr-BE"/>
              </w:rPr>
              <w:t>Par petits groupes</w:t>
            </w:r>
          </w:p>
        </w:tc>
      </w:tr>
      <w:tr w:rsidR="7394E72F" w:rsidRPr="00A5325D" w14:paraId="17435DFF" w14:textId="77777777" w:rsidTr="00A5325D">
        <w:tc>
          <w:tcPr>
            <w:tcW w:w="3900" w:type="dxa"/>
          </w:tcPr>
          <w:p w14:paraId="2C677042" w14:textId="271F3F94" w:rsidR="7394E72F" w:rsidRPr="00A5325D" w:rsidRDefault="7394E72F" w:rsidP="7394E72F">
            <w:pPr>
              <w:rPr>
                <w:i/>
                <w:iCs/>
                <w:sz w:val="22"/>
                <w:szCs w:val="22"/>
                <w:lang w:val="fr-BE"/>
              </w:rPr>
            </w:pPr>
            <w:r w:rsidRPr="00A5325D">
              <w:rPr>
                <w:i/>
                <w:iCs/>
                <w:sz w:val="22"/>
                <w:szCs w:val="22"/>
                <w:lang w:val="fr-BE"/>
              </w:rPr>
              <w:t>Compétences techniques pour l’enseignant</w:t>
            </w:r>
          </w:p>
        </w:tc>
        <w:tc>
          <w:tcPr>
            <w:tcW w:w="5159" w:type="dxa"/>
          </w:tcPr>
          <w:p w14:paraId="6940E2EA" w14:textId="6AB2CA2D" w:rsidR="7394E72F" w:rsidRPr="00A5325D" w:rsidRDefault="00ED692A" w:rsidP="00A5325D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>Créer des sous-groupes en visio-conférence et s’y déplacer</w:t>
            </w:r>
          </w:p>
        </w:tc>
      </w:tr>
      <w:tr w:rsidR="7394E72F" w:rsidRPr="00A5325D" w14:paraId="1A2A89E8" w14:textId="77777777" w:rsidTr="00A5325D">
        <w:tc>
          <w:tcPr>
            <w:tcW w:w="3900" w:type="dxa"/>
          </w:tcPr>
          <w:p w14:paraId="0E7C5F12" w14:textId="77777777" w:rsidR="7394E72F" w:rsidRPr="00A5325D" w:rsidRDefault="7394E72F" w:rsidP="7394E72F">
            <w:pPr>
              <w:rPr>
                <w:sz w:val="22"/>
                <w:szCs w:val="22"/>
                <w:lang w:val="fr-BE"/>
              </w:rPr>
            </w:pPr>
            <w:r w:rsidRPr="00A5325D">
              <w:rPr>
                <w:sz w:val="22"/>
                <w:szCs w:val="22"/>
                <w:lang w:val="fr-BE"/>
              </w:rPr>
              <w:t>Temps</w:t>
            </w:r>
          </w:p>
        </w:tc>
        <w:tc>
          <w:tcPr>
            <w:tcW w:w="5159" w:type="dxa"/>
          </w:tcPr>
          <w:p w14:paraId="20C1B7F5" w14:textId="1F6E736C" w:rsidR="437B5F22" w:rsidRPr="00A5325D" w:rsidRDefault="000153F2" w:rsidP="7394E72F">
            <w:pPr>
              <w:rPr>
                <w:sz w:val="22"/>
                <w:szCs w:val="22"/>
              </w:rPr>
            </w:pPr>
            <w:r w:rsidRPr="00A5325D">
              <w:rPr>
                <w:sz w:val="22"/>
                <w:szCs w:val="22"/>
              </w:rPr>
              <w:t>25</w:t>
            </w:r>
            <w:r w:rsidR="00057155" w:rsidRPr="00A5325D">
              <w:rPr>
                <w:sz w:val="22"/>
                <w:szCs w:val="22"/>
              </w:rPr>
              <w:t>’</w:t>
            </w:r>
          </w:p>
        </w:tc>
      </w:tr>
    </w:tbl>
    <w:p w14:paraId="024BB69E" w14:textId="272DE5F1" w:rsidR="7394E72F" w:rsidRDefault="7394E72F" w:rsidP="00A5325D">
      <w:pPr>
        <w:rPr>
          <w:lang w:val="fr-BE"/>
        </w:rPr>
      </w:pPr>
    </w:p>
    <w:sectPr w:rsidR="7394E72F" w:rsidSect="00640FC2"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A8B4B" w14:textId="77777777" w:rsidR="006B19A5" w:rsidRDefault="006B19A5" w:rsidP="006B19A5">
      <w:r>
        <w:separator/>
      </w:r>
    </w:p>
  </w:endnote>
  <w:endnote w:type="continuationSeparator" w:id="0">
    <w:p w14:paraId="21675EDC" w14:textId="77777777" w:rsidR="006B19A5" w:rsidRDefault="006B19A5" w:rsidP="006B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rlito">
    <w:altName w:val="Calibri"/>
    <w:charset w:val="00"/>
    <w:family w:val="swiss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FAA98" w14:textId="77DF13D3" w:rsidR="00D06909" w:rsidRPr="00D06909" w:rsidRDefault="00D06909" w:rsidP="00D06909">
    <w:pPr>
      <w:widowControl w:val="0"/>
      <w:autoSpaceDE w:val="0"/>
      <w:autoSpaceDN w:val="0"/>
      <w:spacing w:before="120"/>
      <w:jc w:val="center"/>
      <w:rPr>
        <w:rFonts w:ascii="Calibri" w:eastAsia="Calibri" w:hAnsi="Calibri" w:cs="Times New Roman"/>
        <w:szCs w:val="22"/>
        <w:lang w:val="fr-BE"/>
      </w:rPr>
    </w:pPr>
    <w:bookmarkStart w:id="1" w:name="_Hlk57111503"/>
    <w:bookmarkStart w:id="2" w:name="_Hlk57111504"/>
    <w:bookmarkStart w:id="3" w:name="_Hlk57206343"/>
    <w:bookmarkStart w:id="4" w:name="_Hlk57206344"/>
    <w:bookmarkStart w:id="5" w:name="_Hlk57206389"/>
    <w:bookmarkStart w:id="6" w:name="_Hlk57206390"/>
    <w:r w:rsidRPr="00D06909">
      <w:rPr>
        <w:rFonts w:ascii="Calibri" w:eastAsia="Calibri" w:hAnsi="Calibri" w:cs="Times New Roman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4540E4F" wp14:editId="3DF3E5F1">
          <wp:simplePos x="0" y="0"/>
          <wp:positionH relativeFrom="margin">
            <wp:posOffset>0</wp:posOffset>
          </wp:positionH>
          <wp:positionV relativeFrom="page">
            <wp:posOffset>10044430</wp:posOffset>
          </wp:positionV>
          <wp:extent cx="723900" cy="426720"/>
          <wp:effectExtent l="0" t="0" r="0" b="0"/>
          <wp:wrapNone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6909">
      <w:rPr>
        <w:rFonts w:ascii="Carlito" w:eastAsia="Carlito" w:hAnsi="Carlito" w:cs="Carlito"/>
        <w:sz w:val="22"/>
        <w:szCs w:val="22"/>
      </w:rPr>
      <w:t xml:space="preserve">SCIENCES – </w:t>
    </w:r>
    <w:r w:rsidR="00A5325D">
      <w:rPr>
        <w:rFonts w:ascii="Carlito" w:eastAsia="Carlito" w:hAnsi="Carlito" w:cs="Carlito"/>
        <w:sz w:val="22"/>
        <w:szCs w:val="22"/>
        <w:lang w:val="fr-BE"/>
      </w:rPr>
      <w:t>Les énergies mécaniques</w:t>
    </w:r>
    <w:r w:rsidRPr="00D06909">
      <w:rPr>
        <w:rFonts w:ascii="Carlito" w:eastAsia="Carlito" w:hAnsi="Carlito" w:cs="Carlito"/>
        <w:sz w:val="22"/>
        <w:szCs w:val="22"/>
      </w:rPr>
      <w:t xml:space="preserve"> – Hybridation</w:t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53284" w14:textId="77777777" w:rsidR="006B19A5" w:rsidRDefault="006B19A5" w:rsidP="006B19A5">
      <w:r>
        <w:separator/>
      </w:r>
    </w:p>
  </w:footnote>
  <w:footnote w:type="continuationSeparator" w:id="0">
    <w:p w14:paraId="1C6F85AF" w14:textId="77777777" w:rsidR="006B19A5" w:rsidRDefault="006B19A5" w:rsidP="006B19A5">
      <w:r>
        <w:continuationSeparator/>
      </w:r>
    </w:p>
  </w:footnote>
  <w:footnote w:id="1">
    <w:p w14:paraId="6C80400B" w14:textId="224D85BE" w:rsidR="00106DBC" w:rsidRDefault="00106DBC">
      <w:pPr>
        <w:pStyle w:val="Notedebasdepage"/>
      </w:pPr>
      <w:r>
        <w:rPr>
          <w:rStyle w:val="Appelnotedebasdep"/>
        </w:rPr>
        <w:footnoteRef/>
      </w:r>
      <w:r>
        <w:t xml:space="preserve"> Dans la mesure où l’enseignant s’est assuré</w:t>
      </w:r>
      <w:r w:rsidR="00C044CB">
        <w:t xml:space="preserve"> </w:t>
      </w:r>
      <w:r w:rsidR="001672A9">
        <w:t>d’une compréhension globale</w:t>
      </w:r>
      <w:r w:rsidR="00C044CB">
        <w:t xml:space="preserve"> de ces notions par les élèves au cours </w:t>
      </w:r>
      <w:r w:rsidR="00D339CD">
        <w:t>des apprentissages préalables, elles ne doivent pas faire l’objet d</w:t>
      </w:r>
      <w:r w:rsidR="001C52A7">
        <w:t>’évaluations diagnostiques.</w:t>
      </w:r>
      <w:r w:rsidR="00E70F91">
        <w:t xml:space="preserve">  </w:t>
      </w:r>
      <w:r w:rsidR="00596B8A">
        <w:t>Toutefois, il pourra être utile de mettre des ré</w:t>
      </w:r>
      <w:r w:rsidR="00D32743">
        <w:t xml:space="preserve">férences (sites </w:t>
      </w:r>
      <w:r w:rsidR="00D06909">
        <w:t>I</w:t>
      </w:r>
      <w:r w:rsidR="00D32743">
        <w:t>nternet, pages du manuel</w:t>
      </w:r>
      <w:r w:rsidR="00D06909">
        <w:t>, </w:t>
      </w:r>
      <w:r w:rsidR="00D32743">
        <w:t>…) à d</w:t>
      </w:r>
      <w:r w:rsidR="00062CB4">
        <w:t>isposition des élèves.</w:t>
      </w:r>
      <w:r w:rsidR="005C5178">
        <w:t xml:space="preserve">  </w:t>
      </w:r>
      <w:r w:rsidR="003474D4">
        <w:t>Une option serait également de</w:t>
      </w:r>
      <w:r w:rsidR="005C5178">
        <w:t xml:space="preserve"> préparer </w:t>
      </w:r>
      <w:r w:rsidR="00606C9A">
        <w:t>des fiches-outils sur les aspects suivants :</w:t>
      </w:r>
    </w:p>
    <w:p w14:paraId="56A3460A" w14:textId="7E62DE5D" w:rsidR="00606C9A" w:rsidRDefault="00D06909" w:rsidP="00606C9A">
      <w:pPr>
        <w:pStyle w:val="Notedebasdepage"/>
        <w:numPr>
          <w:ilvl w:val="0"/>
          <w:numId w:val="8"/>
        </w:numPr>
      </w:pPr>
      <w:proofErr w:type="gramStart"/>
      <w:r>
        <w:t>l</w:t>
      </w:r>
      <w:r w:rsidR="006D065C">
        <w:t>es</w:t>
      </w:r>
      <w:proofErr w:type="gramEnd"/>
      <w:r w:rsidR="006D065C">
        <w:t xml:space="preserve"> grands exemples de machines simples</w:t>
      </w:r>
      <w:r w:rsidR="00786A7E">
        <w:t> ;</w:t>
      </w:r>
    </w:p>
    <w:p w14:paraId="37F288C0" w14:textId="4BB76237" w:rsidR="003474D4" w:rsidRDefault="00D06909" w:rsidP="00606C9A">
      <w:pPr>
        <w:pStyle w:val="Notedebasdepage"/>
        <w:numPr>
          <w:ilvl w:val="0"/>
          <w:numId w:val="8"/>
        </w:numPr>
      </w:pPr>
      <w:proofErr w:type="gramStart"/>
      <w:r>
        <w:t>l</w:t>
      </w:r>
      <w:r w:rsidR="00A75C2D">
        <w:t>e</w:t>
      </w:r>
      <w:proofErr w:type="gramEnd"/>
      <w:r w:rsidR="00A75C2D">
        <w:t xml:space="preserve"> travail d’une force</w:t>
      </w:r>
      <w:r w:rsidR="00786A7E">
        <w:t> ;</w:t>
      </w:r>
    </w:p>
    <w:p w14:paraId="4AA00DF5" w14:textId="0902A68A" w:rsidR="00A75C2D" w:rsidRPr="00106DBC" w:rsidRDefault="00D06909" w:rsidP="00606C9A">
      <w:pPr>
        <w:pStyle w:val="Notedebasdepage"/>
        <w:numPr>
          <w:ilvl w:val="0"/>
          <w:numId w:val="8"/>
        </w:numPr>
      </w:pPr>
      <w:proofErr w:type="gramStart"/>
      <w:r>
        <w:t>l</w:t>
      </w:r>
      <w:r w:rsidR="00A75C2D">
        <w:t>es</w:t>
      </w:r>
      <w:proofErr w:type="gramEnd"/>
      <w:r w:rsidR="00A75C2D">
        <w:t xml:space="preserve"> formes d’énergie et </w:t>
      </w:r>
      <w:r w:rsidR="00786A7E">
        <w:t>leur transformation.</w:t>
      </w:r>
    </w:p>
  </w:footnote>
  <w:footnote w:id="2">
    <w:p w14:paraId="0D42FBB3" w14:textId="60D03FE8" w:rsidR="006B19A5" w:rsidRPr="006B19A5" w:rsidRDefault="006B19A5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="00895674">
        <w:rPr>
          <w:lang w:val="fr-BE"/>
        </w:rPr>
        <w:t xml:space="preserve">Cette proposition se base sur les six modes d’apprentissages </w:t>
      </w:r>
      <w:r w:rsidR="00FE0AF5">
        <w:rPr>
          <w:lang w:val="fr-BE"/>
        </w:rPr>
        <w:t>relevés par ABC Learning.</w:t>
      </w:r>
    </w:p>
  </w:footnote>
  <w:footnote w:id="3">
    <w:p w14:paraId="522672EE" w14:textId="5CE04B44" w:rsidR="00D228B5" w:rsidRPr="00D228B5" w:rsidRDefault="00D228B5">
      <w:pPr>
        <w:pStyle w:val="Notedebasdepage"/>
      </w:pPr>
      <w:r>
        <w:rPr>
          <w:rStyle w:val="Appelnotedebasdep"/>
        </w:rPr>
        <w:footnoteRef/>
      </w:r>
      <w:r>
        <w:t xml:space="preserve"> L’enseignant peut aussi proposer aux élèves une série d’illustrations présen</w:t>
      </w:r>
      <w:r w:rsidR="004E0440">
        <w:t>tant diverses situations connues.</w:t>
      </w:r>
    </w:p>
  </w:footnote>
  <w:footnote w:id="4">
    <w:p w14:paraId="6D2A317F" w14:textId="671B6C70" w:rsidR="005635A0" w:rsidRDefault="003A2830">
      <w:pPr>
        <w:pStyle w:val="Notedebasdepage"/>
      </w:pPr>
      <w:r>
        <w:rPr>
          <w:rStyle w:val="Appelnotedebasdep"/>
        </w:rPr>
        <w:footnoteRef/>
      </w:r>
      <w:r>
        <w:t xml:space="preserve"> Selon les circonstances, </w:t>
      </w:r>
      <w:r w:rsidR="005635A0">
        <w:t xml:space="preserve">plusieurs cas de figure peuvent se présenter pour </w:t>
      </w:r>
      <w:r w:rsidR="00444E0D">
        <w:t xml:space="preserve">les activités </w:t>
      </w:r>
      <w:r w:rsidR="00E17C94">
        <w:t>où la classe peut être à distance en synchrone</w:t>
      </w:r>
      <w:r w:rsidR="005635A0">
        <w:t> :</w:t>
      </w:r>
    </w:p>
    <w:p w14:paraId="61249435" w14:textId="286E0F2F" w:rsidR="008444EE" w:rsidRPr="001F68D3" w:rsidRDefault="00FE065D" w:rsidP="005635A0">
      <w:pPr>
        <w:pStyle w:val="Notedebasdepage"/>
        <w:numPr>
          <w:ilvl w:val="0"/>
          <w:numId w:val="6"/>
        </w:numPr>
        <w:rPr>
          <w:lang w:val="fr-BE"/>
        </w:rPr>
      </w:pPr>
      <w:r>
        <w:t>L</w:t>
      </w:r>
      <w:r w:rsidR="00410E4F">
        <w:t xml:space="preserve">’ensemble du groupe-classe </w:t>
      </w:r>
      <w:r w:rsidR="001131A1">
        <w:t xml:space="preserve">qui </w:t>
      </w:r>
      <w:r w:rsidR="005635A0">
        <w:t>a</w:t>
      </w:r>
      <w:r w:rsidR="00077229">
        <w:t xml:space="preserve"> cours en présentiel en école ou</w:t>
      </w:r>
      <w:r w:rsidR="001131A1">
        <w:t xml:space="preserve"> </w:t>
      </w:r>
      <w:r w:rsidR="00077229">
        <w:t xml:space="preserve">a cours </w:t>
      </w:r>
      <w:r w:rsidR="005635A0">
        <w:t>simul</w:t>
      </w:r>
      <w:r w:rsidR="001131A1">
        <w:t>t</w:t>
      </w:r>
      <w:r w:rsidR="005635A0">
        <w:t>anément à</w:t>
      </w:r>
      <w:r w:rsidR="001131A1">
        <w:t xml:space="preserve"> distance</w:t>
      </w:r>
      <w:r w:rsidR="00D94C4C">
        <w:t>.  Cette situation est plus confortable pour l’enseignant qui ne doit gérer qu’un type d’interaction</w:t>
      </w:r>
      <w:r w:rsidR="001F68D3">
        <w:t>.</w:t>
      </w:r>
    </w:p>
    <w:p w14:paraId="458EF68C" w14:textId="7BFAF81B" w:rsidR="001F68D3" w:rsidRPr="008444EE" w:rsidRDefault="001F68D3" w:rsidP="005635A0">
      <w:pPr>
        <w:pStyle w:val="Notedebasdepage"/>
        <w:numPr>
          <w:ilvl w:val="0"/>
          <w:numId w:val="6"/>
        </w:numPr>
        <w:rPr>
          <w:lang w:val="fr-BE"/>
        </w:rPr>
      </w:pPr>
      <w:r>
        <w:t>Une partie de la classe a cours en présentiel, avec l’enseignant, tandis que les autres élèves s</w:t>
      </w:r>
      <w:r w:rsidR="00FE065D">
        <w:t xml:space="preserve">uivent le cours à distance.  Cette situation, appelée enseignement </w:t>
      </w:r>
      <w:proofErr w:type="spellStart"/>
      <w:r w:rsidR="00FE065D">
        <w:t>comodal</w:t>
      </w:r>
      <w:proofErr w:type="spellEnd"/>
      <w:r w:rsidR="00FE065D">
        <w:t xml:space="preserve">, bien que parfois incontournable, est </w:t>
      </w:r>
      <w:r w:rsidR="00766386">
        <w:t xml:space="preserve">plus difficile à gérer </w:t>
      </w:r>
      <w:r w:rsidR="00B05498">
        <w:t xml:space="preserve">tant au niveau technique (qualité de la transmission </w:t>
      </w:r>
      <w:r w:rsidR="004519CB">
        <w:t>visuelle et sonore, suivi des interactions et des questions des élèves à distance) qu’au niveau pédagogique (</w:t>
      </w:r>
      <w:r w:rsidR="000070CF">
        <w:t xml:space="preserve">prise en compte des rythmes d’apprentissages différents et des </w:t>
      </w:r>
      <w:r w:rsidR="00ED0465">
        <w:t>communications non-verbales…).</w:t>
      </w:r>
    </w:p>
  </w:footnote>
  <w:footnote w:id="5">
    <w:p w14:paraId="73E305A0" w14:textId="32BBBE29" w:rsidR="00FB0856" w:rsidRPr="00A5325D" w:rsidRDefault="00FB0856">
      <w:pPr>
        <w:pStyle w:val="Notedebasdepage"/>
        <w:rPr>
          <w:spacing w:val="-4"/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="00EA5991" w:rsidRPr="00A5325D">
        <w:rPr>
          <w:spacing w:val="-4"/>
          <w:lang w:val="fr-BE"/>
        </w:rPr>
        <w:t xml:space="preserve">Des </w:t>
      </w:r>
      <w:r w:rsidR="0046489D" w:rsidRPr="00A5325D">
        <w:rPr>
          <w:spacing w:val="-4"/>
          <w:lang w:val="fr-BE"/>
        </w:rPr>
        <w:t xml:space="preserve">exemples de résultats </w:t>
      </w:r>
      <w:r w:rsidR="00353646" w:rsidRPr="00A5325D">
        <w:rPr>
          <w:spacing w:val="-4"/>
          <w:lang w:val="fr-BE"/>
        </w:rPr>
        <w:t xml:space="preserve">expérimentaux </w:t>
      </w:r>
      <w:r w:rsidR="0046489D" w:rsidRPr="00A5325D">
        <w:rPr>
          <w:spacing w:val="-4"/>
          <w:lang w:val="fr-BE"/>
        </w:rPr>
        <w:t xml:space="preserve">sont disponibles </w:t>
      </w:r>
      <w:r w:rsidR="00276A81" w:rsidRPr="00A5325D">
        <w:rPr>
          <w:spacing w:val="-4"/>
          <w:lang w:val="fr-BE"/>
        </w:rPr>
        <w:t>dans notre fiche d’expérience « </w:t>
      </w:r>
      <w:hyperlink r:id="rId1" w:history="1">
        <w:r w:rsidR="00276A81" w:rsidRPr="00A5325D">
          <w:rPr>
            <w:rStyle w:val="Lienhypertexte"/>
            <w:spacing w:val="-4"/>
            <w:lang w:val="fr-BE"/>
          </w:rPr>
          <w:t>La loi de l’énergie cinétique </w:t>
        </w:r>
      </w:hyperlink>
      <w:r w:rsidR="00276A81" w:rsidRPr="00A5325D">
        <w:rPr>
          <w:spacing w:val="-4"/>
          <w:lang w:val="fr-BE"/>
        </w:rPr>
        <w:t>»</w:t>
      </w:r>
      <w:r w:rsidR="00353646" w:rsidRPr="00A5325D">
        <w:rPr>
          <w:spacing w:val="-4"/>
          <w:lang w:val="fr-BE"/>
        </w:rPr>
        <w:t xml:space="preserve">. Voir en particulier la </w:t>
      </w:r>
      <w:r w:rsidR="002B454A" w:rsidRPr="00A5325D">
        <w:rPr>
          <w:spacing w:val="-4"/>
          <w:lang w:val="fr-BE"/>
        </w:rPr>
        <w:t xml:space="preserve">dernière situation : Analyse du mouvement </w:t>
      </w:r>
      <w:r w:rsidR="00987B09" w:rsidRPr="00A5325D">
        <w:rPr>
          <w:spacing w:val="-4"/>
          <w:lang w:val="fr-BE"/>
        </w:rPr>
        <w:t>par barrière photoélectrique (page 9 du document).</w:t>
      </w:r>
    </w:p>
  </w:footnote>
  <w:footnote w:id="6">
    <w:p w14:paraId="6E1F57BF" w14:textId="150EAB35" w:rsidR="00194103" w:rsidRPr="00194103" w:rsidRDefault="00194103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="00764776">
        <w:rPr>
          <w:lang w:val="fr-BE"/>
        </w:rPr>
        <w:t>On pourra s’inspirer par exemple de notre fiche d’expérience « </w:t>
      </w:r>
      <w:hyperlink r:id="rId2" w:history="1">
        <w:r w:rsidR="00764776" w:rsidRPr="000D3AAC">
          <w:rPr>
            <w:rStyle w:val="Lienhypertexte"/>
            <w:lang w:val="fr-BE"/>
          </w:rPr>
          <w:t>Energie cinétique et distance de freinage </w:t>
        </w:r>
      </w:hyperlink>
      <w:r w:rsidR="00764776">
        <w:rPr>
          <w:lang w:val="fr-BE"/>
        </w:rPr>
        <w:t>».</w:t>
      </w:r>
      <w:r w:rsidR="00B6286A">
        <w:rPr>
          <w:lang w:val="fr-BE"/>
        </w:rPr>
        <w:t xml:space="preserve">  On peut aussi proposer aux élèves de </w:t>
      </w:r>
      <w:r w:rsidR="000448D5">
        <w:rPr>
          <w:lang w:val="fr-BE"/>
        </w:rPr>
        <w:t>modéliser des collisions, qui peuvent être vu comme des freinages brutaux</w:t>
      </w:r>
      <w:r w:rsidR="00AE5446">
        <w:rPr>
          <w:lang w:val="fr-BE"/>
        </w:rPr>
        <w:t xml:space="preserve">, c’est-à-dire sur des déplacements (et des durées) très réduits : </w:t>
      </w:r>
      <w:r w:rsidR="00BC0ADB">
        <w:rPr>
          <w:lang w:val="fr-BE"/>
        </w:rPr>
        <w:t>voir à ce sujet notre fiche d’expérience « </w:t>
      </w:r>
      <w:hyperlink r:id="rId3" w:history="1">
        <w:r w:rsidR="00BC0ADB" w:rsidRPr="00F936F8">
          <w:rPr>
            <w:rStyle w:val="Lienhypertexte"/>
            <w:lang w:val="fr-BE"/>
          </w:rPr>
          <w:t>Modélisation d’une collision </w:t>
        </w:r>
      </w:hyperlink>
      <w:r w:rsidR="00BC0ADB">
        <w:rPr>
          <w:lang w:val="fr-BE"/>
        </w:rPr>
        <w:t>»</w:t>
      </w:r>
      <w:r w:rsidR="009A3CC4">
        <w:rPr>
          <w:lang w:val="fr-BE"/>
        </w:rPr>
        <w:t>.  N</w:t>
      </w:r>
      <w:r w:rsidR="00BC0ADB">
        <w:rPr>
          <w:lang w:val="fr-BE"/>
        </w:rPr>
        <w:t>otre fiche d’investigation « </w:t>
      </w:r>
      <w:hyperlink r:id="rId4" w:history="1">
        <w:r w:rsidR="00F936F8" w:rsidRPr="009D42B3">
          <w:rPr>
            <w:rStyle w:val="Lienhypertexte"/>
            <w:lang w:val="fr-BE"/>
          </w:rPr>
          <w:t>Analyse de collisions </w:t>
        </w:r>
      </w:hyperlink>
      <w:r w:rsidR="00F936F8">
        <w:rPr>
          <w:lang w:val="fr-BE"/>
        </w:rPr>
        <w:t>»</w:t>
      </w:r>
      <w:r w:rsidR="009A3CC4">
        <w:rPr>
          <w:lang w:val="fr-BE"/>
        </w:rPr>
        <w:t xml:space="preserve">, propose </w:t>
      </w:r>
      <w:r w:rsidR="009D42B3">
        <w:rPr>
          <w:lang w:val="fr-BE"/>
        </w:rPr>
        <w:t xml:space="preserve">pour sa part </w:t>
      </w:r>
      <w:r w:rsidR="009A3CC4">
        <w:rPr>
          <w:lang w:val="fr-BE"/>
        </w:rPr>
        <w:t>des liens vers des observations de cras</w:t>
      </w:r>
      <w:r w:rsidR="009D42B3">
        <w:rPr>
          <w:lang w:val="fr-BE"/>
        </w:rPr>
        <w:t>h-tests.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292"/>
    <w:multiLevelType w:val="hybridMultilevel"/>
    <w:tmpl w:val="C898ED52"/>
    <w:lvl w:ilvl="0" w:tplc="661E2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C23ED"/>
    <w:multiLevelType w:val="hybridMultilevel"/>
    <w:tmpl w:val="5608E6C0"/>
    <w:lvl w:ilvl="0" w:tplc="454AB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2C4D"/>
    <w:multiLevelType w:val="hybridMultilevel"/>
    <w:tmpl w:val="8BFCB5D8"/>
    <w:lvl w:ilvl="0" w:tplc="CB4CA3C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C30AA4"/>
    <w:multiLevelType w:val="hybridMultilevel"/>
    <w:tmpl w:val="C66E1DEC"/>
    <w:lvl w:ilvl="0" w:tplc="14C884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94B92"/>
    <w:multiLevelType w:val="hybridMultilevel"/>
    <w:tmpl w:val="FFFFFFFF"/>
    <w:lvl w:ilvl="0" w:tplc="B4AE0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36F1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56D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CC2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F057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B8F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825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6202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6C2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810AB"/>
    <w:multiLevelType w:val="hybridMultilevel"/>
    <w:tmpl w:val="D46CD9A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40BE1"/>
    <w:multiLevelType w:val="hybridMultilevel"/>
    <w:tmpl w:val="09902A16"/>
    <w:lvl w:ilvl="0" w:tplc="2CD202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5400D"/>
    <w:multiLevelType w:val="hybridMultilevel"/>
    <w:tmpl w:val="9ADA0A20"/>
    <w:lvl w:ilvl="0" w:tplc="E96458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89"/>
    <w:rsid w:val="000070CF"/>
    <w:rsid w:val="000153F2"/>
    <w:rsid w:val="000156CB"/>
    <w:rsid w:val="00037AAA"/>
    <w:rsid w:val="000448D5"/>
    <w:rsid w:val="00057155"/>
    <w:rsid w:val="00061CBC"/>
    <w:rsid w:val="00062CB4"/>
    <w:rsid w:val="00071D08"/>
    <w:rsid w:val="00077229"/>
    <w:rsid w:val="00077329"/>
    <w:rsid w:val="00084F72"/>
    <w:rsid w:val="00093E26"/>
    <w:rsid w:val="000B499B"/>
    <w:rsid w:val="000B5B5E"/>
    <w:rsid w:val="000C1AC1"/>
    <w:rsid w:val="000C3B1F"/>
    <w:rsid w:val="000D1F25"/>
    <w:rsid w:val="000D3AAC"/>
    <w:rsid w:val="000D7B1A"/>
    <w:rsid w:val="000E4CE9"/>
    <w:rsid w:val="000F288F"/>
    <w:rsid w:val="0010409B"/>
    <w:rsid w:val="00106DBC"/>
    <w:rsid w:val="001131A1"/>
    <w:rsid w:val="00114775"/>
    <w:rsid w:val="00136C48"/>
    <w:rsid w:val="00140CD9"/>
    <w:rsid w:val="001672A9"/>
    <w:rsid w:val="00175B50"/>
    <w:rsid w:val="0018066D"/>
    <w:rsid w:val="00181C26"/>
    <w:rsid w:val="001855EE"/>
    <w:rsid w:val="00193AAD"/>
    <w:rsid w:val="00194103"/>
    <w:rsid w:val="00197E34"/>
    <w:rsid w:val="001A2067"/>
    <w:rsid w:val="001B38EF"/>
    <w:rsid w:val="001C2443"/>
    <w:rsid w:val="001C52A7"/>
    <w:rsid w:val="001D3E92"/>
    <w:rsid w:val="001E0701"/>
    <w:rsid w:val="001E2250"/>
    <w:rsid w:val="001F68D3"/>
    <w:rsid w:val="001F73C9"/>
    <w:rsid w:val="00214064"/>
    <w:rsid w:val="00256C0A"/>
    <w:rsid w:val="00276A81"/>
    <w:rsid w:val="00283AC1"/>
    <w:rsid w:val="0029061F"/>
    <w:rsid w:val="00294DB2"/>
    <w:rsid w:val="002B105A"/>
    <w:rsid w:val="002B454A"/>
    <w:rsid w:val="002B5005"/>
    <w:rsid w:val="002B613B"/>
    <w:rsid w:val="002C0BAA"/>
    <w:rsid w:val="002DA961"/>
    <w:rsid w:val="003474D4"/>
    <w:rsid w:val="00353646"/>
    <w:rsid w:val="00361B0C"/>
    <w:rsid w:val="00364940"/>
    <w:rsid w:val="0037226A"/>
    <w:rsid w:val="00373276"/>
    <w:rsid w:val="0037466C"/>
    <w:rsid w:val="0038473B"/>
    <w:rsid w:val="003A2041"/>
    <w:rsid w:val="003A2830"/>
    <w:rsid w:val="003D640D"/>
    <w:rsid w:val="003E614F"/>
    <w:rsid w:val="003F2689"/>
    <w:rsid w:val="00410E4F"/>
    <w:rsid w:val="004233A1"/>
    <w:rsid w:val="00444E0D"/>
    <w:rsid w:val="004519CB"/>
    <w:rsid w:val="0046489D"/>
    <w:rsid w:val="00471E4F"/>
    <w:rsid w:val="004C6D45"/>
    <w:rsid w:val="004D5535"/>
    <w:rsid w:val="004E0440"/>
    <w:rsid w:val="00547E9E"/>
    <w:rsid w:val="00554FD7"/>
    <w:rsid w:val="00555648"/>
    <w:rsid w:val="005635A0"/>
    <w:rsid w:val="00565AC3"/>
    <w:rsid w:val="00596B8A"/>
    <w:rsid w:val="005C12FA"/>
    <w:rsid w:val="005C5178"/>
    <w:rsid w:val="005D6F17"/>
    <w:rsid w:val="005E2BFC"/>
    <w:rsid w:val="005F32D6"/>
    <w:rsid w:val="00606C9A"/>
    <w:rsid w:val="00606D7F"/>
    <w:rsid w:val="00625F59"/>
    <w:rsid w:val="00633CAF"/>
    <w:rsid w:val="00637D0E"/>
    <w:rsid w:val="00640FC2"/>
    <w:rsid w:val="00655E64"/>
    <w:rsid w:val="006B19A5"/>
    <w:rsid w:val="006C12BB"/>
    <w:rsid w:val="006C69EB"/>
    <w:rsid w:val="006D065C"/>
    <w:rsid w:val="006E5EFD"/>
    <w:rsid w:val="006F0D9F"/>
    <w:rsid w:val="006F2B69"/>
    <w:rsid w:val="007345E4"/>
    <w:rsid w:val="00764776"/>
    <w:rsid w:val="00766386"/>
    <w:rsid w:val="00774DD7"/>
    <w:rsid w:val="00786A7E"/>
    <w:rsid w:val="00792BFA"/>
    <w:rsid w:val="0079793D"/>
    <w:rsid w:val="007E4B37"/>
    <w:rsid w:val="007F399C"/>
    <w:rsid w:val="007F64BC"/>
    <w:rsid w:val="00826642"/>
    <w:rsid w:val="008444EE"/>
    <w:rsid w:val="0087476A"/>
    <w:rsid w:val="0088171E"/>
    <w:rsid w:val="00890F58"/>
    <w:rsid w:val="00895442"/>
    <w:rsid w:val="00895674"/>
    <w:rsid w:val="008E2599"/>
    <w:rsid w:val="008F08E7"/>
    <w:rsid w:val="008F1813"/>
    <w:rsid w:val="008F5307"/>
    <w:rsid w:val="008F57E2"/>
    <w:rsid w:val="00912017"/>
    <w:rsid w:val="00941DBF"/>
    <w:rsid w:val="0096256B"/>
    <w:rsid w:val="00974E6E"/>
    <w:rsid w:val="009871B0"/>
    <w:rsid w:val="00987B09"/>
    <w:rsid w:val="00987DED"/>
    <w:rsid w:val="0099131B"/>
    <w:rsid w:val="009A3CC4"/>
    <w:rsid w:val="009A628A"/>
    <w:rsid w:val="009D42B3"/>
    <w:rsid w:val="009E758B"/>
    <w:rsid w:val="009F0E7D"/>
    <w:rsid w:val="009F3F59"/>
    <w:rsid w:val="00A2495D"/>
    <w:rsid w:val="00A24BF4"/>
    <w:rsid w:val="00A3713B"/>
    <w:rsid w:val="00A5325D"/>
    <w:rsid w:val="00A74158"/>
    <w:rsid w:val="00A75C2D"/>
    <w:rsid w:val="00AA15FD"/>
    <w:rsid w:val="00AB3242"/>
    <w:rsid w:val="00AB75F5"/>
    <w:rsid w:val="00AD198C"/>
    <w:rsid w:val="00AD4795"/>
    <w:rsid w:val="00AE5446"/>
    <w:rsid w:val="00AE6263"/>
    <w:rsid w:val="00AE6D00"/>
    <w:rsid w:val="00AF1961"/>
    <w:rsid w:val="00AF7CDD"/>
    <w:rsid w:val="00B05498"/>
    <w:rsid w:val="00B100CF"/>
    <w:rsid w:val="00B41642"/>
    <w:rsid w:val="00B47FDC"/>
    <w:rsid w:val="00B56481"/>
    <w:rsid w:val="00B6286A"/>
    <w:rsid w:val="00B6630C"/>
    <w:rsid w:val="00BA2F6E"/>
    <w:rsid w:val="00BB631D"/>
    <w:rsid w:val="00BC0ADB"/>
    <w:rsid w:val="00BC14D0"/>
    <w:rsid w:val="00BE5E04"/>
    <w:rsid w:val="00BF277A"/>
    <w:rsid w:val="00C044CB"/>
    <w:rsid w:val="00C05C6E"/>
    <w:rsid w:val="00C16561"/>
    <w:rsid w:val="00C30293"/>
    <w:rsid w:val="00C45845"/>
    <w:rsid w:val="00C55445"/>
    <w:rsid w:val="00C55ABE"/>
    <w:rsid w:val="00C821FA"/>
    <w:rsid w:val="00C90941"/>
    <w:rsid w:val="00CB3FE8"/>
    <w:rsid w:val="00CD6277"/>
    <w:rsid w:val="00CE6713"/>
    <w:rsid w:val="00CF434C"/>
    <w:rsid w:val="00D06909"/>
    <w:rsid w:val="00D12C1B"/>
    <w:rsid w:val="00D228B5"/>
    <w:rsid w:val="00D31083"/>
    <w:rsid w:val="00D32743"/>
    <w:rsid w:val="00D339CD"/>
    <w:rsid w:val="00D37377"/>
    <w:rsid w:val="00D62D03"/>
    <w:rsid w:val="00D67D51"/>
    <w:rsid w:val="00D758D7"/>
    <w:rsid w:val="00D90A85"/>
    <w:rsid w:val="00D90F94"/>
    <w:rsid w:val="00D94C4C"/>
    <w:rsid w:val="00D97CFE"/>
    <w:rsid w:val="00DB16AD"/>
    <w:rsid w:val="00DD3370"/>
    <w:rsid w:val="00DD3729"/>
    <w:rsid w:val="00DE50A1"/>
    <w:rsid w:val="00E031DD"/>
    <w:rsid w:val="00E11A60"/>
    <w:rsid w:val="00E17C94"/>
    <w:rsid w:val="00E70F91"/>
    <w:rsid w:val="00E901BC"/>
    <w:rsid w:val="00EA3DB2"/>
    <w:rsid w:val="00EA5991"/>
    <w:rsid w:val="00EB1D1B"/>
    <w:rsid w:val="00EC7AE8"/>
    <w:rsid w:val="00ED0465"/>
    <w:rsid w:val="00ED692A"/>
    <w:rsid w:val="00EE18AE"/>
    <w:rsid w:val="00EF4617"/>
    <w:rsid w:val="00F1323B"/>
    <w:rsid w:val="00F31C4C"/>
    <w:rsid w:val="00F32719"/>
    <w:rsid w:val="00F36447"/>
    <w:rsid w:val="00F530FE"/>
    <w:rsid w:val="00F53976"/>
    <w:rsid w:val="00F5665F"/>
    <w:rsid w:val="00F647D8"/>
    <w:rsid w:val="00F7790C"/>
    <w:rsid w:val="00F77A58"/>
    <w:rsid w:val="00F936F8"/>
    <w:rsid w:val="00FB0856"/>
    <w:rsid w:val="00FB2BCA"/>
    <w:rsid w:val="00FC3157"/>
    <w:rsid w:val="00FE065D"/>
    <w:rsid w:val="00FE0AF5"/>
    <w:rsid w:val="00FE3441"/>
    <w:rsid w:val="00FF3A7A"/>
    <w:rsid w:val="01017D68"/>
    <w:rsid w:val="011A7CBA"/>
    <w:rsid w:val="0123A0FA"/>
    <w:rsid w:val="01528DA4"/>
    <w:rsid w:val="01670C1D"/>
    <w:rsid w:val="016AFE4F"/>
    <w:rsid w:val="01D3BFE1"/>
    <w:rsid w:val="02002BB3"/>
    <w:rsid w:val="022090D7"/>
    <w:rsid w:val="03CD1F1F"/>
    <w:rsid w:val="03E44533"/>
    <w:rsid w:val="042DE079"/>
    <w:rsid w:val="0567B3A6"/>
    <w:rsid w:val="05C0EF81"/>
    <w:rsid w:val="05F7B810"/>
    <w:rsid w:val="0603A54F"/>
    <w:rsid w:val="06E0762B"/>
    <w:rsid w:val="07419BC8"/>
    <w:rsid w:val="0825F863"/>
    <w:rsid w:val="082C09C9"/>
    <w:rsid w:val="086591C4"/>
    <w:rsid w:val="0884AE45"/>
    <w:rsid w:val="08A5B8D6"/>
    <w:rsid w:val="08F73A14"/>
    <w:rsid w:val="08FA8B15"/>
    <w:rsid w:val="08FF32BC"/>
    <w:rsid w:val="09A00C71"/>
    <w:rsid w:val="0A5628A6"/>
    <w:rsid w:val="0AA3867F"/>
    <w:rsid w:val="0AB67829"/>
    <w:rsid w:val="0B999180"/>
    <w:rsid w:val="0BAFEE56"/>
    <w:rsid w:val="0C53B76B"/>
    <w:rsid w:val="0CC1B157"/>
    <w:rsid w:val="0CFCA11C"/>
    <w:rsid w:val="0D3E5029"/>
    <w:rsid w:val="0DA9EE8A"/>
    <w:rsid w:val="0DC28C65"/>
    <w:rsid w:val="0DCAB2C2"/>
    <w:rsid w:val="0E24E9DD"/>
    <w:rsid w:val="0E8B3DC7"/>
    <w:rsid w:val="0EA5432F"/>
    <w:rsid w:val="0EADF7E9"/>
    <w:rsid w:val="0F582466"/>
    <w:rsid w:val="0FA19B6E"/>
    <w:rsid w:val="0FCD74F1"/>
    <w:rsid w:val="100F6D52"/>
    <w:rsid w:val="104A9CC1"/>
    <w:rsid w:val="109B3929"/>
    <w:rsid w:val="10C49184"/>
    <w:rsid w:val="112484B2"/>
    <w:rsid w:val="114DDF62"/>
    <w:rsid w:val="116DA421"/>
    <w:rsid w:val="1245C402"/>
    <w:rsid w:val="126D4F0A"/>
    <w:rsid w:val="129F806D"/>
    <w:rsid w:val="12D4A70E"/>
    <w:rsid w:val="13112938"/>
    <w:rsid w:val="14B728C7"/>
    <w:rsid w:val="151601B8"/>
    <w:rsid w:val="16892D62"/>
    <w:rsid w:val="16CD4303"/>
    <w:rsid w:val="17D44511"/>
    <w:rsid w:val="189A2AA7"/>
    <w:rsid w:val="189F24D7"/>
    <w:rsid w:val="18A0097F"/>
    <w:rsid w:val="18AB90B0"/>
    <w:rsid w:val="18D78F24"/>
    <w:rsid w:val="18E635E9"/>
    <w:rsid w:val="194F53B1"/>
    <w:rsid w:val="196CC57E"/>
    <w:rsid w:val="19D90AC5"/>
    <w:rsid w:val="1A2B11FE"/>
    <w:rsid w:val="1A56FBE6"/>
    <w:rsid w:val="1A82D732"/>
    <w:rsid w:val="1AD7CF89"/>
    <w:rsid w:val="1AEA3AD5"/>
    <w:rsid w:val="1B575011"/>
    <w:rsid w:val="1B62AF78"/>
    <w:rsid w:val="1B650F5A"/>
    <w:rsid w:val="1C596339"/>
    <w:rsid w:val="1D3D9591"/>
    <w:rsid w:val="1D4A5353"/>
    <w:rsid w:val="1DAE8806"/>
    <w:rsid w:val="1DF7CCC0"/>
    <w:rsid w:val="1E008FAB"/>
    <w:rsid w:val="1E83A177"/>
    <w:rsid w:val="1ECF4A80"/>
    <w:rsid w:val="1EE37AAF"/>
    <w:rsid w:val="1F804F99"/>
    <w:rsid w:val="1FA88450"/>
    <w:rsid w:val="20D01BCB"/>
    <w:rsid w:val="21555E13"/>
    <w:rsid w:val="2175821F"/>
    <w:rsid w:val="21ADF4EC"/>
    <w:rsid w:val="231BB7FD"/>
    <w:rsid w:val="2341512B"/>
    <w:rsid w:val="2383F9B6"/>
    <w:rsid w:val="24CFF890"/>
    <w:rsid w:val="252A77A3"/>
    <w:rsid w:val="254442C7"/>
    <w:rsid w:val="255A765F"/>
    <w:rsid w:val="25608BF8"/>
    <w:rsid w:val="258DAC12"/>
    <w:rsid w:val="27244A7C"/>
    <w:rsid w:val="285DDA45"/>
    <w:rsid w:val="29141443"/>
    <w:rsid w:val="29712F13"/>
    <w:rsid w:val="2981E698"/>
    <w:rsid w:val="2A657D7B"/>
    <w:rsid w:val="2AE31ADB"/>
    <w:rsid w:val="2B31B9C2"/>
    <w:rsid w:val="2C00221C"/>
    <w:rsid w:val="2CDBDA65"/>
    <w:rsid w:val="2D8D0FF8"/>
    <w:rsid w:val="2DBEA34D"/>
    <w:rsid w:val="2E4CE88F"/>
    <w:rsid w:val="2E81DAF6"/>
    <w:rsid w:val="2EBCB290"/>
    <w:rsid w:val="2EC7C744"/>
    <w:rsid w:val="2EEFE88D"/>
    <w:rsid w:val="2F6F1BC6"/>
    <w:rsid w:val="30601DE6"/>
    <w:rsid w:val="30CB71C3"/>
    <w:rsid w:val="31A694F9"/>
    <w:rsid w:val="31ACF973"/>
    <w:rsid w:val="3221480E"/>
    <w:rsid w:val="32F62D5B"/>
    <w:rsid w:val="33354503"/>
    <w:rsid w:val="3393818C"/>
    <w:rsid w:val="339DEDC6"/>
    <w:rsid w:val="34966207"/>
    <w:rsid w:val="34A6AFA5"/>
    <w:rsid w:val="34B10F26"/>
    <w:rsid w:val="34D5340B"/>
    <w:rsid w:val="354C3718"/>
    <w:rsid w:val="3575DA4B"/>
    <w:rsid w:val="358B2A90"/>
    <w:rsid w:val="3616B1A1"/>
    <w:rsid w:val="361E0F74"/>
    <w:rsid w:val="3672320D"/>
    <w:rsid w:val="36FBDCE3"/>
    <w:rsid w:val="372926F6"/>
    <w:rsid w:val="373D8F3F"/>
    <w:rsid w:val="3780293D"/>
    <w:rsid w:val="37BB17D0"/>
    <w:rsid w:val="37BC795A"/>
    <w:rsid w:val="386F5E85"/>
    <w:rsid w:val="387BF62D"/>
    <w:rsid w:val="38DB63CE"/>
    <w:rsid w:val="39838908"/>
    <w:rsid w:val="39BF2377"/>
    <w:rsid w:val="3A584372"/>
    <w:rsid w:val="3A5C5094"/>
    <w:rsid w:val="3A79429C"/>
    <w:rsid w:val="3ACCD3B0"/>
    <w:rsid w:val="3ADF3AA7"/>
    <w:rsid w:val="3BD85664"/>
    <w:rsid w:val="3C359B1E"/>
    <w:rsid w:val="3C78A2D5"/>
    <w:rsid w:val="3C7AD1AA"/>
    <w:rsid w:val="3D26DACD"/>
    <w:rsid w:val="3D581423"/>
    <w:rsid w:val="3D5A1651"/>
    <w:rsid w:val="3D628A0C"/>
    <w:rsid w:val="3D81F4E5"/>
    <w:rsid w:val="3E46472F"/>
    <w:rsid w:val="3EEC9ECF"/>
    <w:rsid w:val="3F120F9B"/>
    <w:rsid w:val="3F1F188D"/>
    <w:rsid w:val="3F3B7C24"/>
    <w:rsid w:val="40303D60"/>
    <w:rsid w:val="40E82898"/>
    <w:rsid w:val="4154190C"/>
    <w:rsid w:val="4173658A"/>
    <w:rsid w:val="417BB8F0"/>
    <w:rsid w:val="41F76A95"/>
    <w:rsid w:val="42A1ADC2"/>
    <w:rsid w:val="42D05920"/>
    <w:rsid w:val="4332EF4C"/>
    <w:rsid w:val="433E9299"/>
    <w:rsid w:val="437B5F22"/>
    <w:rsid w:val="44657DF0"/>
    <w:rsid w:val="44877B18"/>
    <w:rsid w:val="44A41F32"/>
    <w:rsid w:val="44B15BC2"/>
    <w:rsid w:val="457573DC"/>
    <w:rsid w:val="475296D8"/>
    <w:rsid w:val="48281211"/>
    <w:rsid w:val="491EFBEC"/>
    <w:rsid w:val="496F72E9"/>
    <w:rsid w:val="4A10EF29"/>
    <w:rsid w:val="4A1536AB"/>
    <w:rsid w:val="4ACA2631"/>
    <w:rsid w:val="4B7BF754"/>
    <w:rsid w:val="4C25C009"/>
    <w:rsid w:val="4C5C13D9"/>
    <w:rsid w:val="4C8865C5"/>
    <w:rsid w:val="4CD95561"/>
    <w:rsid w:val="4D2B41B6"/>
    <w:rsid w:val="4E0C997E"/>
    <w:rsid w:val="4E1DDE40"/>
    <w:rsid w:val="4F181688"/>
    <w:rsid w:val="4FB3F6CD"/>
    <w:rsid w:val="50B58465"/>
    <w:rsid w:val="5120C2F0"/>
    <w:rsid w:val="51B9B237"/>
    <w:rsid w:val="51F36D90"/>
    <w:rsid w:val="526A2962"/>
    <w:rsid w:val="5318EB55"/>
    <w:rsid w:val="531A42EB"/>
    <w:rsid w:val="536A1D60"/>
    <w:rsid w:val="537BC3B8"/>
    <w:rsid w:val="53EE675E"/>
    <w:rsid w:val="540FAAF8"/>
    <w:rsid w:val="542774D4"/>
    <w:rsid w:val="5480D2D8"/>
    <w:rsid w:val="549E5FCE"/>
    <w:rsid w:val="54F85FB7"/>
    <w:rsid w:val="556376F2"/>
    <w:rsid w:val="55934036"/>
    <w:rsid w:val="55DE22DF"/>
    <w:rsid w:val="56318FC0"/>
    <w:rsid w:val="56B133A3"/>
    <w:rsid w:val="56E36E32"/>
    <w:rsid w:val="56F79EF8"/>
    <w:rsid w:val="57783C45"/>
    <w:rsid w:val="577D121E"/>
    <w:rsid w:val="57BC08FD"/>
    <w:rsid w:val="584462D2"/>
    <w:rsid w:val="589DDEB1"/>
    <w:rsid w:val="5923B429"/>
    <w:rsid w:val="5961946B"/>
    <w:rsid w:val="59AF901D"/>
    <w:rsid w:val="5A0AD2C1"/>
    <w:rsid w:val="5A3A8FBF"/>
    <w:rsid w:val="5A3D39E2"/>
    <w:rsid w:val="5A53F160"/>
    <w:rsid w:val="5ACD493D"/>
    <w:rsid w:val="5B227965"/>
    <w:rsid w:val="5B4313AC"/>
    <w:rsid w:val="5B65F2F6"/>
    <w:rsid w:val="5BD0E866"/>
    <w:rsid w:val="5C229D18"/>
    <w:rsid w:val="5C6DE493"/>
    <w:rsid w:val="5C9746FA"/>
    <w:rsid w:val="5CCAF0A8"/>
    <w:rsid w:val="5D3FE917"/>
    <w:rsid w:val="5D5A141D"/>
    <w:rsid w:val="5D6E408C"/>
    <w:rsid w:val="5DBBACAA"/>
    <w:rsid w:val="5E1DFAF4"/>
    <w:rsid w:val="5E5E4559"/>
    <w:rsid w:val="5EA156E6"/>
    <w:rsid w:val="5F230F8F"/>
    <w:rsid w:val="5FA5C573"/>
    <w:rsid w:val="5FB02521"/>
    <w:rsid w:val="6111D2A8"/>
    <w:rsid w:val="62026260"/>
    <w:rsid w:val="6238F1CC"/>
    <w:rsid w:val="6253EFB6"/>
    <w:rsid w:val="629C17C9"/>
    <w:rsid w:val="62E8A353"/>
    <w:rsid w:val="632188C3"/>
    <w:rsid w:val="6348CBB4"/>
    <w:rsid w:val="63811E61"/>
    <w:rsid w:val="641683CF"/>
    <w:rsid w:val="64AD838B"/>
    <w:rsid w:val="64D8EB9C"/>
    <w:rsid w:val="652685EE"/>
    <w:rsid w:val="658C154B"/>
    <w:rsid w:val="65C11A3F"/>
    <w:rsid w:val="66047D11"/>
    <w:rsid w:val="66C8FD04"/>
    <w:rsid w:val="66DAE53A"/>
    <w:rsid w:val="6858B918"/>
    <w:rsid w:val="68643E08"/>
    <w:rsid w:val="688243C1"/>
    <w:rsid w:val="6906A5B8"/>
    <w:rsid w:val="6907BAC2"/>
    <w:rsid w:val="69390514"/>
    <w:rsid w:val="6A4A17C8"/>
    <w:rsid w:val="6ACB8D20"/>
    <w:rsid w:val="6ADE9375"/>
    <w:rsid w:val="6AE40229"/>
    <w:rsid w:val="6C52AD31"/>
    <w:rsid w:val="6C619282"/>
    <w:rsid w:val="6DA1C166"/>
    <w:rsid w:val="6DC951BB"/>
    <w:rsid w:val="6DE93672"/>
    <w:rsid w:val="6F31D177"/>
    <w:rsid w:val="6FE3325D"/>
    <w:rsid w:val="709002B9"/>
    <w:rsid w:val="70D01200"/>
    <w:rsid w:val="719F5161"/>
    <w:rsid w:val="71D83963"/>
    <w:rsid w:val="721C521F"/>
    <w:rsid w:val="7330430B"/>
    <w:rsid w:val="7394E72F"/>
    <w:rsid w:val="73AB9D00"/>
    <w:rsid w:val="74035097"/>
    <w:rsid w:val="741484F7"/>
    <w:rsid w:val="74459843"/>
    <w:rsid w:val="74499EC0"/>
    <w:rsid w:val="74553925"/>
    <w:rsid w:val="753A7531"/>
    <w:rsid w:val="7585F89B"/>
    <w:rsid w:val="75862480"/>
    <w:rsid w:val="765038B5"/>
    <w:rsid w:val="7689FB5C"/>
    <w:rsid w:val="76BEBAE6"/>
    <w:rsid w:val="76E5BF46"/>
    <w:rsid w:val="77163CA3"/>
    <w:rsid w:val="772F2C9C"/>
    <w:rsid w:val="7735547A"/>
    <w:rsid w:val="7782B14A"/>
    <w:rsid w:val="77A1359A"/>
    <w:rsid w:val="782D1C3C"/>
    <w:rsid w:val="788643CA"/>
    <w:rsid w:val="790E2C6C"/>
    <w:rsid w:val="7950C8FB"/>
    <w:rsid w:val="79F313E1"/>
    <w:rsid w:val="7A93D37C"/>
    <w:rsid w:val="7B0CBD3A"/>
    <w:rsid w:val="7B30B9AE"/>
    <w:rsid w:val="7B7B3C3A"/>
    <w:rsid w:val="7C00231C"/>
    <w:rsid w:val="7C6841BB"/>
    <w:rsid w:val="7D7FD624"/>
    <w:rsid w:val="7D898946"/>
    <w:rsid w:val="7DEA5259"/>
    <w:rsid w:val="7F07B91C"/>
    <w:rsid w:val="7F154E30"/>
    <w:rsid w:val="7F28ABAB"/>
    <w:rsid w:val="7FAC8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FC82"/>
  <w14:defaultImageDpi w14:val="32767"/>
  <w15:chartTrackingRefBased/>
  <w15:docId w15:val="{1134CFBA-E975-4125-8B97-F39A8080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4775"/>
    <w:pPr>
      <w:ind w:left="720"/>
      <w:contextualSpacing/>
    </w:pPr>
  </w:style>
  <w:style w:type="table" w:styleId="Grilledutableau">
    <w:name w:val="Table Grid"/>
    <w:basedOn w:val="TableauNormal"/>
    <w:uiPriority w:val="39"/>
    <w:rsid w:val="00E03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434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34C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B19A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B19A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B19A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5364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35364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474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74D4"/>
  </w:style>
  <w:style w:type="paragraph" w:styleId="Pieddepage">
    <w:name w:val="footer"/>
    <w:basedOn w:val="Normal"/>
    <w:link w:val="PieddepageCar"/>
    <w:uiPriority w:val="99"/>
    <w:unhideWhenUsed/>
    <w:rsid w:val="003474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74D4"/>
  </w:style>
  <w:style w:type="paragraph" w:styleId="Titre">
    <w:name w:val="Title"/>
    <w:basedOn w:val="Normal"/>
    <w:next w:val="Normal"/>
    <w:link w:val="TitreCar"/>
    <w:uiPriority w:val="10"/>
    <w:qFormat/>
    <w:rsid w:val="00D06909"/>
    <w:pPr>
      <w:spacing w:before="720" w:after="200" w:line="276" w:lineRule="auto"/>
    </w:pPr>
    <w:rPr>
      <w:rFonts w:eastAsiaTheme="minorEastAsia"/>
      <w:caps/>
      <w:color w:val="4472C4" w:themeColor="accent1"/>
      <w:spacing w:val="10"/>
      <w:kern w:val="28"/>
      <w:sz w:val="52"/>
      <w:szCs w:val="52"/>
      <w:lang w:val="fr-BE"/>
    </w:rPr>
  </w:style>
  <w:style w:type="character" w:customStyle="1" w:styleId="TitreCar">
    <w:name w:val="Titre Car"/>
    <w:basedOn w:val="Policepardfaut"/>
    <w:link w:val="Titre"/>
    <w:uiPriority w:val="10"/>
    <w:rsid w:val="00D06909"/>
    <w:rPr>
      <w:rFonts w:eastAsiaTheme="minorEastAsia"/>
      <w:caps/>
      <w:color w:val="4472C4" w:themeColor="accent1"/>
      <w:spacing w:val="10"/>
      <w:kern w:val="28"/>
      <w:sz w:val="52"/>
      <w:szCs w:val="52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cl.ac.uk/learning-designer/home.ph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enseignement.catholique.be/fesec/secteurs/sciences/?p=4259" TargetMode="External"/><Relationship Id="rId2" Type="http://schemas.openxmlformats.org/officeDocument/2006/relationships/hyperlink" Target="http://lenseignement.catholique.be/fesec/secteurs/sciences/?p=4257" TargetMode="External"/><Relationship Id="rId1" Type="http://schemas.openxmlformats.org/officeDocument/2006/relationships/hyperlink" Target="http://lenseignement.catholique.be/fesec/secteurs/sciences/?p=4251" TargetMode="External"/><Relationship Id="rId4" Type="http://schemas.openxmlformats.org/officeDocument/2006/relationships/hyperlink" Target="http://lenseignement.catholique.be/fesec/secteurs/sciences/?p=4245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D7931BD45864D8D67768E4F9DCCE3" ma:contentTypeVersion="10" ma:contentTypeDescription="Crée un document." ma:contentTypeScope="" ma:versionID="646e45bc3786460e2d7c0abf99a1df8b">
  <xsd:schema xmlns:xsd="http://www.w3.org/2001/XMLSchema" xmlns:xs="http://www.w3.org/2001/XMLSchema" xmlns:p="http://schemas.microsoft.com/office/2006/metadata/properties" xmlns:ns3="beb06954-e64a-4c4e-8033-c8bb8b9c97e4" xmlns:ns4="9cac118d-0b0c-4870-995a-f84398ff09b3" targetNamespace="http://schemas.microsoft.com/office/2006/metadata/properties" ma:root="true" ma:fieldsID="44c29e0e4d5092f81e769eee1ce5d9e9" ns3:_="" ns4:_="">
    <xsd:import namespace="beb06954-e64a-4c4e-8033-c8bb8b9c97e4"/>
    <xsd:import namespace="9cac118d-0b0c-4870-995a-f84398ff09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06954-e64a-4c4e-8033-c8bb8b9c97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c118d-0b0c-4870-995a-f84398ff0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C423E-165C-473E-9E86-12C4EEE5B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06954-e64a-4c4e-8033-c8bb8b9c97e4"/>
    <ds:schemaRef ds:uri="9cac118d-0b0c-4870-995a-f84398ff0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744100-9A77-49CF-A32D-8F580D1BA87A}">
  <ds:schemaRefs>
    <ds:schemaRef ds:uri="http://schemas.microsoft.com/office/2006/documentManagement/types"/>
    <ds:schemaRef ds:uri="http://schemas.microsoft.com/office/infopath/2007/PartnerControls"/>
    <ds:schemaRef ds:uri="9cac118d-0b0c-4870-995a-f84398ff09b3"/>
    <ds:schemaRef ds:uri="http://purl.org/dc/elements/1.1/"/>
    <ds:schemaRef ds:uri="http://schemas.microsoft.com/office/2006/metadata/properties"/>
    <ds:schemaRef ds:uri="beb06954-e64a-4c4e-8033-c8bb8b9c97e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E3553C-756E-45F1-84F1-A61C2180D5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85611E-4A4F-4015-8D64-7BF1A2E5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896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Houben Josette-Marie</dc:creator>
  <cp:keywords/>
  <dc:description/>
  <cp:lastModifiedBy>Finne Dominique</cp:lastModifiedBy>
  <cp:revision>3</cp:revision>
  <dcterms:created xsi:type="dcterms:W3CDTF">2020-11-25T11:52:00Z</dcterms:created>
  <dcterms:modified xsi:type="dcterms:W3CDTF">2020-11-25T15:15:00Z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0x010100B6ED7931BD45864D8D67768E4F9DCCE3</vt:lpwstr>
  </property>
</Properties>
</file>