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BDDB" w14:textId="77777777" w:rsidR="00D91397" w:rsidRDefault="00D91397" w:rsidP="00871017">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4B77B8F6" w14:textId="63311D0F" w:rsidR="00D91397" w:rsidRDefault="00D91397" w:rsidP="00871017">
      <w:pPr>
        <w:pStyle w:val="paragraph"/>
        <w:spacing w:before="0" w:beforeAutospacing="0" w:after="0" w:afterAutospacing="0"/>
        <w:textAlignment w:val="baseline"/>
        <w:rPr>
          <w:rStyle w:val="normaltextrun"/>
        </w:rPr>
      </w:pPr>
      <w:r w:rsidRPr="00D91397">
        <w:rPr>
          <w:rStyle w:val="normaltextrun"/>
          <w:rFonts w:ascii="Calibri Light" w:hAnsi="Calibri Light" w:cs="Calibri Light"/>
          <w:color w:val="2F5496"/>
          <w:sz w:val="32"/>
          <w:szCs w:val="32"/>
        </w:rPr>
        <w:drawing>
          <wp:anchor distT="0" distB="0" distL="114300" distR="114300" simplePos="0" relativeHeight="251659264" behindDoc="1" locked="0" layoutInCell="1" allowOverlap="1" wp14:anchorId="36AA1728" wp14:editId="573B6BE5">
            <wp:simplePos x="0" y="0"/>
            <wp:positionH relativeFrom="margin">
              <wp:align>left</wp:align>
            </wp:positionH>
            <wp:positionV relativeFrom="margin">
              <wp:align>top</wp:align>
            </wp:positionV>
            <wp:extent cx="1439545" cy="844550"/>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844550"/>
                    </a:xfrm>
                    <a:prstGeom prst="rect">
                      <a:avLst/>
                    </a:prstGeom>
                  </pic:spPr>
                </pic:pic>
              </a:graphicData>
            </a:graphic>
            <wp14:sizeRelH relativeFrom="margin">
              <wp14:pctWidth>0</wp14:pctWidth>
            </wp14:sizeRelH>
            <wp14:sizeRelV relativeFrom="margin">
              <wp14:pctHeight>0</wp14:pctHeight>
            </wp14:sizeRelV>
          </wp:anchor>
        </w:drawing>
      </w:r>
      <w:r w:rsidR="00871017">
        <w:rPr>
          <w:rStyle w:val="normaltextrun"/>
          <w:rFonts w:ascii="Calibri Light" w:hAnsi="Calibri Light" w:cs="Calibri Light"/>
          <w:color w:val="2F5496"/>
          <w:sz w:val="32"/>
          <w:szCs w:val="32"/>
        </w:rPr>
        <w:t>Note sur la spécificité de l’évaluation dans le cours de français.</w:t>
      </w:r>
      <w:r w:rsidR="00871017" w:rsidRPr="00D91397">
        <w:rPr>
          <w:rStyle w:val="normaltextrun"/>
        </w:rPr>
        <w:t> </w:t>
      </w:r>
    </w:p>
    <w:p w14:paraId="6E34BF5C" w14:textId="77777777" w:rsidR="00D91397" w:rsidRPr="00D91397" w:rsidRDefault="00D91397" w:rsidP="00871017">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6BDA8380" w14:textId="17463C58" w:rsidR="00871017" w:rsidRPr="00F67826" w:rsidRDefault="00871017" w:rsidP="00871017">
      <w:pPr>
        <w:pStyle w:val="paragraph"/>
        <w:spacing w:before="0" w:beforeAutospacing="0" w:after="0" w:afterAutospacing="0"/>
        <w:textAlignment w:val="baseline"/>
        <w:rPr>
          <w:rStyle w:val="eop"/>
          <w:rFonts w:ascii="Calibri" w:hAnsi="Calibri" w:cs="Calibri"/>
          <w:sz w:val="21"/>
          <w:szCs w:val="21"/>
        </w:rPr>
      </w:pPr>
      <w:r w:rsidRPr="00F67826">
        <w:rPr>
          <w:rStyle w:val="normaltextrun"/>
          <w:rFonts w:ascii="Calibri" w:hAnsi="Calibri" w:cs="Calibri"/>
          <w:sz w:val="21"/>
          <w:szCs w:val="21"/>
        </w:rPr>
        <w:t>Le français, discipline éminemment spiralaire, s’articule autour des deux canaux de communication (oral et écrit) et des deux rôles (émetteur et récepteur). Même si, dans des situations interactives, les deux rôles peuvent être joués par les élèves plus ou moins simultanément, en général, ces quatre situations de communication structurent les tâches de communication.</w:t>
      </w:r>
    </w:p>
    <w:p w14:paraId="7C85C6D2" w14:textId="77777777" w:rsidR="00AA0D2E" w:rsidRPr="00F67826" w:rsidRDefault="00AA0D2E" w:rsidP="00871017">
      <w:pPr>
        <w:pStyle w:val="paragraph"/>
        <w:spacing w:before="0" w:beforeAutospacing="0" w:after="0" w:afterAutospacing="0"/>
        <w:textAlignment w:val="baseline"/>
        <w:rPr>
          <w:rStyle w:val="normaltextrun"/>
          <w:rFonts w:ascii="Calibri" w:hAnsi="Calibri" w:cs="Calibri"/>
          <w:sz w:val="21"/>
          <w:szCs w:val="21"/>
        </w:rPr>
      </w:pPr>
    </w:p>
    <w:p w14:paraId="1625A86A" w14:textId="3DBAA8EC" w:rsidR="00F67826" w:rsidRPr="00F67826" w:rsidRDefault="00871017" w:rsidP="00871017">
      <w:pPr>
        <w:pStyle w:val="paragraph"/>
        <w:spacing w:before="0" w:beforeAutospacing="0" w:after="0" w:afterAutospacing="0"/>
        <w:textAlignment w:val="baseline"/>
        <w:rPr>
          <w:rFonts w:ascii="Calibri Light" w:hAnsi="Calibri Light" w:cs="Calibri Light"/>
          <w:color w:val="2F5496"/>
          <w:sz w:val="26"/>
          <w:szCs w:val="26"/>
        </w:rPr>
      </w:pPr>
      <w:r>
        <w:rPr>
          <w:rStyle w:val="normaltextrun"/>
          <w:rFonts w:ascii="Calibri Light" w:hAnsi="Calibri Light" w:cs="Calibri Light"/>
          <w:color w:val="2F5496"/>
          <w:sz w:val="26"/>
          <w:szCs w:val="26"/>
        </w:rPr>
        <w:t>Parler et écrire.</w:t>
      </w:r>
      <w:r>
        <w:rPr>
          <w:rStyle w:val="eop"/>
          <w:rFonts w:ascii="Calibri Light" w:hAnsi="Calibri Light" w:cs="Calibri Light"/>
          <w:color w:val="2F5496"/>
          <w:sz w:val="26"/>
          <w:szCs w:val="26"/>
        </w:rPr>
        <w:t> </w:t>
      </w:r>
    </w:p>
    <w:p w14:paraId="432A07C5" w14:textId="77777777" w:rsidR="00F67826" w:rsidRPr="00F67826" w:rsidRDefault="00F67826" w:rsidP="00871017">
      <w:pPr>
        <w:pStyle w:val="paragraph"/>
        <w:spacing w:before="0" w:beforeAutospacing="0" w:after="0" w:afterAutospacing="0"/>
        <w:textAlignment w:val="baseline"/>
        <w:rPr>
          <w:rStyle w:val="normaltextrun"/>
          <w:rFonts w:ascii="Calibri" w:hAnsi="Calibri" w:cs="Calibri"/>
          <w:sz w:val="21"/>
          <w:szCs w:val="21"/>
        </w:rPr>
      </w:pPr>
    </w:p>
    <w:p w14:paraId="7670D020" w14:textId="3CEF4B56" w:rsidR="00871017" w:rsidRPr="00F67826" w:rsidRDefault="00871017" w:rsidP="00871017">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Dans toute tâche de communication, l’élève devra mobiliser des ressources de trois types :</w:t>
      </w:r>
      <w:r w:rsidRPr="00F67826">
        <w:rPr>
          <w:rStyle w:val="eop"/>
          <w:rFonts w:ascii="Calibri" w:hAnsi="Calibri" w:cs="Calibri"/>
          <w:sz w:val="21"/>
          <w:szCs w:val="21"/>
        </w:rPr>
        <w:t> </w:t>
      </w:r>
    </w:p>
    <w:p w14:paraId="60ED4306" w14:textId="77777777" w:rsidR="00871017" w:rsidRPr="00F67826" w:rsidRDefault="00871017" w:rsidP="00871017">
      <w:pPr>
        <w:pStyle w:val="paragraph"/>
        <w:numPr>
          <w:ilvl w:val="0"/>
          <w:numId w:val="22"/>
        </w:numPr>
        <w:spacing w:before="0" w:beforeAutospacing="0" w:after="0" w:afterAutospacing="0"/>
        <w:ind w:left="1080" w:firstLine="0"/>
        <w:textAlignment w:val="baseline"/>
        <w:rPr>
          <w:rFonts w:ascii="Calibri" w:hAnsi="Calibri" w:cs="Calibri"/>
          <w:sz w:val="21"/>
          <w:szCs w:val="21"/>
        </w:rPr>
      </w:pPr>
      <w:r w:rsidRPr="00F67826">
        <w:rPr>
          <w:rStyle w:val="normaltextrun"/>
          <w:rFonts w:ascii="Calibri" w:hAnsi="Calibri" w:cs="Calibri"/>
          <w:sz w:val="21"/>
          <w:szCs w:val="21"/>
        </w:rPr>
        <w:t>Des ressources linguistiques : produire du français correspondant à une norme donnée, tant dans le lexique que la syntaxe ou le code. </w:t>
      </w:r>
      <w:r w:rsidRPr="00F67826">
        <w:rPr>
          <w:rStyle w:val="eop"/>
          <w:rFonts w:ascii="Calibri" w:hAnsi="Calibri" w:cs="Calibri"/>
          <w:sz w:val="21"/>
          <w:szCs w:val="21"/>
        </w:rPr>
        <w:t> </w:t>
      </w:r>
    </w:p>
    <w:p w14:paraId="0931307F" w14:textId="77777777" w:rsidR="00871017" w:rsidRPr="00F67826" w:rsidRDefault="00871017" w:rsidP="00871017">
      <w:pPr>
        <w:pStyle w:val="paragraph"/>
        <w:numPr>
          <w:ilvl w:val="0"/>
          <w:numId w:val="23"/>
        </w:numPr>
        <w:spacing w:before="0" w:beforeAutospacing="0" w:after="0" w:afterAutospacing="0"/>
        <w:ind w:left="1800" w:firstLine="0"/>
        <w:textAlignment w:val="baseline"/>
        <w:rPr>
          <w:rFonts w:ascii="Calibri" w:hAnsi="Calibri" w:cs="Calibri"/>
          <w:sz w:val="21"/>
          <w:szCs w:val="21"/>
        </w:rPr>
      </w:pPr>
      <w:r w:rsidRPr="00F67826">
        <w:rPr>
          <w:rStyle w:val="normaltextrun"/>
          <w:rFonts w:ascii="Calibri" w:hAnsi="Calibri" w:cs="Calibri"/>
          <w:sz w:val="21"/>
          <w:szCs w:val="21"/>
        </w:rPr>
        <w:t>Un texte </w:t>
      </w:r>
      <w:r w:rsidRPr="00F67826">
        <w:rPr>
          <w:rStyle w:val="normaltextrun"/>
          <w:rFonts w:ascii="Calibri" w:hAnsi="Calibri" w:cs="Calibri"/>
          <w:b/>
          <w:bCs/>
          <w:sz w:val="21"/>
          <w:szCs w:val="21"/>
        </w:rPr>
        <w:t>recevable</w:t>
      </w:r>
      <w:r w:rsidRPr="00F67826">
        <w:rPr>
          <w:rStyle w:val="normaltextrun"/>
          <w:rFonts w:ascii="Calibri" w:hAnsi="Calibri" w:cs="Calibri"/>
          <w:sz w:val="21"/>
          <w:szCs w:val="21"/>
        </w:rPr>
        <w:t> linguistiquement et socialement</w:t>
      </w:r>
      <w:r w:rsidRPr="00F67826">
        <w:rPr>
          <w:rStyle w:val="eop"/>
          <w:rFonts w:ascii="Calibri" w:hAnsi="Calibri" w:cs="Calibri"/>
          <w:sz w:val="21"/>
          <w:szCs w:val="21"/>
        </w:rPr>
        <w:t> </w:t>
      </w:r>
    </w:p>
    <w:p w14:paraId="3F1E4085" w14:textId="77777777" w:rsidR="00871017" w:rsidRPr="00F67826" w:rsidRDefault="00871017" w:rsidP="00871017">
      <w:pPr>
        <w:pStyle w:val="paragraph"/>
        <w:numPr>
          <w:ilvl w:val="0"/>
          <w:numId w:val="24"/>
        </w:numPr>
        <w:spacing w:before="0" w:beforeAutospacing="0" w:after="0" w:afterAutospacing="0"/>
        <w:ind w:left="1080" w:firstLine="0"/>
        <w:textAlignment w:val="baseline"/>
        <w:rPr>
          <w:rFonts w:ascii="Calibri" w:hAnsi="Calibri" w:cs="Calibri"/>
          <w:sz w:val="21"/>
          <w:szCs w:val="21"/>
        </w:rPr>
      </w:pPr>
      <w:r w:rsidRPr="00F67826">
        <w:rPr>
          <w:rStyle w:val="normaltextrun"/>
          <w:rFonts w:ascii="Calibri" w:hAnsi="Calibri" w:cs="Calibri"/>
          <w:sz w:val="21"/>
          <w:szCs w:val="21"/>
        </w:rPr>
        <w:t>Des ressources discursives : développer un discours correspondant aux caractéristiques du genre attendu, structuré et compréhensible.</w:t>
      </w:r>
      <w:r w:rsidRPr="00F67826">
        <w:rPr>
          <w:rStyle w:val="eop"/>
          <w:rFonts w:ascii="Calibri" w:hAnsi="Calibri" w:cs="Calibri"/>
          <w:sz w:val="21"/>
          <w:szCs w:val="21"/>
        </w:rPr>
        <w:t> </w:t>
      </w:r>
    </w:p>
    <w:p w14:paraId="069DF3A1" w14:textId="77777777" w:rsidR="00871017" w:rsidRPr="00F67826" w:rsidRDefault="00871017" w:rsidP="00871017">
      <w:pPr>
        <w:pStyle w:val="paragraph"/>
        <w:numPr>
          <w:ilvl w:val="0"/>
          <w:numId w:val="25"/>
        </w:numPr>
        <w:spacing w:before="0" w:beforeAutospacing="0" w:after="0" w:afterAutospacing="0"/>
        <w:ind w:left="1800" w:firstLine="0"/>
        <w:textAlignment w:val="baseline"/>
        <w:rPr>
          <w:rFonts w:ascii="Calibri" w:hAnsi="Calibri" w:cs="Calibri"/>
          <w:sz w:val="21"/>
          <w:szCs w:val="21"/>
        </w:rPr>
      </w:pPr>
      <w:r w:rsidRPr="00F67826">
        <w:rPr>
          <w:rStyle w:val="normaltextrun"/>
          <w:rFonts w:ascii="Calibri" w:hAnsi="Calibri" w:cs="Calibri"/>
          <w:sz w:val="21"/>
          <w:szCs w:val="21"/>
        </w:rPr>
        <w:t>Un discours </w:t>
      </w:r>
      <w:r w:rsidRPr="00F67826">
        <w:rPr>
          <w:rStyle w:val="normaltextrun"/>
          <w:rFonts w:ascii="Calibri" w:hAnsi="Calibri" w:cs="Calibri"/>
          <w:b/>
          <w:bCs/>
          <w:sz w:val="21"/>
          <w:szCs w:val="21"/>
        </w:rPr>
        <w:t>intelligible</w:t>
      </w:r>
      <w:r w:rsidRPr="00F67826">
        <w:rPr>
          <w:rStyle w:val="eop"/>
          <w:rFonts w:ascii="Calibri" w:hAnsi="Calibri" w:cs="Calibri"/>
          <w:sz w:val="21"/>
          <w:szCs w:val="21"/>
        </w:rPr>
        <w:t> </w:t>
      </w:r>
    </w:p>
    <w:p w14:paraId="74981BA3" w14:textId="77777777" w:rsidR="00871017" w:rsidRPr="00F67826" w:rsidRDefault="00871017" w:rsidP="00871017">
      <w:pPr>
        <w:pStyle w:val="paragraph"/>
        <w:numPr>
          <w:ilvl w:val="0"/>
          <w:numId w:val="26"/>
        </w:numPr>
        <w:spacing w:before="0" w:beforeAutospacing="0" w:after="0" w:afterAutospacing="0"/>
        <w:ind w:left="1080" w:firstLine="0"/>
        <w:textAlignment w:val="baseline"/>
        <w:rPr>
          <w:rFonts w:ascii="Calibri" w:hAnsi="Calibri" w:cs="Calibri"/>
          <w:sz w:val="21"/>
          <w:szCs w:val="21"/>
        </w:rPr>
      </w:pPr>
      <w:r w:rsidRPr="00F67826">
        <w:rPr>
          <w:rStyle w:val="normaltextrun"/>
          <w:rFonts w:ascii="Calibri" w:hAnsi="Calibri" w:cs="Calibri"/>
          <w:sz w:val="21"/>
          <w:szCs w:val="21"/>
        </w:rPr>
        <w:t>Des ressources culturelles, enfin, permettant au texte de véhiculer du sens et s’inscrivant dans un réseau de significations.</w:t>
      </w:r>
      <w:r w:rsidRPr="00F67826">
        <w:rPr>
          <w:rStyle w:val="eop"/>
          <w:rFonts w:ascii="Calibri" w:hAnsi="Calibri" w:cs="Calibri"/>
          <w:sz w:val="21"/>
          <w:szCs w:val="21"/>
        </w:rPr>
        <w:t> </w:t>
      </w:r>
    </w:p>
    <w:p w14:paraId="0A69263E" w14:textId="77777777" w:rsidR="00871017" w:rsidRPr="00F67826" w:rsidRDefault="00871017" w:rsidP="00871017">
      <w:pPr>
        <w:pStyle w:val="paragraph"/>
        <w:numPr>
          <w:ilvl w:val="0"/>
          <w:numId w:val="27"/>
        </w:numPr>
        <w:spacing w:before="0" w:beforeAutospacing="0" w:after="0" w:afterAutospacing="0"/>
        <w:ind w:left="1800" w:firstLine="0"/>
        <w:textAlignment w:val="baseline"/>
        <w:rPr>
          <w:rFonts w:ascii="Calibri" w:hAnsi="Calibri" w:cs="Calibri"/>
          <w:sz w:val="21"/>
          <w:szCs w:val="21"/>
        </w:rPr>
      </w:pPr>
      <w:r w:rsidRPr="00F67826">
        <w:rPr>
          <w:rStyle w:val="normaltextrun"/>
          <w:rFonts w:ascii="Calibri" w:hAnsi="Calibri" w:cs="Calibri"/>
          <w:sz w:val="21"/>
          <w:szCs w:val="21"/>
        </w:rPr>
        <w:t>Un propos </w:t>
      </w:r>
      <w:r w:rsidRPr="00F67826">
        <w:rPr>
          <w:rStyle w:val="normaltextrun"/>
          <w:rFonts w:ascii="Calibri" w:hAnsi="Calibri" w:cs="Calibri"/>
          <w:b/>
          <w:bCs/>
          <w:sz w:val="21"/>
          <w:szCs w:val="21"/>
        </w:rPr>
        <w:t>pertinent</w:t>
      </w:r>
      <w:r w:rsidRPr="00F67826">
        <w:rPr>
          <w:rStyle w:val="normaltextrun"/>
          <w:rFonts w:ascii="Calibri" w:hAnsi="Calibri" w:cs="Calibri"/>
          <w:sz w:val="21"/>
          <w:szCs w:val="21"/>
        </w:rPr>
        <w:t> </w:t>
      </w:r>
      <w:r w:rsidRPr="00F67826">
        <w:rPr>
          <w:rStyle w:val="eop"/>
          <w:rFonts w:ascii="Calibri" w:hAnsi="Calibri" w:cs="Calibri"/>
          <w:sz w:val="21"/>
          <w:szCs w:val="21"/>
        </w:rPr>
        <w:t> </w:t>
      </w:r>
    </w:p>
    <w:p w14:paraId="407A814E" w14:textId="692ACC67" w:rsidR="00F67826" w:rsidRPr="00F67826" w:rsidRDefault="00871017" w:rsidP="00871017">
      <w:pPr>
        <w:pStyle w:val="paragraph"/>
        <w:spacing w:before="0" w:beforeAutospacing="0" w:after="0" w:afterAutospacing="0"/>
        <w:textAlignment w:val="baseline"/>
        <w:rPr>
          <w:rStyle w:val="eop"/>
          <w:rFonts w:ascii="Calibri" w:hAnsi="Calibri" w:cs="Calibri"/>
          <w:sz w:val="21"/>
          <w:szCs w:val="21"/>
        </w:rPr>
      </w:pPr>
      <w:r w:rsidRPr="00F67826">
        <w:rPr>
          <w:rStyle w:val="normaltextrun"/>
          <w:rFonts w:ascii="Calibri" w:hAnsi="Calibri" w:cs="Calibri"/>
          <w:sz w:val="21"/>
          <w:szCs w:val="21"/>
        </w:rPr>
        <w:t>Les programmes prescrivent un ensemble de productions réparties par degré. Par les temps bousculés que nous vivons, revenir à ces fondamentaux pourra aider à diagnostiquer les acquis mais aussi les besoins des élèves. Les critères des grilles d’évaluation s’attachent à mesurer ces trois types de maitrise.</w:t>
      </w:r>
      <w:r w:rsidRPr="00F67826">
        <w:rPr>
          <w:rStyle w:val="eop"/>
          <w:rFonts w:ascii="Calibri" w:hAnsi="Calibri" w:cs="Calibri"/>
          <w:sz w:val="21"/>
          <w:szCs w:val="21"/>
        </w:rPr>
        <w:t> </w:t>
      </w:r>
    </w:p>
    <w:p w14:paraId="29F085DA" w14:textId="77777777" w:rsidR="00F67826" w:rsidRPr="00F67826" w:rsidRDefault="00F67826" w:rsidP="00871017">
      <w:pPr>
        <w:pStyle w:val="paragraph"/>
        <w:spacing w:before="0" w:beforeAutospacing="0" w:after="0" w:afterAutospacing="0"/>
        <w:textAlignment w:val="baseline"/>
        <w:rPr>
          <w:rFonts w:ascii="Calibri" w:hAnsi="Calibri" w:cs="Calibri"/>
          <w:sz w:val="21"/>
          <w:szCs w:val="21"/>
        </w:rPr>
      </w:pPr>
    </w:p>
    <w:p w14:paraId="5C6578C5" w14:textId="3BD6FF93" w:rsidR="00F67826" w:rsidRPr="00F67826" w:rsidRDefault="00871017" w:rsidP="00871017">
      <w:pPr>
        <w:pStyle w:val="paragraph"/>
        <w:spacing w:before="0" w:beforeAutospacing="0" w:after="0" w:afterAutospacing="0"/>
        <w:textAlignment w:val="baseline"/>
        <w:rPr>
          <w:rFonts w:ascii="Calibri Light" w:hAnsi="Calibri Light" w:cs="Calibri Light"/>
          <w:color w:val="2F5496"/>
          <w:sz w:val="26"/>
          <w:szCs w:val="26"/>
        </w:rPr>
      </w:pPr>
      <w:r>
        <w:rPr>
          <w:rStyle w:val="normaltextrun"/>
          <w:rFonts w:ascii="Calibri Light" w:hAnsi="Calibri Light" w:cs="Calibri Light"/>
          <w:color w:val="2F5496"/>
          <w:sz w:val="26"/>
          <w:szCs w:val="26"/>
        </w:rPr>
        <w:t>Lire et écrire.</w:t>
      </w:r>
    </w:p>
    <w:p w14:paraId="18D7AB9D" w14:textId="77777777" w:rsidR="00F67826" w:rsidRPr="00F67826" w:rsidRDefault="00F67826" w:rsidP="00871017">
      <w:pPr>
        <w:pStyle w:val="paragraph"/>
        <w:spacing w:before="0" w:beforeAutospacing="0" w:after="0" w:afterAutospacing="0"/>
        <w:textAlignment w:val="baseline"/>
        <w:rPr>
          <w:rStyle w:val="normaltextrun"/>
          <w:rFonts w:ascii="Calibri" w:hAnsi="Calibri" w:cs="Calibri"/>
          <w:sz w:val="21"/>
          <w:szCs w:val="21"/>
        </w:rPr>
      </w:pPr>
    </w:p>
    <w:p w14:paraId="0549DD18" w14:textId="6A98318E" w:rsidR="00F67826" w:rsidRPr="00F67826" w:rsidRDefault="00871017" w:rsidP="00871017">
      <w:pPr>
        <w:pStyle w:val="paragraph"/>
        <w:spacing w:before="0" w:beforeAutospacing="0" w:after="0" w:afterAutospacing="0"/>
        <w:textAlignment w:val="baseline"/>
        <w:rPr>
          <w:rStyle w:val="eop"/>
          <w:rFonts w:ascii="Calibri" w:hAnsi="Calibri" w:cs="Calibri"/>
          <w:sz w:val="21"/>
          <w:szCs w:val="21"/>
        </w:rPr>
      </w:pPr>
      <w:r w:rsidRPr="00F67826">
        <w:rPr>
          <w:rStyle w:val="normaltextrun"/>
          <w:rFonts w:ascii="Calibri" w:hAnsi="Calibri" w:cs="Calibri"/>
          <w:sz w:val="21"/>
          <w:szCs w:val="21"/>
        </w:rPr>
        <w:t>La progression dans les compétences de lecture et d’écriture est plus difficile à baliser dans l’absolu. Elle est en effet dépendante des textes supports, mais aussi des tâches demandées. (Ces tâches comprennent toujours une part de production : réponses à des questions, texte en dialogue avec le texte source, production de résumé ou de synthèse… Ces tâches sont appelées dans certains programmes des </w:t>
      </w:r>
      <w:r w:rsidRPr="00F67826">
        <w:rPr>
          <w:rStyle w:val="normaltextrun"/>
          <w:rFonts w:ascii="Calibri" w:hAnsi="Calibri" w:cs="Calibri"/>
          <w:b/>
          <w:bCs/>
          <w:sz w:val="21"/>
          <w:szCs w:val="21"/>
        </w:rPr>
        <w:t>médiations</w:t>
      </w:r>
      <w:r w:rsidRPr="00F67826">
        <w:rPr>
          <w:rStyle w:val="normaltextrun"/>
          <w:rFonts w:ascii="Calibri" w:hAnsi="Calibri" w:cs="Calibri"/>
          <w:sz w:val="21"/>
          <w:szCs w:val="21"/>
        </w:rPr>
        <w:t> de l’écoute ou de la lecture).</w:t>
      </w:r>
    </w:p>
    <w:p w14:paraId="6BB1F4DE" w14:textId="77777777" w:rsidR="00F67826" w:rsidRPr="00F67826" w:rsidRDefault="00F67826" w:rsidP="00871017">
      <w:pPr>
        <w:pStyle w:val="paragraph"/>
        <w:spacing w:before="0" w:beforeAutospacing="0" w:after="0" w:afterAutospacing="0"/>
        <w:textAlignment w:val="baseline"/>
        <w:rPr>
          <w:rFonts w:ascii="Calibri" w:hAnsi="Calibri" w:cs="Calibri"/>
          <w:sz w:val="21"/>
          <w:szCs w:val="21"/>
        </w:rPr>
      </w:pPr>
    </w:p>
    <w:p w14:paraId="1BC6B9C7" w14:textId="5983A1CF" w:rsidR="00871017" w:rsidRDefault="00871017" w:rsidP="0087101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Le cycle de production de texte</w:t>
      </w:r>
      <w:r>
        <w:rPr>
          <w:rStyle w:val="eop"/>
          <w:rFonts w:ascii="Calibri Light" w:hAnsi="Calibri Light" w:cs="Calibri Light"/>
          <w:color w:val="2F5496"/>
          <w:sz w:val="26"/>
          <w:szCs w:val="26"/>
        </w:rPr>
        <w:t> </w:t>
      </w:r>
    </w:p>
    <w:p w14:paraId="11408977" w14:textId="77777777" w:rsidR="00F67826" w:rsidRPr="00F67826" w:rsidRDefault="00F67826" w:rsidP="00871017">
      <w:pPr>
        <w:pStyle w:val="paragraph"/>
        <w:spacing w:before="0" w:beforeAutospacing="0" w:after="0" w:afterAutospacing="0"/>
        <w:textAlignment w:val="baseline"/>
        <w:rPr>
          <w:rStyle w:val="normaltextrun"/>
          <w:rFonts w:ascii="Calibri" w:hAnsi="Calibri" w:cs="Calibri"/>
          <w:sz w:val="21"/>
          <w:szCs w:val="21"/>
        </w:rPr>
      </w:pPr>
    </w:p>
    <w:p w14:paraId="31D1C6E9" w14:textId="29E354FF" w:rsidR="00871017" w:rsidRPr="00F67826" w:rsidRDefault="00871017" w:rsidP="00871017">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Par ailleurs, il pourrait être intéressant d’observer la progression de l’autonomie des élèves dans les trois étapes de la production d’un texte, qui sont en fait chronologiquement convoquées en sens inverse de leur perception par le lecteur/auditeur correcteur.</w:t>
      </w:r>
      <w:r w:rsidRPr="00F67826">
        <w:rPr>
          <w:rStyle w:val="eop"/>
          <w:rFonts w:ascii="Calibri" w:hAnsi="Calibri" w:cs="Calibri"/>
          <w:sz w:val="21"/>
          <w:szCs w:val="21"/>
        </w:rPr>
        <w:t> </w:t>
      </w:r>
    </w:p>
    <w:p w14:paraId="57C89449" w14:textId="77777777" w:rsidR="00871017" w:rsidRPr="00F67826" w:rsidRDefault="00871017" w:rsidP="00871017">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Il s’agit d’abord de planifier son texte, c’est-à-dire, en analysant les enjeux de la tâche de communication, de déterminer le propos et de s’assurer de sa </w:t>
      </w:r>
      <w:r w:rsidRPr="00F67826">
        <w:rPr>
          <w:rStyle w:val="normaltextrun"/>
          <w:rFonts w:ascii="Calibri" w:hAnsi="Calibri" w:cs="Calibri"/>
          <w:b/>
          <w:bCs/>
          <w:sz w:val="21"/>
          <w:szCs w:val="21"/>
        </w:rPr>
        <w:t>pertinence</w:t>
      </w:r>
      <w:r w:rsidRPr="00F67826">
        <w:rPr>
          <w:rStyle w:val="normaltextrun"/>
          <w:rFonts w:ascii="Calibri" w:hAnsi="Calibri" w:cs="Calibri"/>
          <w:sz w:val="21"/>
          <w:szCs w:val="21"/>
        </w:rPr>
        <w:t> dans le contexte donné. </w:t>
      </w:r>
      <w:r w:rsidRPr="00F67826">
        <w:rPr>
          <w:rStyle w:val="eop"/>
          <w:rFonts w:ascii="Calibri" w:hAnsi="Calibri" w:cs="Calibri"/>
          <w:sz w:val="21"/>
          <w:szCs w:val="21"/>
        </w:rPr>
        <w:t> </w:t>
      </w:r>
    </w:p>
    <w:p w14:paraId="44EDA4D6" w14:textId="77777777" w:rsidR="00871017" w:rsidRPr="00F67826" w:rsidRDefault="00871017" w:rsidP="00871017">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Ensuite, il s’agira de le mettre en texte/en voix en prenant soin de construire un discours </w:t>
      </w:r>
      <w:r w:rsidRPr="00F67826">
        <w:rPr>
          <w:rStyle w:val="normaltextrun"/>
          <w:rFonts w:ascii="Calibri" w:hAnsi="Calibri" w:cs="Calibri"/>
          <w:b/>
          <w:bCs/>
          <w:sz w:val="21"/>
          <w:szCs w:val="21"/>
        </w:rPr>
        <w:t>intelligible. </w:t>
      </w:r>
      <w:r w:rsidRPr="00F67826">
        <w:rPr>
          <w:rStyle w:val="eop"/>
          <w:rFonts w:ascii="Calibri" w:hAnsi="Calibri" w:cs="Calibri"/>
          <w:sz w:val="21"/>
          <w:szCs w:val="21"/>
        </w:rPr>
        <w:t> </w:t>
      </w:r>
    </w:p>
    <w:p w14:paraId="6BD98A4B" w14:textId="77777777" w:rsidR="00871017" w:rsidRPr="00F67826" w:rsidRDefault="00871017" w:rsidP="00871017">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Enfin, ce texte devra faire l’objet d’une révision/correction, pour s’assurer qu’il est linguistiquement </w:t>
      </w:r>
      <w:r w:rsidRPr="00F67826">
        <w:rPr>
          <w:rStyle w:val="normaltextrun"/>
          <w:rFonts w:ascii="Calibri" w:hAnsi="Calibri" w:cs="Calibri"/>
          <w:b/>
          <w:bCs/>
          <w:sz w:val="21"/>
          <w:szCs w:val="21"/>
        </w:rPr>
        <w:t>recevable</w:t>
      </w:r>
      <w:r w:rsidRPr="00F67826">
        <w:rPr>
          <w:rStyle w:val="normaltextrun"/>
          <w:rFonts w:ascii="Calibri" w:hAnsi="Calibri" w:cs="Calibri"/>
          <w:sz w:val="21"/>
          <w:szCs w:val="21"/>
        </w:rPr>
        <w:t>.</w:t>
      </w:r>
      <w:r w:rsidRPr="00F67826">
        <w:rPr>
          <w:rStyle w:val="eop"/>
          <w:rFonts w:ascii="Calibri" w:hAnsi="Calibri" w:cs="Calibri"/>
          <w:sz w:val="21"/>
          <w:szCs w:val="21"/>
        </w:rPr>
        <w:t> </w:t>
      </w:r>
    </w:p>
    <w:p w14:paraId="139B564F" w14:textId="77777777" w:rsidR="00871017" w:rsidRPr="00F67826" w:rsidRDefault="00871017" w:rsidP="00871017">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Les compétences développées au cours de français sont donc à la fois linguistiques, discursives et culturelles.</w:t>
      </w:r>
      <w:r w:rsidRPr="00F67826">
        <w:rPr>
          <w:rStyle w:val="eop"/>
          <w:rFonts w:ascii="Calibri" w:hAnsi="Calibri" w:cs="Calibri"/>
          <w:sz w:val="21"/>
          <w:szCs w:val="21"/>
        </w:rPr>
        <w:t> </w:t>
      </w:r>
    </w:p>
    <w:p w14:paraId="494AE04D" w14:textId="77777777" w:rsidR="00871017" w:rsidRPr="00F67826" w:rsidRDefault="00871017" w:rsidP="00871017">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Une analyse diagnostique fine devrait donc prendre en compte ces dimensions, toutes trois nécessaires au développement de l’autonomie de l’élève en tant que producteur de textes.</w:t>
      </w:r>
      <w:r w:rsidRPr="00F67826">
        <w:rPr>
          <w:rStyle w:val="eop"/>
          <w:rFonts w:ascii="Calibri" w:hAnsi="Calibri" w:cs="Calibri"/>
          <w:sz w:val="21"/>
          <w:szCs w:val="21"/>
        </w:rPr>
        <w:t> </w:t>
      </w:r>
    </w:p>
    <w:p w14:paraId="57AC4E6F" w14:textId="73E65100" w:rsidR="00871017" w:rsidRPr="00F67826" w:rsidRDefault="00871017" w:rsidP="00F67826">
      <w:pPr>
        <w:pStyle w:val="paragraph"/>
        <w:spacing w:before="0" w:beforeAutospacing="0" w:after="0" w:afterAutospacing="0"/>
        <w:textAlignment w:val="baseline"/>
        <w:rPr>
          <w:rFonts w:ascii="Segoe UI" w:hAnsi="Segoe UI" w:cs="Segoe UI"/>
          <w:sz w:val="21"/>
          <w:szCs w:val="21"/>
        </w:rPr>
      </w:pPr>
      <w:r w:rsidRPr="00F67826">
        <w:rPr>
          <w:rStyle w:val="normaltextrun"/>
          <w:rFonts w:ascii="Calibri" w:hAnsi="Calibri" w:cs="Calibri"/>
          <w:sz w:val="21"/>
          <w:szCs w:val="21"/>
        </w:rPr>
        <w:t>L’identification des éventuelles difficultés devrait permettre de cibler les apprentissages prioritaires pour les années suivantes, voire les pistes de remédiation interne à la classe qui permettront d’assoir les apprentissages ultérieurs.</w:t>
      </w:r>
      <w:r w:rsidRPr="00F67826">
        <w:rPr>
          <w:rStyle w:val="eop"/>
          <w:rFonts w:ascii="Calibri" w:hAnsi="Calibri" w:cs="Calibri"/>
          <w:sz w:val="21"/>
          <w:szCs w:val="21"/>
        </w:rPr>
        <w:t> </w:t>
      </w:r>
    </w:p>
    <w:sectPr w:rsidR="00871017" w:rsidRPr="00F678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530F" w14:textId="77777777" w:rsidR="00B471EE" w:rsidRDefault="00B471EE" w:rsidP="00B471EE">
      <w:pPr>
        <w:spacing w:after="0" w:line="240" w:lineRule="auto"/>
      </w:pPr>
      <w:r>
        <w:separator/>
      </w:r>
    </w:p>
  </w:endnote>
  <w:endnote w:type="continuationSeparator" w:id="0">
    <w:p w14:paraId="7CA3D866" w14:textId="77777777" w:rsidR="00B471EE" w:rsidRDefault="00B471EE" w:rsidP="00B4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1582" w14:textId="77777777" w:rsidR="00AB66C8" w:rsidRDefault="00AB66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D62B" w14:textId="3E938AF7" w:rsidR="00B471EE" w:rsidRDefault="00B471EE" w:rsidP="00AB66C8">
    <w:pPr>
      <w:pStyle w:val="Pieddepage"/>
      <w:ind w:left="1418"/>
      <w:jc w:val="center"/>
    </w:pPr>
    <w:r w:rsidRPr="00AC75A8">
      <w:rPr>
        <w:noProof/>
      </w:rPr>
      <w:drawing>
        <wp:anchor distT="0" distB="0" distL="114300" distR="114300" simplePos="0" relativeHeight="251659264" behindDoc="0" locked="0" layoutInCell="1" allowOverlap="1" wp14:anchorId="4F989E8C" wp14:editId="2D074604">
          <wp:simplePos x="0" y="0"/>
          <wp:positionH relativeFrom="margin">
            <wp:align>left</wp:align>
          </wp:positionH>
          <wp:positionV relativeFrom="margin">
            <wp:posOffset>8896185</wp:posOffset>
          </wp:positionV>
          <wp:extent cx="723900" cy="42672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AB66C8">
      <w:tab/>
    </w:r>
    <w:r>
      <w:t xml:space="preserve">Français </w:t>
    </w:r>
    <w:r w:rsidR="00BB468B">
      <w:t>–</w:t>
    </w:r>
    <w:r>
      <w:t xml:space="preserve"> </w:t>
    </w:r>
    <w:r w:rsidR="00BB468B">
      <w:t xml:space="preserve">Note sur la spécificité de l’évaluation – Avril </w:t>
    </w:r>
    <w:r w:rsidR="00BB468B">
      <w:t>21</w:t>
    </w:r>
    <w:bookmarkStart w:id="0" w:name="_GoBack"/>
    <w:bookmarkEnd w:id="0"/>
    <w:r w:rsidRPr="00AC75A8">
      <w:tab/>
    </w:r>
    <w:sdt>
      <w:sdtPr>
        <w:id w:val="-949539107"/>
        <w:docPartObj>
          <w:docPartGallery w:val="Page Numbers (Bottom of Page)"/>
          <w:docPartUnique/>
        </w:docPartObj>
      </w:sdtPr>
      <w:sdtContent>
        <w:r w:rsidRPr="00AC75A8">
          <w:fldChar w:fldCharType="begin"/>
        </w:r>
        <w:r w:rsidRPr="00AC75A8">
          <w:instrText>PAGE   \* MERGEFORMAT</w:instrText>
        </w:r>
        <w:r w:rsidRPr="00AC75A8">
          <w:fldChar w:fldCharType="separate"/>
        </w:r>
        <w:r>
          <w:t>1</w:t>
        </w:r>
        <w:r w:rsidRPr="00AC75A8">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6BD0" w14:textId="77777777" w:rsidR="00AB66C8" w:rsidRDefault="00AB66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2F9B" w14:textId="77777777" w:rsidR="00B471EE" w:rsidRDefault="00B471EE" w:rsidP="00B471EE">
      <w:pPr>
        <w:spacing w:after="0" w:line="240" w:lineRule="auto"/>
      </w:pPr>
      <w:r>
        <w:separator/>
      </w:r>
    </w:p>
  </w:footnote>
  <w:footnote w:type="continuationSeparator" w:id="0">
    <w:p w14:paraId="35CD0154" w14:textId="77777777" w:rsidR="00B471EE" w:rsidRDefault="00B471EE" w:rsidP="00B4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FB89" w14:textId="77777777" w:rsidR="00AB66C8" w:rsidRDefault="00AB66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1261" w14:textId="77777777" w:rsidR="00AB66C8" w:rsidRDefault="00AB66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FD06" w14:textId="77777777" w:rsidR="00AB66C8" w:rsidRDefault="00AB66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8B9"/>
    <w:multiLevelType w:val="multilevel"/>
    <w:tmpl w:val="6CB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27E4D"/>
    <w:multiLevelType w:val="multilevel"/>
    <w:tmpl w:val="285A5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343AD"/>
    <w:multiLevelType w:val="multilevel"/>
    <w:tmpl w:val="EECC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70EB6"/>
    <w:multiLevelType w:val="multilevel"/>
    <w:tmpl w:val="100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2671A"/>
    <w:multiLevelType w:val="multilevel"/>
    <w:tmpl w:val="26E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94281"/>
    <w:multiLevelType w:val="multilevel"/>
    <w:tmpl w:val="15F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4666B"/>
    <w:multiLevelType w:val="multilevel"/>
    <w:tmpl w:val="E50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132D79"/>
    <w:multiLevelType w:val="multilevel"/>
    <w:tmpl w:val="7CB6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B2D96"/>
    <w:multiLevelType w:val="multilevel"/>
    <w:tmpl w:val="003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074B59"/>
    <w:multiLevelType w:val="multilevel"/>
    <w:tmpl w:val="CA3AB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2FB751D"/>
    <w:multiLevelType w:val="multilevel"/>
    <w:tmpl w:val="5B123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566EC"/>
    <w:multiLevelType w:val="multilevel"/>
    <w:tmpl w:val="6AC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67837"/>
    <w:multiLevelType w:val="multilevel"/>
    <w:tmpl w:val="54C4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90592"/>
    <w:multiLevelType w:val="multilevel"/>
    <w:tmpl w:val="C2665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7A42DC1"/>
    <w:multiLevelType w:val="multilevel"/>
    <w:tmpl w:val="05F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A33D79"/>
    <w:multiLevelType w:val="multilevel"/>
    <w:tmpl w:val="355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077E1"/>
    <w:multiLevelType w:val="multilevel"/>
    <w:tmpl w:val="7B8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A258DE"/>
    <w:multiLevelType w:val="multilevel"/>
    <w:tmpl w:val="0E2629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FC95C2A"/>
    <w:multiLevelType w:val="multilevel"/>
    <w:tmpl w:val="0CCAF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0242144"/>
    <w:multiLevelType w:val="multilevel"/>
    <w:tmpl w:val="D65AB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0A86AE2"/>
    <w:multiLevelType w:val="multilevel"/>
    <w:tmpl w:val="518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D91F27"/>
    <w:multiLevelType w:val="multilevel"/>
    <w:tmpl w:val="80362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3377ED8"/>
    <w:multiLevelType w:val="multilevel"/>
    <w:tmpl w:val="D94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B25E1"/>
    <w:multiLevelType w:val="multilevel"/>
    <w:tmpl w:val="C7B2A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876334E"/>
    <w:multiLevelType w:val="multilevel"/>
    <w:tmpl w:val="CA247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0065CB5"/>
    <w:multiLevelType w:val="multilevel"/>
    <w:tmpl w:val="BF9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A1A26"/>
    <w:multiLevelType w:val="multilevel"/>
    <w:tmpl w:val="CFA6C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6"/>
  </w:num>
  <w:num w:numId="4">
    <w:abstractNumId w:val="4"/>
  </w:num>
  <w:num w:numId="5">
    <w:abstractNumId w:val="20"/>
  </w:num>
  <w:num w:numId="6">
    <w:abstractNumId w:val="14"/>
  </w:num>
  <w:num w:numId="7">
    <w:abstractNumId w:val="24"/>
  </w:num>
  <w:num w:numId="8">
    <w:abstractNumId w:val="17"/>
  </w:num>
  <w:num w:numId="9">
    <w:abstractNumId w:val="8"/>
  </w:num>
  <w:num w:numId="10">
    <w:abstractNumId w:val="19"/>
  </w:num>
  <w:num w:numId="11">
    <w:abstractNumId w:val="13"/>
  </w:num>
  <w:num w:numId="12">
    <w:abstractNumId w:val="11"/>
  </w:num>
  <w:num w:numId="13">
    <w:abstractNumId w:val="23"/>
  </w:num>
  <w:num w:numId="14">
    <w:abstractNumId w:val="21"/>
  </w:num>
  <w:num w:numId="15">
    <w:abstractNumId w:val="5"/>
  </w:num>
  <w:num w:numId="16">
    <w:abstractNumId w:val="6"/>
  </w:num>
  <w:num w:numId="17">
    <w:abstractNumId w:val="15"/>
  </w:num>
  <w:num w:numId="18">
    <w:abstractNumId w:val="25"/>
  </w:num>
  <w:num w:numId="19">
    <w:abstractNumId w:val="12"/>
  </w:num>
  <w:num w:numId="20">
    <w:abstractNumId w:val="22"/>
  </w:num>
  <w:num w:numId="21">
    <w:abstractNumId w:val="3"/>
  </w:num>
  <w:num w:numId="22">
    <w:abstractNumId w:val="7"/>
  </w:num>
  <w:num w:numId="23">
    <w:abstractNumId w:val="18"/>
  </w:num>
  <w:num w:numId="24">
    <w:abstractNumId w:val="1"/>
  </w:num>
  <w:num w:numId="25">
    <w:abstractNumId w:val="9"/>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1D"/>
    <w:rsid w:val="00277BAD"/>
    <w:rsid w:val="0028701D"/>
    <w:rsid w:val="00497139"/>
    <w:rsid w:val="00871017"/>
    <w:rsid w:val="00AA0D2E"/>
    <w:rsid w:val="00AB66C8"/>
    <w:rsid w:val="00AF64EE"/>
    <w:rsid w:val="00B471EE"/>
    <w:rsid w:val="00BB468B"/>
    <w:rsid w:val="00BC0435"/>
    <w:rsid w:val="00C02F36"/>
    <w:rsid w:val="00C2210A"/>
    <w:rsid w:val="00D75AE2"/>
    <w:rsid w:val="00D91397"/>
    <w:rsid w:val="00E73F87"/>
    <w:rsid w:val="00F67826"/>
    <w:rsid w:val="00FC31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13B5"/>
  <w15:chartTrackingRefBased/>
  <w15:docId w15:val="{96AD6EF7-E279-4297-A64C-37E82201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8701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8701D"/>
  </w:style>
  <w:style w:type="character" w:customStyle="1" w:styleId="eop">
    <w:name w:val="eop"/>
    <w:basedOn w:val="Policepardfaut"/>
    <w:rsid w:val="0028701D"/>
  </w:style>
  <w:style w:type="paragraph" w:styleId="En-tte">
    <w:name w:val="header"/>
    <w:basedOn w:val="Normal"/>
    <w:link w:val="En-tteCar"/>
    <w:uiPriority w:val="99"/>
    <w:unhideWhenUsed/>
    <w:rsid w:val="00B471EE"/>
    <w:pPr>
      <w:tabs>
        <w:tab w:val="center" w:pos="4536"/>
        <w:tab w:val="right" w:pos="9072"/>
      </w:tabs>
      <w:spacing w:after="0" w:line="240" w:lineRule="auto"/>
    </w:pPr>
  </w:style>
  <w:style w:type="character" w:customStyle="1" w:styleId="En-tteCar">
    <w:name w:val="En-tête Car"/>
    <w:basedOn w:val="Policepardfaut"/>
    <w:link w:val="En-tte"/>
    <w:uiPriority w:val="99"/>
    <w:rsid w:val="00B471EE"/>
  </w:style>
  <w:style w:type="paragraph" w:styleId="Pieddepage">
    <w:name w:val="footer"/>
    <w:basedOn w:val="Normal"/>
    <w:link w:val="PieddepageCar"/>
    <w:uiPriority w:val="99"/>
    <w:unhideWhenUsed/>
    <w:rsid w:val="00B471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0412">
      <w:bodyDiv w:val="1"/>
      <w:marLeft w:val="0"/>
      <w:marRight w:val="0"/>
      <w:marTop w:val="0"/>
      <w:marBottom w:val="0"/>
      <w:divBdr>
        <w:top w:val="none" w:sz="0" w:space="0" w:color="auto"/>
        <w:left w:val="none" w:sz="0" w:space="0" w:color="auto"/>
        <w:bottom w:val="none" w:sz="0" w:space="0" w:color="auto"/>
        <w:right w:val="none" w:sz="0" w:space="0" w:color="auto"/>
      </w:divBdr>
      <w:divsChild>
        <w:div w:id="1417895922">
          <w:marLeft w:val="0"/>
          <w:marRight w:val="0"/>
          <w:marTop w:val="0"/>
          <w:marBottom w:val="0"/>
          <w:divBdr>
            <w:top w:val="none" w:sz="0" w:space="0" w:color="auto"/>
            <w:left w:val="none" w:sz="0" w:space="0" w:color="auto"/>
            <w:bottom w:val="none" w:sz="0" w:space="0" w:color="auto"/>
            <w:right w:val="none" w:sz="0" w:space="0" w:color="auto"/>
          </w:divBdr>
        </w:div>
        <w:div w:id="269551597">
          <w:marLeft w:val="0"/>
          <w:marRight w:val="0"/>
          <w:marTop w:val="0"/>
          <w:marBottom w:val="0"/>
          <w:divBdr>
            <w:top w:val="none" w:sz="0" w:space="0" w:color="auto"/>
            <w:left w:val="none" w:sz="0" w:space="0" w:color="auto"/>
            <w:bottom w:val="none" w:sz="0" w:space="0" w:color="auto"/>
            <w:right w:val="none" w:sz="0" w:space="0" w:color="auto"/>
          </w:divBdr>
        </w:div>
        <w:div w:id="1559441174">
          <w:marLeft w:val="0"/>
          <w:marRight w:val="0"/>
          <w:marTop w:val="0"/>
          <w:marBottom w:val="0"/>
          <w:divBdr>
            <w:top w:val="none" w:sz="0" w:space="0" w:color="auto"/>
            <w:left w:val="none" w:sz="0" w:space="0" w:color="auto"/>
            <w:bottom w:val="none" w:sz="0" w:space="0" w:color="auto"/>
            <w:right w:val="none" w:sz="0" w:space="0" w:color="auto"/>
          </w:divBdr>
        </w:div>
        <w:div w:id="2061661421">
          <w:marLeft w:val="0"/>
          <w:marRight w:val="0"/>
          <w:marTop w:val="0"/>
          <w:marBottom w:val="0"/>
          <w:divBdr>
            <w:top w:val="none" w:sz="0" w:space="0" w:color="auto"/>
            <w:left w:val="none" w:sz="0" w:space="0" w:color="auto"/>
            <w:bottom w:val="none" w:sz="0" w:space="0" w:color="auto"/>
            <w:right w:val="none" w:sz="0" w:space="0" w:color="auto"/>
          </w:divBdr>
        </w:div>
        <w:div w:id="878516986">
          <w:marLeft w:val="0"/>
          <w:marRight w:val="0"/>
          <w:marTop w:val="0"/>
          <w:marBottom w:val="0"/>
          <w:divBdr>
            <w:top w:val="none" w:sz="0" w:space="0" w:color="auto"/>
            <w:left w:val="none" w:sz="0" w:space="0" w:color="auto"/>
            <w:bottom w:val="none" w:sz="0" w:space="0" w:color="auto"/>
            <w:right w:val="none" w:sz="0" w:space="0" w:color="auto"/>
          </w:divBdr>
        </w:div>
      </w:divsChild>
    </w:div>
    <w:div w:id="412316440">
      <w:bodyDiv w:val="1"/>
      <w:marLeft w:val="0"/>
      <w:marRight w:val="0"/>
      <w:marTop w:val="0"/>
      <w:marBottom w:val="0"/>
      <w:divBdr>
        <w:top w:val="none" w:sz="0" w:space="0" w:color="auto"/>
        <w:left w:val="none" w:sz="0" w:space="0" w:color="auto"/>
        <w:bottom w:val="none" w:sz="0" w:space="0" w:color="auto"/>
        <w:right w:val="none" w:sz="0" w:space="0" w:color="auto"/>
      </w:divBdr>
      <w:divsChild>
        <w:div w:id="920715667">
          <w:marLeft w:val="0"/>
          <w:marRight w:val="0"/>
          <w:marTop w:val="0"/>
          <w:marBottom w:val="0"/>
          <w:divBdr>
            <w:top w:val="none" w:sz="0" w:space="0" w:color="auto"/>
            <w:left w:val="none" w:sz="0" w:space="0" w:color="auto"/>
            <w:bottom w:val="none" w:sz="0" w:space="0" w:color="auto"/>
            <w:right w:val="none" w:sz="0" w:space="0" w:color="auto"/>
          </w:divBdr>
          <w:divsChild>
            <w:div w:id="1660772108">
              <w:marLeft w:val="0"/>
              <w:marRight w:val="0"/>
              <w:marTop w:val="0"/>
              <w:marBottom w:val="0"/>
              <w:divBdr>
                <w:top w:val="none" w:sz="0" w:space="0" w:color="auto"/>
                <w:left w:val="none" w:sz="0" w:space="0" w:color="auto"/>
                <w:bottom w:val="none" w:sz="0" w:space="0" w:color="auto"/>
                <w:right w:val="none" w:sz="0" w:space="0" w:color="auto"/>
              </w:divBdr>
            </w:div>
            <w:div w:id="1924486930">
              <w:marLeft w:val="0"/>
              <w:marRight w:val="0"/>
              <w:marTop w:val="0"/>
              <w:marBottom w:val="0"/>
              <w:divBdr>
                <w:top w:val="none" w:sz="0" w:space="0" w:color="auto"/>
                <w:left w:val="none" w:sz="0" w:space="0" w:color="auto"/>
                <w:bottom w:val="none" w:sz="0" w:space="0" w:color="auto"/>
                <w:right w:val="none" w:sz="0" w:space="0" w:color="auto"/>
              </w:divBdr>
            </w:div>
            <w:div w:id="1569537764">
              <w:marLeft w:val="0"/>
              <w:marRight w:val="0"/>
              <w:marTop w:val="0"/>
              <w:marBottom w:val="0"/>
              <w:divBdr>
                <w:top w:val="none" w:sz="0" w:space="0" w:color="auto"/>
                <w:left w:val="none" w:sz="0" w:space="0" w:color="auto"/>
                <w:bottom w:val="none" w:sz="0" w:space="0" w:color="auto"/>
                <w:right w:val="none" w:sz="0" w:space="0" w:color="auto"/>
              </w:divBdr>
            </w:div>
            <w:div w:id="1069234151">
              <w:marLeft w:val="0"/>
              <w:marRight w:val="0"/>
              <w:marTop w:val="0"/>
              <w:marBottom w:val="0"/>
              <w:divBdr>
                <w:top w:val="none" w:sz="0" w:space="0" w:color="auto"/>
                <w:left w:val="none" w:sz="0" w:space="0" w:color="auto"/>
                <w:bottom w:val="none" w:sz="0" w:space="0" w:color="auto"/>
                <w:right w:val="none" w:sz="0" w:space="0" w:color="auto"/>
              </w:divBdr>
            </w:div>
            <w:div w:id="178202965">
              <w:marLeft w:val="0"/>
              <w:marRight w:val="0"/>
              <w:marTop w:val="0"/>
              <w:marBottom w:val="0"/>
              <w:divBdr>
                <w:top w:val="none" w:sz="0" w:space="0" w:color="auto"/>
                <w:left w:val="none" w:sz="0" w:space="0" w:color="auto"/>
                <w:bottom w:val="none" w:sz="0" w:space="0" w:color="auto"/>
                <w:right w:val="none" w:sz="0" w:space="0" w:color="auto"/>
              </w:divBdr>
            </w:div>
          </w:divsChild>
        </w:div>
        <w:div w:id="1661302737">
          <w:marLeft w:val="0"/>
          <w:marRight w:val="0"/>
          <w:marTop w:val="0"/>
          <w:marBottom w:val="0"/>
          <w:divBdr>
            <w:top w:val="none" w:sz="0" w:space="0" w:color="auto"/>
            <w:left w:val="none" w:sz="0" w:space="0" w:color="auto"/>
            <w:bottom w:val="none" w:sz="0" w:space="0" w:color="auto"/>
            <w:right w:val="none" w:sz="0" w:space="0" w:color="auto"/>
          </w:divBdr>
          <w:divsChild>
            <w:div w:id="367996591">
              <w:marLeft w:val="0"/>
              <w:marRight w:val="0"/>
              <w:marTop w:val="0"/>
              <w:marBottom w:val="0"/>
              <w:divBdr>
                <w:top w:val="none" w:sz="0" w:space="0" w:color="auto"/>
                <w:left w:val="none" w:sz="0" w:space="0" w:color="auto"/>
                <w:bottom w:val="none" w:sz="0" w:space="0" w:color="auto"/>
                <w:right w:val="none" w:sz="0" w:space="0" w:color="auto"/>
              </w:divBdr>
            </w:div>
            <w:div w:id="444084205">
              <w:marLeft w:val="0"/>
              <w:marRight w:val="0"/>
              <w:marTop w:val="0"/>
              <w:marBottom w:val="0"/>
              <w:divBdr>
                <w:top w:val="none" w:sz="0" w:space="0" w:color="auto"/>
                <w:left w:val="none" w:sz="0" w:space="0" w:color="auto"/>
                <w:bottom w:val="none" w:sz="0" w:space="0" w:color="auto"/>
                <w:right w:val="none" w:sz="0" w:space="0" w:color="auto"/>
              </w:divBdr>
            </w:div>
            <w:div w:id="1794517376">
              <w:marLeft w:val="0"/>
              <w:marRight w:val="0"/>
              <w:marTop w:val="0"/>
              <w:marBottom w:val="0"/>
              <w:divBdr>
                <w:top w:val="none" w:sz="0" w:space="0" w:color="auto"/>
                <w:left w:val="none" w:sz="0" w:space="0" w:color="auto"/>
                <w:bottom w:val="none" w:sz="0" w:space="0" w:color="auto"/>
                <w:right w:val="none" w:sz="0" w:space="0" w:color="auto"/>
              </w:divBdr>
            </w:div>
            <w:div w:id="1945452034">
              <w:marLeft w:val="0"/>
              <w:marRight w:val="0"/>
              <w:marTop w:val="0"/>
              <w:marBottom w:val="0"/>
              <w:divBdr>
                <w:top w:val="none" w:sz="0" w:space="0" w:color="auto"/>
                <w:left w:val="none" w:sz="0" w:space="0" w:color="auto"/>
                <w:bottom w:val="none" w:sz="0" w:space="0" w:color="auto"/>
                <w:right w:val="none" w:sz="0" w:space="0" w:color="auto"/>
              </w:divBdr>
            </w:div>
            <w:div w:id="1838812934">
              <w:marLeft w:val="0"/>
              <w:marRight w:val="0"/>
              <w:marTop w:val="0"/>
              <w:marBottom w:val="0"/>
              <w:divBdr>
                <w:top w:val="none" w:sz="0" w:space="0" w:color="auto"/>
                <w:left w:val="none" w:sz="0" w:space="0" w:color="auto"/>
                <w:bottom w:val="none" w:sz="0" w:space="0" w:color="auto"/>
                <w:right w:val="none" w:sz="0" w:space="0" w:color="auto"/>
              </w:divBdr>
            </w:div>
          </w:divsChild>
        </w:div>
        <w:div w:id="761335440">
          <w:marLeft w:val="0"/>
          <w:marRight w:val="0"/>
          <w:marTop w:val="0"/>
          <w:marBottom w:val="0"/>
          <w:divBdr>
            <w:top w:val="none" w:sz="0" w:space="0" w:color="auto"/>
            <w:left w:val="none" w:sz="0" w:space="0" w:color="auto"/>
            <w:bottom w:val="none" w:sz="0" w:space="0" w:color="auto"/>
            <w:right w:val="none" w:sz="0" w:space="0" w:color="auto"/>
          </w:divBdr>
        </w:div>
        <w:div w:id="1185900326">
          <w:marLeft w:val="0"/>
          <w:marRight w:val="0"/>
          <w:marTop w:val="0"/>
          <w:marBottom w:val="0"/>
          <w:divBdr>
            <w:top w:val="none" w:sz="0" w:space="0" w:color="auto"/>
            <w:left w:val="none" w:sz="0" w:space="0" w:color="auto"/>
            <w:bottom w:val="none" w:sz="0" w:space="0" w:color="auto"/>
            <w:right w:val="none" w:sz="0" w:space="0" w:color="auto"/>
          </w:divBdr>
        </w:div>
        <w:div w:id="910195610">
          <w:marLeft w:val="0"/>
          <w:marRight w:val="0"/>
          <w:marTop w:val="0"/>
          <w:marBottom w:val="0"/>
          <w:divBdr>
            <w:top w:val="none" w:sz="0" w:space="0" w:color="auto"/>
            <w:left w:val="none" w:sz="0" w:space="0" w:color="auto"/>
            <w:bottom w:val="none" w:sz="0" w:space="0" w:color="auto"/>
            <w:right w:val="none" w:sz="0" w:space="0" w:color="auto"/>
          </w:divBdr>
        </w:div>
        <w:div w:id="1688823080">
          <w:marLeft w:val="0"/>
          <w:marRight w:val="0"/>
          <w:marTop w:val="0"/>
          <w:marBottom w:val="0"/>
          <w:divBdr>
            <w:top w:val="none" w:sz="0" w:space="0" w:color="auto"/>
            <w:left w:val="none" w:sz="0" w:space="0" w:color="auto"/>
            <w:bottom w:val="none" w:sz="0" w:space="0" w:color="auto"/>
            <w:right w:val="none" w:sz="0" w:space="0" w:color="auto"/>
          </w:divBdr>
        </w:div>
        <w:div w:id="1494636908">
          <w:marLeft w:val="0"/>
          <w:marRight w:val="0"/>
          <w:marTop w:val="0"/>
          <w:marBottom w:val="0"/>
          <w:divBdr>
            <w:top w:val="none" w:sz="0" w:space="0" w:color="auto"/>
            <w:left w:val="none" w:sz="0" w:space="0" w:color="auto"/>
            <w:bottom w:val="none" w:sz="0" w:space="0" w:color="auto"/>
            <w:right w:val="none" w:sz="0" w:space="0" w:color="auto"/>
          </w:divBdr>
        </w:div>
        <w:div w:id="715006742">
          <w:marLeft w:val="0"/>
          <w:marRight w:val="0"/>
          <w:marTop w:val="0"/>
          <w:marBottom w:val="0"/>
          <w:divBdr>
            <w:top w:val="none" w:sz="0" w:space="0" w:color="auto"/>
            <w:left w:val="none" w:sz="0" w:space="0" w:color="auto"/>
            <w:bottom w:val="none" w:sz="0" w:space="0" w:color="auto"/>
            <w:right w:val="none" w:sz="0" w:space="0" w:color="auto"/>
          </w:divBdr>
        </w:div>
        <w:div w:id="354115909">
          <w:marLeft w:val="0"/>
          <w:marRight w:val="0"/>
          <w:marTop w:val="0"/>
          <w:marBottom w:val="0"/>
          <w:divBdr>
            <w:top w:val="none" w:sz="0" w:space="0" w:color="auto"/>
            <w:left w:val="none" w:sz="0" w:space="0" w:color="auto"/>
            <w:bottom w:val="none" w:sz="0" w:space="0" w:color="auto"/>
            <w:right w:val="none" w:sz="0" w:space="0" w:color="auto"/>
          </w:divBdr>
        </w:div>
        <w:div w:id="1222865372">
          <w:marLeft w:val="0"/>
          <w:marRight w:val="0"/>
          <w:marTop w:val="0"/>
          <w:marBottom w:val="0"/>
          <w:divBdr>
            <w:top w:val="none" w:sz="0" w:space="0" w:color="auto"/>
            <w:left w:val="none" w:sz="0" w:space="0" w:color="auto"/>
            <w:bottom w:val="none" w:sz="0" w:space="0" w:color="auto"/>
            <w:right w:val="none" w:sz="0" w:space="0" w:color="auto"/>
          </w:divBdr>
        </w:div>
        <w:div w:id="659769628">
          <w:marLeft w:val="0"/>
          <w:marRight w:val="0"/>
          <w:marTop w:val="0"/>
          <w:marBottom w:val="0"/>
          <w:divBdr>
            <w:top w:val="none" w:sz="0" w:space="0" w:color="auto"/>
            <w:left w:val="none" w:sz="0" w:space="0" w:color="auto"/>
            <w:bottom w:val="none" w:sz="0" w:space="0" w:color="auto"/>
            <w:right w:val="none" w:sz="0" w:space="0" w:color="auto"/>
          </w:divBdr>
        </w:div>
        <w:div w:id="1421025152">
          <w:marLeft w:val="0"/>
          <w:marRight w:val="0"/>
          <w:marTop w:val="0"/>
          <w:marBottom w:val="0"/>
          <w:divBdr>
            <w:top w:val="none" w:sz="0" w:space="0" w:color="auto"/>
            <w:left w:val="none" w:sz="0" w:space="0" w:color="auto"/>
            <w:bottom w:val="none" w:sz="0" w:space="0" w:color="auto"/>
            <w:right w:val="none" w:sz="0" w:space="0" w:color="auto"/>
          </w:divBdr>
        </w:div>
        <w:div w:id="1980450171">
          <w:marLeft w:val="0"/>
          <w:marRight w:val="0"/>
          <w:marTop w:val="0"/>
          <w:marBottom w:val="0"/>
          <w:divBdr>
            <w:top w:val="none" w:sz="0" w:space="0" w:color="auto"/>
            <w:left w:val="none" w:sz="0" w:space="0" w:color="auto"/>
            <w:bottom w:val="none" w:sz="0" w:space="0" w:color="auto"/>
            <w:right w:val="none" w:sz="0" w:space="0" w:color="auto"/>
          </w:divBdr>
        </w:div>
      </w:divsChild>
    </w:div>
    <w:div w:id="615865074">
      <w:bodyDiv w:val="1"/>
      <w:marLeft w:val="0"/>
      <w:marRight w:val="0"/>
      <w:marTop w:val="0"/>
      <w:marBottom w:val="0"/>
      <w:divBdr>
        <w:top w:val="none" w:sz="0" w:space="0" w:color="auto"/>
        <w:left w:val="none" w:sz="0" w:space="0" w:color="auto"/>
        <w:bottom w:val="none" w:sz="0" w:space="0" w:color="auto"/>
        <w:right w:val="none" w:sz="0" w:space="0" w:color="auto"/>
      </w:divBdr>
      <w:divsChild>
        <w:div w:id="2010597482">
          <w:marLeft w:val="0"/>
          <w:marRight w:val="0"/>
          <w:marTop w:val="0"/>
          <w:marBottom w:val="0"/>
          <w:divBdr>
            <w:top w:val="none" w:sz="0" w:space="0" w:color="auto"/>
            <w:left w:val="none" w:sz="0" w:space="0" w:color="auto"/>
            <w:bottom w:val="none" w:sz="0" w:space="0" w:color="auto"/>
            <w:right w:val="none" w:sz="0" w:space="0" w:color="auto"/>
          </w:divBdr>
        </w:div>
        <w:div w:id="331642487">
          <w:marLeft w:val="0"/>
          <w:marRight w:val="0"/>
          <w:marTop w:val="0"/>
          <w:marBottom w:val="0"/>
          <w:divBdr>
            <w:top w:val="none" w:sz="0" w:space="0" w:color="auto"/>
            <w:left w:val="none" w:sz="0" w:space="0" w:color="auto"/>
            <w:bottom w:val="none" w:sz="0" w:space="0" w:color="auto"/>
            <w:right w:val="none" w:sz="0" w:space="0" w:color="auto"/>
          </w:divBdr>
        </w:div>
        <w:div w:id="841814922">
          <w:marLeft w:val="0"/>
          <w:marRight w:val="0"/>
          <w:marTop w:val="0"/>
          <w:marBottom w:val="0"/>
          <w:divBdr>
            <w:top w:val="none" w:sz="0" w:space="0" w:color="auto"/>
            <w:left w:val="none" w:sz="0" w:space="0" w:color="auto"/>
            <w:bottom w:val="none" w:sz="0" w:space="0" w:color="auto"/>
            <w:right w:val="none" w:sz="0" w:space="0" w:color="auto"/>
          </w:divBdr>
        </w:div>
      </w:divsChild>
    </w:div>
    <w:div w:id="809057058">
      <w:bodyDiv w:val="1"/>
      <w:marLeft w:val="0"/>
      <w:marRight w:val="0"/>
      <w:marTop w:val="0"/>
      <w:marBottom w:val="0"/>
      <w:divBdr>
        <w:top w:val="none" w:sz="0" w:space="0" w:color="auto"/>
        <w:left w:val="none" w:sz="0" w:space="0" w:color="auto"/>
        <w:bottom w:val="none" w:sz="0" w:space="0" w:color="auto"/>
        <w:right w:val="none" w:sz="0" w:space="0" w:color="auto"/>
      </w:divBdr>
      <w:divsChild>
        <w:div w:id="791943813">
          <w:marLeft w:val="0"/>
          <w:marRight w:val="0"/>
          <w:marTop w:val="0"/>
          <w:marBottom w:val="0"/>
          <w:divBdr>
            <w:top w:val="none" w:sz="0" w:space="0" w:color="auto"/>
            <w:left w:val="none" w:sz="0" w:space="0" w:color="auto"/>
            <w:bottom w:val="none" w:sz="0" w:space="0" w:color="auto"/>
            <w:right w:val="none" w:sz="0" w:space="0" w:color="auto"/>
          </w:divBdr>
        </w:div>
        <w:div w:id="2124497455">
          <w:marLeft w:val="0"/>
          <w:marRight w:val="0"/>
          <w:marTop w:val="0"/>
          <w:marBottom w:val="0"/>
          <w:divBdr>
            <w:top w:val="none" w:sz="0" w:space="0" w:color="auto"/>
            <w:left w:val="none" w:sz="0" w:space="0" w:color="auto"/>
            <w:bottom w:val="none" w:sz="0" w:space="0" w:color="auto"/>
            <w:right w:val="none" w:sz="0" w:space="0" w:color="auto"/>
          </w:divBdr>
        </w:div>
        <w:div w:id="859662347">
          <w:marLeft w:val="0"/>
          <w:marRight w:val="0"/>
          <w:marTop w:val="0"/>
          <w:marBottom w:val="0"/>
          <w:divBdr>
            <w:top w:val="none" w:sz="0" w:space="0" w:color="auto"/>
            <w:left w:val="none" w:sz="0" w:space="0" w:color="auto"/>
            <w:bottom w:val="none" w:sz="0" w:space="0" w:color="auto"/>
            <w:right w:val="none" w:sz="0" w:space="0" w:color="auto"/>
          </w:divBdr>
        </w:div>
        <w:div w:id="54550064">
          <w:marLeft w:val="0"/>
          <w:marRight w:val="0"/>
          <w:marTop w:val="0"/>
          <w:marBottom w:val="0"/>
          <w:divBdr>
            <w:top w:val="none" w:sz="0" w:space="0" w:color="auto"/>
            <w:left w:val="none" w:sz="0" w:space="0" w:color="auto"/>
            <w:bottom w:val="none" w:sz="0" w:space="0" w:color="auto"/>
            <w:right w:val="none" w:sz="0" w:space="0" w:color="auto"/>
          </w:divBdr>
        </w:div>
        <w:div w:id="730425549">
          <w:marLeft w:val="0"/>
          <w:marRight w:val="0"/>
          <w:marTop w:val="0"/>
          <w:marBottom w:val="0"/>
          <w:divBdr>
            <w:top w:val="none" w:sz="0" w:space="0" w:color="auto"/>
            <w:left w:val="none" w:sz="0" w:space="0" w:color="auto"/>
            <w:bottom w:val="none" w:sz="0" w:space="0" w:color="auto"/>
            <w:right w:val="none" w:sz="0" w:space="0" w:color="auto"/>
          </w:divBdr>
        </w:div>
      </w:divsChild>
    </w:div>
    <w:div w:id="1079399552">
      <w:bodyDiv w:val="1"/>
      <w:marLeft w:val="0"/>
      <w:marRight w:val="0"/>
      <w:marTop w:val="0"/>
      <w:marBottom w:val="0"/>
      <w:divBdr>
        <w:top w:val="none" w:sz="0" w:space="0" w:color="auto"/>
        <w:left w:val="none" w:sz="0" w:space="0" w:color="auto"/>
        <w:bottom w:val="none" w:sz="0" w:space="0" w:color="auto"/>
        <w:right w:val="none" w:sz="0" w:space="0" w:color="auto"/>
      </w:divBdr>
      <w:divsChild>
        <w:div w:id="395709826">
          <w:marLeft w:val="0"/>
          <w:marRight w:val="0"/>
          <w:marTop w:val="0"/>
          <w:marBottom w:val="0"/>
          <w:divBdr>
            <w:top w:val="none" w:sz="0" w:space="0" w:color="auto"/>
            <w:left w:val="none" w:sz="0" w:space="0" w:color="auto"/>
            <w:bottom w:val="none" w:sz="0" w:space="0" w:color="auto"/>
            <w:right w:val="none" w:sz="0" w:space="0" w:color="auto"/>
          </w:divBdr>
        </w:div>
        <w:div w:id="1849832573">
          <w:marLeft w:val="0"/>
          <w:marRight w:val="0"/>
          <w:marTop w:val="0"/>
          <w:marBottom w:val="0"/>
          <w:divBdr>
            <w:top w:val="none" w:sz="0" w:space="0" w:color="auto"/>
            <w:left w:val="none" w:sz="0" w:space="0" w:color="auto"/>
            <w:bottom w:val="none" w:sz="0" w:space="0" w:color="auto"/>
            <w:right w:val="none" w:sz="0" w:space="0" w:color="auto"/>
          </w:divBdr>
        </w:div>
      </w:divsChild>
    </w:div>
    <w:div w:id="1356687825">
      <w:bodyDiv w:val="1"/>
      <w:marLeft w:val="0"/>
      <w:marRight w:val="0"/>
      <w:marTop w:val="0"/>
      <w:marBottom w:val="0"/>
      <w:divBdr>
        <w:top w:val="none" w:sz="0" w:space="0" w:color="auto"/>
        <w:left w:val="none" w:sz="0" w:space="0" w:color="auto"/>
        <w:bottom w:val="none" w:sz="0" w:space="0" w:color="auto"/>
        <w:right w:val="none" w:sz="0" w:space="0" w:color="auto"/>
      </w:divBdr>
      <w:divsChild>
        <w:div w:id="2118065475">
          <w:marLeft w:val="0"/>
          <w:marRight w:val="0"/>
          <w:marTop w:val="0"/>
          <w:marBottom w:val="0"/>
          <w:divBdr>
            <w:top w:val="none" w:sz="0" w:space="0" w:color="auto"/>
            <w:left w:val="none" w:sz="0" w:space="0" w:color="auto"/>
            <w:bottom w:val="none" w:sz="0" w:space="0" w:color="auto"/>
            <w:right w:val="none" w:sz="0" w:space="0" w:color="auto"/>
          </w:divBdr>
          <w:divsChild>
            <w:div w:id="547883909">
              <w:marLeft w:val="0"/>
              <w:marRight w:val="0"/>
              <w:marTop w:val="0"/>
              <w:marBottom w:val="0"/>
              <w:divBdr>
                <w:top w:val="none" w:sz="0" w:space="0" w:color="auto"/>
                <w:left w:val="none" w:sz="0" w:space="0" w:color="auto"/>
                <w:bottom w:val="none" w:sz="0" w:space="0" w:color="auto"/>
                <w:right w:val="none" w:sz="0" w:space="0" w:color="auto"/>
              </w:divBdr>
            </w:div>
          </w:divsChild>
        </w:div>
        <w:div w:id="408819415">
          <w:marLeft w:val="0"/>
          <w:marRight w:val="0"/>
          <w:marTop w:val="0"/>
          <w:marBottom w:val="0"/>
          <w:divBdr>
            <w:top w:val="none" w:sz="0" w:space="0" w:color="auto"/>
            <w:left w:val="none" w:sz="0" w:space="0" w:color="auto"/>
            <w:bottom w:val="none" w:sz="0" w:space="0" w:color="auto"/>
            <w:right w:val="none" w:sz="0" w:space="0" w:color="auto"/>
          </w:divBdr>
          <w:divsChild>
            <w:div w:id="1264992351">
              <w:marLeft w:val="0"/>
              <w:marRight w:val="0"/>
              <w:marTop w:val="0"/>
              <w:marBottom w:val="0"/>
              <w:divBdr>
                <w:top w:val="none" w:sz="0" w:space="0" w:color="auto"/>
                <w:left w:val="none" w:sz="0" w:space="0" w:color="auto"/>
                <w:bottom w:val="none" w:sz="0" w:space="0" w:color="auto"/>
                <w:right w:val="none" w:sz="0" w:space="0" w:color="auto"/>
              </w:divBdr>
            </w:div>
            <w:div w:id="418060691">
              <w:marLeft w:val="0"/>
              <w:marRight w:val="0"/>
              <w:marTop w:val="0"/>
              <w:marBottom w:val="0"/>
              <w:divBdr>
                <w:top w:val="none" w:sz="0" w:space="0" w:color="auto"/>
                <w:left w:val="none" w:sz="0" w:space="0" w:color="auto"/>
                <w:bottom w:val="none" w:sz="0" w:space="0" w:color="auto"/>
                <w:right w:val="none" w:sz="0" w:space="0" w:color="auto"/>
              </w:divBdr>
            </w:div>
            <w:div w:id="695930767">
              <w:marLeft w:val="0"/>
              <w:marRight w:val="0"/>
              <w:marTop w:val="0"/>
              <w:marBottom w:val="0"/>
              <w:divBdr>
                <w:top w:val="none" w:sz="0" w:space="0" w:color="auto"/>
                <w:left w:val="none" w:sz="0" w:space="0" w:color="auto"/>
                <w:bottom w:val="none" w:sz="0" w:space="0" w:color="auto"/>
                <w:right w:val="none" w:sz="0" w:space="0" w:color="auto"/>
              </w:divBdr>
            </w:div>
            <w:div w:id="1691837734">
              <w:marLeft w:val="0"/>
              <w:marRight w:val="0"/>
              <w:marTop w:val="0"/>
              <w:marBottom w:val="0"/>
              <w:divBdr>
                <w:top w:val="none" w:sz="0" w:space="0" w:color="auto"/>
                <w:left w:val="none" w:sz="0" w:space="0" w:color="auto"/>
                <w:bottom w:val="none" w:sz="0" w:space="0" w:color="auto"/>
                <w:right w:val="none" w:sz="0" w:space="0" w:color="auto"/>
              </w:divBdr>
            </w:div>
            <w:div w:id="205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0483">
      <w:bodyDiv w:val="1"/>
      <w:marLeft w:val="0"/>
      <w:marRight w:val="0"/>
      <w:marTop w:val="0"/>
      <w:marBottom w:val="0"/>
      <w:divBdr>
        <w:top w:val="none" w:sz="0" w:space="0" w:color="auto"/>
        <w:left w:val="none" w:sz="0" w:space="0" w:color="auto"/>
        <w:bottom w:val="none" w:sz="0" w:space="0" w:color="auto"/>
        <w:right w:val="none" w:sz="0" w:space="0" w:color="auto"/>
      </w:divBdr>
      <w:divsChild>
        <w:div w:id="422916809">
          <w:marLeft w:val="0"/>
          <w:marRight w:val="0"/>
          <w:marTop w:val="0"/>
          <w:marBottom w:val="0"/>
          <w:divBdr>
            <w:top w:val="none" w:sz="0" w:space="0" w:color="auto"/>
            <w:left w:val="none" w:sz="0" w:space="0" w:color="auto"/>
            <w:bottom w:val="none" w:sz="0" w:space="0" w:color="auto"/>
            <w:right w:val="none" w:sz="0" w:space="0" w:color="auto"/>
          </w:divBdr>
          <w:divsChild>
            <w:div w:id="1739547393">
              <w:marLeft w:val="0"/>
              <w:marRight w:val="0"/>
              <w:marTop w:val="0"/>
              <w:marBottom w:val="0"/>
              <w:divBdr>
                <w:top w:val="none" w:sz="0" w:space="0" w:color="auto"/>
                <w:left w:val="none" w:sz="0" w:space="0" w:color="auto"/>
                <w:bottom w:val="none" w:sz="0" w:space="0" w:color="auto"/>
                <w:right w:val="none" w:sz="0" w:space="0" w:color="auto"/>
              </w:divBdr>
            </w:div>
            <w:div w:id="1050811493">
              <w:marLeft w:val="0"/>
              <w:marRight w:val="0"/>
              <w:marTop w:val="0"/>
              <w:marBottom w:val="0"/>
              <w:divBdr>
                <w:top w:val="none" w:sz="0" w:space="0" w:color="auto"/>
                <w:left w:val="none" w:sz="0" w:space="0" w:color="auto"/>
                <w:bottom w:val="none" w:sz="0" w:space="0" w:color="auto"/>
                <w:right w:val="none" w:sz="0" w:space="0" w:color="auto"/>
              </w:divBdr>
            </w:div>
            <w:div w:id="1607225720">
              <w:marLeft w:val="0"/>
              <w:marRight w:val="0"/>
              <w:marTop w:val="0"/>
              <w:marBottom w:val="0"/>
              <w:divBdr>
                <w:top w:val="none" w:sz="0" w:space="0" w:color="auto"/>
                <w:left w:val="none" w:sz="0" w:space="0" w:color="auto"/>
                <w:bottom w:val="none" w:sz="0" w:space="0" w:color="auto"/>
                <w:right w:val="none" w:sz="0" w:space="0" w:color="auto"/>
              </w:divBdr>
            </w:div>
          </w:divsChild>
        </w:div>
        <w:div w:id="1649627754">
          <w:marLeft w:val="0"/>
          <w:marRight w:val="0"/>
          <w:marTop w:val="0"/>
          <w:marBottom w:val="0"/>
          <w:divBdr>
            <w:top w:val="none" w:sz="0" w:space="0" w:color="auto"/>
            <w:left w:val="none" w:sz="0" w:space="0" w:color="auto"/>
            <w:bottom w:val="none" w:sz="0" w:space="0" w:color="auto"/>
            <w:right w:val="none" w:sz="0" w:space="0" w:color="auto"/>
          </w:divBdr>
          <w:divsChild>
            <w:div w:id="239406681">
              <w:marLeft w:val="0"/>
              <w:marRight w:val="0"/>
              <w:marTop w:val="0"/>
              <w:marBottom w:val="0"/>
              <w:divBdr>
                <w:top w:val="none" w:sz="0" w:space="0" w:color="auto"/>
                <w:left w:val="none" w:sz="0" w:space="0" w:color="auto"/>
                <w:bottom w:val="none" w:sz="0" w:space="0" w:color="auto"/>
                <w:right w:val="none" w:sz="0" w:space="0" w:color="auto"/>
              </w:divBdr>
            </w:div>
            <w:div w:id="101649346">
              <w:marLeft w:val="0"/>
              <w:marRight w:val="0"/>
              <w:marTop w:val="0"/>
              <w:marBottom w:val="0"/>
              <w:divBdr>
                <w:top w:val="none" w:sz="0" w:space="0" w:color="auto"/>
                <w:left w:val="none" w:sz="0" w:space="0" w:color="auto"/>
                <w:bottom w:val="none" w:sz="0" w:space="0" w:color="auto"/>
                <w:right w:val="none" w:sz="0" w:space="0" w:color="auto"/>
              </w:divBdr>
            </w:div>
            <w:div w:id="1885367720">
              <w:marLeft w:val="0"/>
              <w:marRight w:val="0"/>
              <w:marTop w:val="0"/>
              <w:marBottom w:val="0"/>
              <w:divBdr>
                <w:top w:val="none" w:sz="0" w:space="0" w:color="auto"/>
                <w:left w:val="none" w:sz="0" w:space="0" w:color="auto"/>
                <w:bottom w:val="none" w:sz="0" w:space="0" w:color="auto"/>
                <w:right w:val="none" w:sz="0" w:space="0" w:color="auto"/>
              </w:divBdr>
            </w:div>
            <w:div w:id="893202928">
              <w:marLeft w:val="0"/>
              <w:marRight w:val="0"/>
              <w:marTop w:val="0"/>
              <w:marBottom w:val="0"/>
              <w:divBdr>
                <w:top w:val="none" w:sz="0" w:space="0" w:color="auto"/>
                <w:left w:val="none" w:sz="0" w:space="0" w:color="auto"/>
                <w:bottom w:val="none" w:sz="0" w:space="0" w:color="auto"/>
                <w:right w:val="none" w:sz="0" w:space="0" w:color="auto"/>
              </w:divBdr>
            </w:div>
          </w:divsChild>
        </w:div>
        <w:div w:id="777944782">
          <w:marLeft w:val="0"/>
          <w:marRight w:val="0"/>
          <w:marTop w:val="0"/>
          <w:marBottom w:val="0"/>
          <w:divBdr>
            <w:top w:val="none" w:sz="0" w:space="0" w:color="auto"/>
            <w:left w:val="none" w:sz="0" w:space="0" w:color="auto"/>
            <w:bottom w:val="none" w:sz="0" w:space="0" w:color="auto"/>
            <w:right w:val="none" w:sz="0" w:space="0" w:color="auto"/>
          </w:divBdr>
          <w:divsChild>
            <w:div w:id="1314287741">
              <w:marLeft w:val="0"/>
              <w:marRight w:val="0"/>
              <w:marTop w:val="0"/>
              <w:marBottom w:val="0"/>
              <w:divBdr>
                <w:top w:val="none" w:sz="0" w:space="0" w:color="auto"/>
                <w:left w:val="none" w:sz="0" w:space="0" w:color="auto"/>
                <w:bottom w:val="none" w:sz="0" w:space="0" w:color="auto"/>
                <w:right w:val="none" w:sz="0" w:space="0" w:color="auto"/>
              </w:divBdr>
            </w:div>
            <w:div w:id="272711235">
              <w:marLeft w:val="0"/>
              <w:marRight w:val="0"/>
              <w:marTop w:val="0"/>
              <w:marBottom w:val="0"/>
              <w:divBdr>
                <w:top w:val="none" w:sz="0" w:space="0" w:color="auto"/>
                <w:left w:val="none" w:sz="0" w:space="0" w:color="auto"/>
                <w:bottom w:val="none" w:sz="0" w:space="0" w:color="auto"/>
                <w:right w:val="none" w:sz="0" w:space="0" w:color="auto"/>
              </w:divBdr>
            </w:div>
            <w:div w:id="1510291706">
              <w:marLeft w:val="0"/>
              <w:marRight w:val="0"/>
              <w:marTop w:val="0"/>
              <w:marBottom w:val="0"/>
              <w:divBdr>
                <w:top w:val="none" w:sz="0" w:space="0" w:color="auto"/>
                <w:left w:val="none" w:sz="0" w:space="0" w:color="auto"/>
                <w:bottom w:val="none" w:sz="0" w:space="0" w:color="auto"/>
                <w:right w:val="none" w:sz="0" w:space="0" w:color="auto"/>
              </w:divBdr>
            </w:div>
            <w:div w:id="1984042080">
              <w:marLeft w:val="0"/>
              <w:marRight w:val="0"/>
              <w:marTop w:val="0"/>
              <w:marBottom w:val="0"/>
              <w:divBdr>
                <w:top w:val="none" w:sz="0" w:space="0" w:color="auto"/>
                <w:left w:val="none" w:sz="0" w:space="0" w:color="auto"/>
                <w:bottom w:val="none" w:sz="0" w:space="0" w:color="auto"/>
                <w:right w:val="none" w:sz="0" w:space="0" w:color="auto"/>
              </w:divBdr>
            </w:div>
          </w:divsChild>
        </w:div>
        <w:div w:id="8144136">
          <w:marLeft w:val="0"/>
          <w:marRight w:val="0"/>
          <w:marTop w:val="0"/>
          <w:marBottom w:val="0"/>
          <w:divBdr>
            <w:top w:val="none" w:sz="0" w:space="0" w:color="auto"/>
            <w:left w:val="none" w:sz="0" w:space="0" w:color="auto"/>
            <w:bottom w:val="none" w:sz="0" w:space="0" w:color="auto"/>
            <w:right w:val="none" w:sz="0" w:space="0" w:color="auto"/>
          </w:divBdr>
          <w:divsChild>
            <w:div w:id="1383361514">
              <w:marLeft w:val="0"/>
              <w:marRight w:val="0"/>
              <w:marTop w:val="0"/>
              <w:marBottom w:val="0"/>
              <w:divBdr>
                <w:top w:val="none" w:sz="0" w:space="0" w:color="auto"/>
                <w:left w:val="none" w:sz="0" w:space="0" w:color="auto"/>
                <w:bottom w:val="none" w:sz="0" w:space="0" w:color="auto"/>
                <w:right w:val="none" w:sz="0" w:space="0" w:color="auto"/>
              </w:divBdr>
            </w:div>
            <w:div w:id="634405930">
              <w:marLeft w:val="0"/>
              <w:marRight w:val="0"/>
              <w:marTop w:val="0"/>
              <w:marBottom w:val="0"/>
              <w:divBdr>
                <w:top w:val="none" w:sz="0" w:space="0" w:color="auto"/>
                <w:left w:val="none" w:sz="0" w:space="0" w:color="auto"/>
                <w:bottom w:val="none" w:sz="0" w:space="0" w:color="auto"/>
                <w:right w:val="none" w:sz="0" w:space="0" w:color="auto"/>
              </w:divBdr>
            </w:div>
            <w:div w:id="1316570039">
              <w:marLeft w:val="0"/>
              <w:marRight w:val="0"/>
              <w:marTop w:val="0"/>
              <w:marBottom w:val="0"/>
              <w:divBdr>
                <w:top w:val="none" w:sz="0" w:space="0" w:color="auto"/>
                <w:left w:val="none" w:sz="0" w:space="0" w:color="auto"/>
                <w:bottom w:val="none" w:sz="0" w:space="0" w:color="auto"/>
                <w:right w:val="none" w:sz="0" w:space="0" w:color="auto"/>
              </w:divBdr>
            </w:div>
            <w:div w:id="17529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dc:creator>
  <cp:keywords/>
  <dc:description/>
  <cp:lastModifiedBy>Dessambre Charline</cp:lastModifiedBy>
  <cp:revision>11</cp:revision>
  <dcterms:created xsi:type="dcterms:W3CDTF">2021-04-28T08:23:00Z</dcterms:created>
  <dcterms:modified xsi:type="dcterms:W3CDTF">2021-04-29T12:22:00Z</dcterms:modified>
</cp:coreProperties>
</file>