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366D7" w14:textId="77777777" w:rsidR="004E2555" w:rsidRPr="009E1844" w:rsidRDefault="004E2555" w:rsidP="004E2555">
      <w:pPr>
        <w:pStyle w:val="Citationintense"/>
        <w:ind w:left="0" w:right="112"/>
        <w:rPr>
          <w:i w:val="0"/>
          <w:iCs w:val="0"/>
          <w:sz w:val="36"/>
          <w:szCs w:val="40"/>
        </w:rPr>
      </w:pPr>
      <w:r w:rsidRPr="009E1844">
        <w:rPr>
          <w:i w:val="0"/>
          <w:iCs w:val="0"/>
          <w:sz w:val="36"/>
          <w:szCs w:val="40"/>
        </w:rPr>
        <w:t>Secteur des sciences économiques et sociales</w:t>
      </w:r>
    </w:p>
    <w:p w14:paraId="36203D73" w14:textId="2D41D0C6" w:rsidR="004F3783" w:rsidRPr="004E2555" w:rsidRDefault="00342CCB" w:rsidP="00253675">
      <w:pPr>
        <w:pStyle w:val="Corpsdetexte"/>
        <w:spacing w:line="276" w:lineRule="auto"/>
        <w:ind w:left="0"/>
        <w:jc w:val="both"/>
        <w:rPr>
          <w:bCs/>
          <w:color w:val="4F81BD" w:themeColor="accent1"/>
          <w:sz w:val="20"/>
          <w:szCs w:val="20"/>
        </w:rPr>
      </w:pPr>
      <w:r>
        <w:rPr>
          <w:bCs/>
          <w:color w:val="4F81BD" w:themeColor="accent1"/>
          <w:sz w:val="36"/>
          <w:szCs w:val="36"/>
        </w:rPr>
        <w:t xml:space="preserve">Réflexion autour des essentiels dans </w:t>
      </w:r>
      <w:r w:rsidR="00433E14" w:rsidRPr="004E2555">
        <w:rPr>
          <w:bCs/>
          <w:color w:val="4F81BD" w:themeColor="accent1"/>
          <w:sz w:val="36"/>
          <w:szCs w:val="36"/>
        </w:rPr>
        <w:t xml:space="preserve">le </w:t>
      </w:r>
      <w:r w:rsidR="00082600" w:rsidRPr="004E2555">
        <w:rPr>
          <w:bCs/>
          <w:color w:val="4F81BD" w:themeColor="accent1"/>
          <w:sz w:val="36"/>
          <w:szCs w:val="36"/>
        </w:rPr>
        <w:t>2</w:t>
      </w:r>
      <w:r w:rsidR="00082600" w:rsidRPr="004E2555">
        <w:rPr>
          <w:bCs/>
          <w:color w:val="4F81BD" w:themeColor="accent1"/>
          <w:sz w:val="36"/>
          <w:szCs w:val="36"/>
          <w:vertAlign w:val="superscript"/>
        </w:rPr>
        <w:t>e</w:t>
      </w:r>
      <w:r w:rsidR="00082600" w:rsidRPr="004E2555">
        <w:rPr>
          <w:bCs/>
          <w:color w:val="4F81BD" w:themeColor="accent1"/>
          <w:sz w:val="36"/>
          <w:szCs w:val="36"/>
        </w:rPr>
        <w:t xml:space="preserve"> degré </w:t>
      </w:r>
      <w:r w:rsidR="00121D38" w:rsidRPr="004E2555">
        <w:rPr>
          <w:bCs/>
          <w:color w:val="4F81BD" w:themeColor="accent1"/>
          <w:sz w:val="36"/>
          <w:szCs w:val="36"/>
        </w:rPr>
        <w:t>TQ</w:t>
      </w:r>
      <w:r w:rsidR="00082600" w:rsidRPr="004E2555">
        <w:rPr>
          <w:bCs/>
          <w:color w:val="4F81BD" w:themeColor="accent1"/>
          <w:sz w:val="36"/>
          <w:szCs w:val="36"/>
        </w:rPr>
        <w:t>, options « </w:t>
      </w:r>
      <w:r w:rsidR="00121D38" w:rsidRPr="004E2555">
        <w:rPr>
          <w:bCs/>
          <w:color w:val="4F81BD" w:themeColor="accent1"/>
          <w:sz w:val="36"/>
          <w:szCs w:val="36"/>
        </w:rPr>
        <w:t>Gestion</w:t>
      </w:r>
      <w:r w:rsidR="00082600" w:rsidRPr="004E2555">
        <w:rPr>
          <w:bCs/>
          <w:color w:val="4F81BD" w:themeColor="accent1"/>
          <w:sz w:val="36"/>
          <w:szCs w:val="36"/>
        </w:rPr>
        <w:t> » et « </w:t>
      </w:r>
      <w:r w:rsidR="0024692F" w:rsidRPr="004E2555">
        <w:rPr>
          <w:bCs/>
          <w:color w:val="4F81BD" w:themeColor="accent1"/>
          <w:sz w:val="36"/>
          <w:szCs w:val="36"/>
        </w:rPr>
        <w:t>Secrétariat-tourisme</w:t>
      </w:r>
      <w:r w:rsidR="00DE0087" w:rsidRPr="004E2555">
        <w:rPr>
          <w:bCs/>
          <w:color w:val="4F81BD" w:themeColor="accent1"/>
          <w:sz w:val="36"/>
          <w:szCs w:val="36"/>
        </w:rPr>
        <w:t> »</w:t>
      </w:r>
    </w:p>
    <w:p w14:paraId="5051FFEE" w14:textId="77777777" w:rsidR="00DB7BAA" w:rsidRPr="00F86103" w:rsidRDefault="00DB7BAA" w:rsidP="00253675">
      <w:pPr>
        <w:pStyle w:val="Corpsdetexte"/>
        <w:spacing w:line="276" w:lineRule="auto"/>
        <w:ind w:left="0"/>
        <w:jc w:val="both"/>
        <w:rPr>
          <w:color w:val="002060"/>
          <w:sz w:val="24"/>
          <w:szCs w:val="24"/>
        </w:rPr>
      </w:pPr>
    </w:p>
    <w:p w14:paraId="1C338915" w14:textId="77777777" w:rsidR="00797A60" w:rsidRDefault="00797A60" w:rsidP="00797A60">
      <w:pPr>
        <w:widowControl/>
        <w:autoSpaceDE/>
        <w:autoSpaceDN/>
        <w:spacing w:line="276" w:lineRule="auto"/>
        <w:contextualSpacing/>
        <w:jc w:val="both"/>
      </w:pPr>
      <w:r w:rsidRPr="00E462E8">
        <w:t>Ce document</w:t>
      </w:r>
      <w:r>
        <w:t xml:space="preserve"> a pour objectif de fournir aux enseignants des informations relatives à l’organisation de l’année scolaire 2021-2022 dans l’enseignement qualifiant du secteur des sciences économiques et sociales. L’ensemble de ces informations doit être adapté en fonction de la réalité de chaque classe.</w:t>
      </w:r>
    </w:p>
    <w:p w14:paraId="001EA501" w14:textId="77777777" w:rsidR="00797A60" w:rsidRDefault="00797A60" w:rsidP="00797A60">
      <w:pPr>
        <w:widowControl/>
        <w:autoSpaceDE/>
        <w:autoSpaceDN/>
        <w:spacing w:line="276" w:lineRule="auto"/>
        <w:contextualSpacing/>
        <w:jc w:val="both"/>
      </w:pPr>
    </w:p>
    <w:p w14:paraId="32ACB795" w14:textId="77777777" w:rsidR="00797A60" w:rsidRDefault="00797A60" w:rsidP="00797A60">
      <w:pPr>
        <w:widowControl/>
        <w:autoSpaceDE/>
        <w:autoSpaceDN/>
        <w:spacing w:line="276" w:lineRule="auto"/>
        <w:contextualSpacing/>
        <w:jc w:val="both"/>
      </w:pPr>
      <w:r>
        <w:t>Vu le contexte de ces deux dernières années, il nous parait important de r</w:t>
      </w:r>
      <w:r w:rsidRPr="00550E45">
        <w:t>éaliser, avant tout nouvel apprentissage, une évaluation purement diagnostique</w:t>
      </w:r>
      <w:r>
        <w:t xml:space="preserve"> des acquis des élèves (leurs points forts, leurs points plus faibles, …) et cibler ceux qui sont nécessaires pour l’apprentissage de nouveaux savoirs. </w:t>
      </w:r>
    </w:p>
    <w:p w14:paraId="270BAD04" w14:textId="77777777" w:rsidR="00797A60" w:rsidRDefault="00797A60" w:rsidP="00797A60">
      <w:pPr>
        <w:widowControl/>
        <w:autoSpaceDE/>
        <w:autoSpaceDN/>
        <w:spacing w:line="276" w:lineRule="auto"/>
        <w:contextualSpacing/>
        <w:jc w:val="both"/>
      </w:pPr>
      <w:r>
        <w:t>Les observations participeront à la mise en place éventuelle d’un apprentissage différencié.</w:t>
      </w:r>
    </w:p>
    <w:p w14:paraId="05F94B2C" w14:textId="77777777" w:rsidR="00797A60" w:rsidRDefault="00797A60" w:rsidP="00797A60">
      <w:pPr>
        <w:widowControl/>
        <w:autoSpaceDE/>
        <w:autoSpaceDN/>
        <w:spacing w:line="276" w:lineRule="auto"/>
        <w:contextualSpacing/>
        <w:jc w:val="both"/>
      </w:pPr>
    </w:p>
    <w:p w14:paraId="47C58CDC" w14:textId="77777777" w:rsidR="00797A60" w:rsidRPr="009D66E8" w:rsidRDefault="00797A60" w:rsidP="00797A60">
      <w:pPr>
        <w:widowControl/>
        <w:autoSpaceDE/>
        <w:autoSpaceDN/>
        <w:spacing w:line="276" w:lineRule="auto"/>
        <w:contextualSpacing/>
        <w:jc w:val="both"/>
      </w:pPr>
      <w:r>
        <w:t xml:space="preserve">Une évaluation diagnostique </w:t>
      </w:r>
      <w:r w:rsidRPr="009D66E8">
        <w:t>n’est pas nécessairement une évaluation « traditionnelle ». Elle peut prendre la forme d’une observation des élèves face à un exercice, un questionnaire (sur papier ou en ligne), une grille d’observation, une autoévaluation, un échange avec eux sur leurs connaissances et leur façon d’apprendre…</w:t>
      </w:r>
    </w:p>
    <w:p w14:paraId="00B99E68" w14:textId="77777777" w:rsidR="00797A60" w:rsidRPr="009D66E8" w:rsidRDefault="00797A60" w:rsidP="00797A60">
      <w:pPr>
        <w:widowControl/>
        <w:autoSpaceDE/>
        <w:autoSpaceDN/>
        <w:spacing w:line="276" w:lineRule="auto"/>
        <w:contextualSpacing/>
        <w:jc w:val="both"/>
      </w:pPr>
      <w:r w:rsidRPr="009D66E8">
        <w:t>Cela permet aux enseignants de cibler les élèves pour lesquels une remédiation est nécessaire et ceux à qui on peut proposer des activités de dépassement.</w:t>
      </w:r>
    </w:p>
    <w:p w14:paraId="6BFE9E05" w14:textId="77777777" w:rsidR="00797A60" w:rsidRDefault="00797A60" w:rsidP="00797A60">
      <w:pPr>
        <w:widowControl/>
        <w:autoSpaceDE/>
        <w:autoSpaceDN/>
        <w:spacing w:line="276" w:lineRule="auto"/>
        <w:contextualSpacing/>
        <w:jc w:val="both"/>
      </w:pPr>
    </w:p>
    <w:p w14:paraId="22012666" w14:textId="77777777" w:rsidR="00797A60" w:rsidRPr="001772AE" w:rsidRDefault="00797A60" w:rsidP="00797A60">
      <w:pPr>
        <w:widowControl/>
        <w:autoSpaceDE/>
        <w:autoSpaceDN/>
        <w:spacing w:line="276" w:lineRule="auto"/>
        <w:contextualSpacing/>
        <w:jc w:val="both"/>
      </w:pPr>
      <w:r>
        <w:t>La différenciation à mettre en place suite à l’évaluation diagnostique peut porter sur différents axes comme le montre le schéma suivant.</w:t>
      </w:r>
    </w:p>
    <w:p w14:paraId="212ACA62" w14:textId="77777777" w:rsidR="00797A60" w:rsidRDefault="00797A60" w:rsidP="00797A60">
      <w:pPr>
        <w:pStyle w:val="Paragraphedeliste"/>
        <w:ind w:left="0" w:firstLine="0"/>
        <w:jc w:val="both"/>
      </w:pPr>
    </w:p>
    <w:p w14:paraId="01A2D557" w14:textId="77777777" w:rsidR="00797A60" w:rsidRDefault="00797A60" w:rsidP="00797A60">
      <w:pPr>
        <w:pStyle w:val="Paragraphedeliste"/>
        <w:ind w:left="0" w:firstLine="0"/>
        <w:jc w:val="both"/>
      </w:pPr>
      <w:r w:rsidRPr="00B7012A">
        <w:rPr>
          <w:noProof/>
        </w:rPr>
        <w:drawing>
          <wp:inline distT="0" distB="0" distL="0" distR="0" wp14:anchorId="356F57BD" wp14:editId="0B85CFD2">
            <wp:extent cx="6140450" cy="3454227"/>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0450" cy="3454227"/>
                    </a:xfrm>
                    <a:prstGeom prst="rect">
                      <a:avLst/>
                    </a:prstGeom>
                    <a:noFill/>
                    <a:ln>
                      <a:noFill/>
                    </a:ln>
                  </pic:spPr>
                </pic:pic>
              </a:graphicData>
            </a:graphic>
          </wp:inline>
        </w:drawing>
      </w:r>
    </w:p>
    <w:p w14:paraId="5EDF25DF" w14:textId="77777777" w:rsidR="00797A60" w:rsidRDefault="00797A60" w:rsidP="00797A60">
      <w:pPr>
        <w:pStyle w:val="Paragraphedeliste"/>
        <w:ind w:left="0" w:firstLine="0"/>
        <w:jc w:val="both"/>
      </w:pPr>
    </w:p>
    <w:p w14:paraId="31BCCFDA" w14:textId="77777777" w:rsidR="00797A60" w:rsidRDefault="00797A60" w:rsidP="00797A60">
      <w:pPr>
        <w:widowControl/>
        <w:autoSpaceDE/>
        <w:autoSpaceDN/>
        <w:contextualSpacing/>
      </w:pPr>
    </w:p>
    <w:p w14:paraId="337EBC75" w14:textId="77777777" w:rsidR="00797A60" w:rsidRDefault="00797A60" w:rsidP="00797A60">
      <w:pPr>
        <w:pStyle w:val="Paragraphedeliste"/>
        <w:ind w:left="0" w:firstLine="0"/>
        <w:jc w:val="both"/>
      </w:pPr>
      <w:r>
        <w:t>À la suite du diagnostic, l’enseignant planifie les apprentissages, les remédiations, les évaluations à valeur sommative et certificative (uniquement pour les essentiels). Des évaluations à valeur formative (pour l’ensemble des attendus du programme) sont réalisées toute l’année.</w:t>
      </w:r>
    </w:p>
    <w:p w14:paraId="20109B50" w14:textId="77777777" w:rsidR="00797A60" w:rsidRDefault="00797A60" w:rsidP="00797A60">
      <w:pPr>
        <w:pStyle w:val="Paragraphedeliste"/>
        <w:ind w:left="0" w:firstLine="0"/>
        <w:jc w:val="both"/>
      </w:pPr>
      <w:r>
        <w:t>Le document d’intentions pédagogiques (DIP) tient compte de cette planification.</w:t>
      </w:r>
    </w:p>
    <w:p w14:paraId="3823187D" w14:textId="77777777" w:rsidR="00797A60" w:rsidRPr="00550E45" w:rsidRDefault="00797A60" w:rsidP="00797A60">
      <w:pPr>
        <w:pStyle w:val="Paragraphedeliste"/>
        <w:ind w:left="0" w:firstLine="0"/>
        <w:jc w:val="both"/>
      </w:pPr>
      <w:r>
        <w:t>Il est conseillé à l’enseignant de r</w:t>
      </w:r>
      <w:r w:rsidRPr="00550E45">
        <w:t>epenser les espaces d’apprentissage </w:t>
      </w:r>
      <w:r>
        <w:t xml:space="preserve">et de continuer à utiliser le numérique qui reste </w:t>
      </w:r>
      <w:r w:rsidRPr="00550E45">
        <w:t>une composante non négligeable</w:t>
      </w:r>
      <w:r>
        <w:t xml:space="preserve"> du processus d’apprentissage.</w:t>
      </w:r>
    </w:p>
    <w:p w14:paraId="4729E386" w14:textId="2D0A5988" w:rsidR="009E1A21" w:rsidRDefault="009E1A21" w:rsidP="00253675">
      <w:pPr>
        <w:widowControl/>
        <w:autoSpaceDE/>
        <w:autoSpaceDN/>
        <w:spacing w:line="276" w:lineRule="auto"/>
        <w:contextualSpacing/>
        <w:jc w:val="both"/>
      </w:pPr>
    </w:p>
    <w:p w14:paraId="1363ABC9" w14:textId="63B3B489" w:rsidR="00BF0F96" w:rsidRDefault="0001372C" w:rsidP="00BF0F96">
      <w:pPr>
        <w:widowControl/>
        <w:autoSpaceDE/>
        <w:autoSpaceDN/>
        <w:spacing w:line="276" w:lineRule="auto"/>
        <w:contextualSpacing/>
        <w:jc w:val="both"/>
      </w:pPr>
      <w:r>
        <w:t>Les</w:t>
      </w:r>
      <w:r w:rsidR="00BF0F96" w:rsidRPr="00B91A24">
        <w:t xml:space="preserve"> tableaux </w:t>
      </w:r>
      <w:r>
        <w:t xml:space="preserve">qui suivent </w:t>
      </w:r>
      <w:r w:rsidR="00BF0F96" w:rsidRPr="00B91A24">
        <w:t>ont pour objectif de mettre en évidence, dans les différents cours de l’OBG de 3</w:t>
      </w:r>
      <w:r w:rsidR="00BF0F96" w:rsidRPr="00B91A24">
        <w:rPr>
          <w:vertAlign w:val="superscript"/>
        </w:rPr>
        <w:t>e</w:t>
      </w:r>
      <w:r w:rsidR="00BF0F96" w:rsidRPr="00B91A24">
        <w:t xml:space="preserve"> et 4</w:t>
      </w:r>
      <w:r w:rsidR="00BF0F96" w:rsidRPr="00B91A24">
        <w:rPr>
          <w:vertAlign w:val="superscript"/>
        </w:rPr>
        <w:t>e</w:t>
      </w:r>
      <w:r w:rsidR="00BF0F96" w:rsidRPr="00B91A24">
        <w:t xml:space="preserve"> année les essentiels à maitriser par des élèves de l’option mais également ceux qui sont indispensables en tant que prérequis à la compréhension de ceux qui seront analysés dans les années suivantes. Il est donc important d’insister sur le fait qu’un savoir ne doit pas être enseigné cette année parce qu’il était au programme de l’année précédente, mais parce que sa maîtrise est indispensable à l’appropriation d’un nouveau savoir.</w:t>
      </w:r>
    </w:p>
    <w:p w14:paraId="567AA8EB" w14:textId="5E57DE24" w:rsidR="00E55751" w:rsidRDefault="00343351" w:rsidP="00253675">
      <w:pPr>
        <w:widowControl/>
        <w:autoSpaceDE/>
        <w:autoSpaceDN/>
        <w:spacing w:line="276" w:lineRule="auto"/>
        <w:contextualSpacing/>
        <w:jc w:val="both"/>
      </w:pPr>
      <w:r>
        <w:t xml:space="preserve"> </w:t>
      </w:r>
    </w:p>
    <w:p w14:paraId="514F35EE" w14:textId="1B25F93D" w:rsidR="00E44262" w:rsidRDefault="00E44262" w:rsidP="00E44262">
      <w:pPr>
        <w:spacing w:line="276" w:lineRule="auto"/>
        <w:jc w:val="both"/>
      </w:pPr>
      <w:r>
        <w:t>Les 2 programmes ont été conçus, non par année, mais sur le degré. Il n’y a aucune précision quant aux matières à voir en 3</w:t>
      </w:r>
      <w:r w:rsidRPr="00C97CA9">
        <w:rPr>
          <w:vertAlign w:val="superscript"/>
        </w:rPr>
        <w:t>e</w:t>
      </w:r>
      <w:r>
        <w:t xml:space="preserve"> et en 4</w:t>
      </w:r>
      <w:r w:rsidRPr="00C97CA9">
        <w:rPr>
          <w:vertAlign w:val="superscript"/>
        </w:rPr>
        <w:t>e</w:t>
      </w:r>
      <w:r>
        <w:t xml:space="preserve"> année, la 4</w:t>
      </w:r>
      <w:r w:rsidRPr="00C97CA9">
        <w:rPr>
          <w:vertAlign w:val="superscript"/>
        </w:rPr>
        <w:t>e</w:t>
      </w:r>
      <w:r>
        <w:t xml:space="preserve"> pouvant notamment être consacrée à des situations d’apprentissage plus complexes ancrées dans le quotidien des élèves. </w:t>
      </w:r>
      <w:r w:rsidRPr="00982BC0">
        <w:t>Voici les essentiels qui doivent être abordés au terme du degré et qui seront une base pour aborder les compétences des métiers du troisième degré.</w:t>
      </w:r>
    </w:p>
    <w:p w14:paraId="3B0D3592" w14:textId="77777777" w:rsidR="00DB7BAA" w:rsidRDefault="00DB7BAA" w:rsidP="00253675">
      <w:pPr>
        <w:tabs>
          <w:tab w:val="left" w:pos="2160"/>
        </w:tabs>
        <w:spacing w:line="276" w:lineRule="auto"/>
        <w:jc w:val="both"/>
        <w:rPr>
          <w:color w:val="002060"/>
          <w:sz w:val="32"/>
          <w:szCs w:val="32"/>
        </w:rPr>
      </w:pPr>
    </w:p>
    <w:p w14:paraId="1919BF09" w14:textId="1C481C13" w:rsidR="004A6CD1" w:rsidRPr="00AB4928" w:rsidRDefault="00AA2537" w:rsidP="00253675">
      <w:pPr>
        <w:tabs>
          <w:tab w:val="left" w:pos="2160"/>
        </w:tabs>
        <w:spacing w:line="276" w:lineRule="auto"/>
        <w:jc w:val="both"/>
        <w:rPr>
          <w:color w:val="002060"/>
          <w:sz w:val="32"/>
          <w:szCs w:val="32"/>
        </w:rPr>
      </w:pPr>
      <w:r>
        <w:rPr>
          <w:color w:val="002060"/>
          <w:sz w:val="32"/>
          <w:szCs w:val="32"/>
        </w:rPr>
        <w:t>Tableau des essentiels</w:t>
      </w:r>
    </w:p>
    <w:p w14:paraId="1664B4E1" w14:textId="68FA27C2" w:rsidR="004A6CD1" w:rsidRPr="00F86103" w:rsidRDefault="004A6CD1" w:rsidP="00253675">
      <w:pPr>
        <w:tabs>
          <w:tab w:val="left" w:pos="2160"/>
        </w:tabs>
        <w:spacing w:line="276" w:lineRule="auto"/>
        <w:jc w:val="both"/>
        <w:rPr>
          <w:color w:val="002060"/>
          <w:sz w:val="20"/>
          <w:szCs w:val="20"/>
        </w:rPr>
      </w:pPr>
    </w:p>
    <w:p w14:paraId="0C2E883B" w14:textId="77777777" w:rsidR="00C97CA9" w:rsidRDefault="00815BCF" w:rsidP="00253675">
      <w:pPr>
        <w:spacing w:line="276" w:lineRule="auto"/>
        <w:jc w:val="both"/>
      </w:pPr>
      <w:r>
        <w:t xml:space="preserve">Ces 2 </w:t>
      </w:r>
      <w:r w:rsidR="004977AE">
        <w:t>option</w:t>
      </w:r>
      <w:r>
        <w:t>s</w:t>
      </w:r>
      <w:r w:rsidR="004977AE">
        <w:t xml:space="preserve"> </w:t>
      </w:r>
      <w:r>
        <w:t>ont</w:t>
      </w:r>
      <w:r w:rsidR="004977AE">
        <w:t xml:space="preserve"> pour objectif de jeter les bases des compétences communes aux 4 profils de formation du 3</w:t>
      </w:r>
      <w:r w:rsidR="004977AE" w:rsidRPr="004977AE">
        <w:rPr>
          <w:vertAlign w:val="superscript"/>
        </w:rPr>
        <w:t>e</w:t>
      </w:r>
      <w:r w:rsidR="004977AE">
        <w:t xml:space="preserve"> degré </w:t>
      </w:r>
      <w:r w:rsidR="00352826">
        <w:t>technique de qualification du secteur</w:t>
      </w:r>
      <w:r w:rsidR="00C97CA9">
        <w:t> :</w:t>
      </w:r>
    </w:p>
    <w:p w14:paraId="3CA40D49" w14:textId="77777777" w:rsidR="00C97CA9" w:rsidRDefault="00352826" w:rsidP="00267C05">
      <w:pPr>
        <w:pStyle w:val="Paragraphedeliste"/>
        <w:numPr>
          <w:ilvl w:val="0"/>
          <w:numId w:val="1"/>
        </w:numPr>
        <w:spacing w:before="0" w:line="276" w:lineRule="auto"/>
        <w:ind w:left="284" w:hanging="284"/>
        <w:jc w:val="both"/>
      </w:pPr>
      <w:r>
        <w:t xml:space="preserve">technicien de bureau, </w:t>
      </w:r>
    </w:p>
    <w:p w14:paraId="606181DC" w14:textId="77777777" w:rsidR="00C97CA9" w:rsidRDefault="00352826" w:rsidP="00267C05">
      <w:pPr>
        <w:pStyle w:val="Paragraphedeliste"/>
        <w:numPr>
          <w:ilvl w:val="0"/>
          <w:numId w:val="1"/>
        </w:numPr>
        <w:spacing w:before="0" w:line="276" w:lineRule="auto"/>
        <w:ind w:left="284" w:hanging="284"/>
        <w:jc w:val="both"/>
      </w:pPr>
      <w:r>
        <w:t>technicien en comptabilité,</w:t>
      </w:r>
    </w:p>
    <w:p w14:paraId="0A0ED827" w14:textId="77777777" w:rsidR="00C97CA9" w:rsidRDefault="00352826" w:rsidP="00267C05">
      <w:pPr>
        <w:pStyle w:val="Paragraphedeliste"/>
        <w:numPr>
          <w:ilvl w:val="0"/>
          <w:numId w:val="1"/>
        </w:numPr>
        <w:spacing w:before="0" w:line="276" w:lineRule="auto"/>
        <w:ind w:left="284" w:hanging="284"/>
        <w:jc w:val="both"/>
      </w:pPr>
      <w:r>
        <w:t>technicien commercial</w:t>
      </w:r>
      <w:r w:rsidR="00C97CA9">
        <w:t>,</w:t>
      </w:r>
    </w:p>
    <w:p w14:paraId="124FCE45" w14:textId="77777777" w:rsidR="00C97CA9" w:rsidRDefault="00352826" w:rsidP="00267C05">
      <w:pPr>
        <w:pStyle w:val="Paragraphedeliste"/>
        <w:numPr>
          <w:ilvl w:val="0"/>
          <w:numId w:val="1"/>
        </w:numPr>
        <w:spacing w:before="0" w:line="276" w:lineRule="auto"/>
        <w:ind w:left="284" w:hanging="284"/>
        <w:jc w:val="both"/>
      </w:pPr>
      <w:r>
        <w:t xml:space="preserve">agent en accueil et tourisme. </w:t>
      </w:r>
    </w:p>
    <w:p w14:paraId="4B868BD1" w14:textId="2164CA33" w:rsidR="009E14A7" w:rsidRDefault="009E14A7" w:rsidP="00253675">
      <w:pPr>
        <w:spacing w:line="276" w:lineRule="auto"/>
        <w:jc w:val="both"/>
      </w:pPr>
    </w:p>
    <w:p w14:paraId="32ADBC1A" w14:textId="3AE1FB77" w:rsidR="00320F14" w:rsidRDefault="00320F14" w:rsidP="00253675">
      <w:pPr>
        <w:spacing w:line="276" w:lineRule="auto"/>
        <w:jc w:val="both"/>
      </w:pPr>
      <w:r>
        <w:t>Notons que</w:t>
      </w:r>
      <w:r w:rsidR="00AB3586">
        <w:t xml:space="preserve"> les deux programmes sont similaires. La seule différence réside dans la possibilité pour l’école de programme</w:t>
      </w:r>
      <w:r w:rsidR="007672E7">
        <w:t>r</w:t>
      </w:r>
      <w:r w:rsidR="00AB3586">
        <w:t xml:space="preserve"> un cours d’Etude touristique du milieu à la place du cours d’économie de l’entreprise, notamment pour les écoles qui ont le métier </w:t>
      </w:r>
      <w:r w:rsidR="00E80C69">
        <w:t>« Agent en accueil et tourisme</w:t>
      </w:r>
      <w:r w:rsidR="00515A25">
        <w:t> »</w:t>
      </w:r>
      <w:r w:rsidR="00E80C69">
        <w:t xml:space="preserve"> au 3</w:t>
      </w:r>
      <w:r w:rsidR="00E80C69" w:rsidRPr="00E80C69">
        <w:rPr>
          <w:vertAlign w:val="superscript"/>
        </w:rPr>
        <w:t>e</w:t>
      </w:r>
      <w:r w:rsidR="00E80C69">
        <w:t xml:space="preserve"> degré.</w:t>
      </w:r>
    </w:p>
    <w:p w14:paraId="32268676" w14:textId="0B01398F" w:rsidR="00A35FD2" w:rsidRDefault="00A35FD2" w:rsidP="00253675">
      <w:pPr>
        <w:spacing w:line="276" w:lineRule="auto"/>
        <w:jc w:val="both"/>
      </w:pPr>
    </w:p>
    <w:p w14:paraId="1303B7B7" w14:textId="10ABA719" w:rsidR="00550FE5" w:rsidRDefault="00550FE5" w:rsidP="00253675">
      <w:pPr>
        <w:spacing w:line="276" w:lineRule="auto"/>
        <w:jc w:val="both"/>
      </w:pPr>
    </w:p>
    <w:p w14:paraId="1F9941B8" w14:textId="7E36AFD0" w:rsidR="00550FE5" w:rsidRDefault="00550FE5" w:rsidP="00253675">
      <w:pPr>
        <w:spacing w:line="276" w:lineRule="auto"/>
        <w:jc w:val="both"/>
        <w:sectPr w:rsidR="00550FE5" w:rsidSect="00ED769D">
          <w:headerReference w:type="even" r:id="rId12"/>
          <w:headerReference w:type="default" r:id="rId13"/>
          <w:footerReference w:type="even" r:id="rId14"/>
          <w:footerReference w:type="default" r:id="rId15"/>
          <w:headerReference w:type="first" r:id="rId16"/>
          <w:footerReference w:type="first" r:id="rId17"/>
          <w:pgSz w:w="11910" w:h="16840"/>
          <w:pgMar w:top="1040" w:right="1100" w:bottom="1040" w:left="1140" w:header="566" w:footer="567" w:gutter="0"/>
          <w:cols w:space="720"/>
          <w:docGrid w:linePitch="299"/>
        </w:sectPr>
      </w:pPr>
    </w:p>
    <w:p w14:paraId="1F7E6AE7" w14:textId="77777777" w:rsidR="00C64067" w:rsidRDefault="00C64067" w:rsidP="00253675">
      <w:pPr>
        <w:spacing w:line="276" w:lineRule="auto"/>
        <w:jc w:val="both"/>
      </w:pPr>
    </w:p>
    <w:tbl>
      <w:tblPr>
        <w:tblStyle w:val="Grilledutableau"/>
        <w:tblW w:w="10206" w:type="dxa"/>
        <w:tblLayout w:type="fixed"/>
        <w:tblLook w:val="04A0" w:firstRow="1" w:lastRow="0" w:firstColumn="1" w:lastColumn="0" w:noHBand="0" w:noVBand="1"/>
      </w:tblPr>
      <w:tblGrid>
        <w:gridCol w:w="10206"/>
      </w:tblGrid>
      <w:tr w:rsidR="004E2555" w14:paraId="73D0B2BD" w14:textId="17961853" w:rsidTr="00FD67D5">
        <w:tc>
          <w:tcPr>
            <w:tcW w:w="10206" w:type="dxa"/>
          </w:tcPr>
          <w:p w14:paraId="40E0A35B" w14:textId="1CE4B325" w:rsidR="004E2555" w:rsidRDefault="004E2555" w:rsidP="004F0D64">
            <w:pPr>
              <w:spacing w:line="276" w:lineRule="auto"/>
              <w:jc w:val="both"/>
            </w:pPr>
            <w:r w:rsidRPr="00AD276D">
              <w:rPr>
                <w:b/>
                <w:bCs/>
                <w:color w:val="A6A6A6" w:themeColor="background1" w:themeShade="A6"/>
                <w:sz w:val="28"/>
                <w:szCs w:val="28"/>
              </w:rPr>
              <w:t>Economie de l’entreprise</w:t>
            </w:r>
          </w:p>
        </w:tc>
      </w:tr>
      <w:tr w:rsidR="004E2555" w14:paraId="5276BAA9" w14:textId="77777777" w:rsidTr="00FD67D5">
        <w:tc>
          <w:tcPr>
            <w:tcW w:w="10206" w:type="dxa"/>
          </w:tcPr>
          <w:p w14:paraId="23E1CA32" w14:textId="1C655478" w:rsidR="004E2555" w:rsidRPr="00E03057" w:rsidRDefault="004E2555" w:rsidP="004F0D64">
            <w:pPr>
              <w:spacing w:line="276" w:lineRule="auto"/>
              <w:jc w:val="both"/>
            </w:pPr>
            <w:r w:rsidRPr="00E03057">
              <w:t>UNE ENTREPRISE… Pourquoi? les besoins du client, ses revenus, son budget</w:t>
            </w:r>
          </w:p>
          <w:p w14:paraId="27D1A414" w14:textId="77777777" w:rsidR="004E2555" w:rsidRDefault="004E2555" w:rsidP="004F0D64">
            <w:pPr>
              <w:spacing w:line="276" w:lineRule="auto"/>
              <w:jc w:val="both"/>
            </w:pPr>
            <w:r w:rsidRPr="00E03057">
              <w:t>Une entreprise comme lieu de fabrication et de vente d’un bien ou d’un service :</w:t>
            </w:r>
          </w:p>
          <w:p w14:paraId="2B7227A0" w14:textId="2E1B9114" w:rsidR="004E2555" w:rsidRDefault="004E2555" w:rsidP="00135B76">
            <w:pPr>
              <w:pStyle w:val="Paragraphedeliste"/>
              <w:numPr>
                <w:ilvl w:val="0"/>
                <w:numId w:val="4"/>
              </w:numPr>
              <w:spacing w:before="0" w:line="276" w:lineRule="auto"/>
              <w:ind w:left="312" w:hanging="357"/>
              <w:jc w:val="both"/>
            </w:pPr>
            <w:r w:rsidRPr="00E03057">
              <w:t>le processus de fabrication</w:t>
            </w:r>
          </w:p>
          <w:p w14:paraId="6A366813" w14:textId="621123C9" w:rsidR="004E2555" w:rsidRDefault="004E2555" w:rsidP="00135B76">
            <w:pPr>
              <w:pStyle w:val="Paragraphedeliste"/>
              <w:numPr>
                <w:ilvl w:val="0"/>
                <w:numId w:val="4"/>
              </w:numPr>
              <w:spacing w:before="0" w:line="276" w:lineRule="auto"/>
              <w:ind w:left="312" w:hanging="357"/>
              <w:jc w:val="both"/>
            </w:pPr>
            <w:r>
              <w:t>l</w:t>
            </w:r>
            <w:r w:rsidRPr="00E03057">
              <w:t xml:space="preserve">e coût de revient </w:t>
            </w:r>
          </w:p>
          <w:p w14:paraId="6EBF7A8D" w14:textId="77777777" w:rsidR="004E2555" w:rsidRDefault="004E2555" w:rsidP="00135B76">
            <w:pPr>
              <w:pStyle w:val="Paragraphedeliste"/>
              <w:numPr>
                <w:ilvl w:val="0"/>
                <w:numId w:val="4"/>
              </w:numPr>
              <w:spacing w:before="0" w:line="276" w:lineRule="auto"/>
              <w:ind w:left="312" w:hanging="357"/>
              <w:jc w:val="both"/>
            </w:pPr>
            <w:r w:rsidRPr="00E03057">
              <w:t xml:space="preserve">le prix de vente </w:t>
            </w:r>
          </w:p>
          <w:p w14:paraId="6BE1DA63" w14:textId="42CD6530" w:rsidR="004E2555" w:rsidRDefault="004E2555" w:rsidP="00135B76">
            <w:pPr>
              <w:pStyle w:val="Paragraphedeliste"/>
              <w:numPr>
                <w:ilvl w:val="0"/>
                <w:numId w:val="4"/>
              </w:numPr>
              <w:spacing w:before="0" w:line="276" w:lineRule="auto"/>
              <w:ind w:left="312" w:hanging="357"/>
              <w:jc w:val="both"/>
            </w:pPr>
            <w:r w:rsidRPr="00E03057">
              <w:t>le bénéfice.</w:t>
            </w:r>
          </w:p>
          <w:p w14:paraId="16806BA0" w14:textId="4FE5CA2D" w:rsidR="004E2555" w:rsidRPr="00612A6C" w:rsidRDefault="004E2555" w:rsidP="000669CB">
            <w:pPr>
              <w:spacing w:line="276" w:lineRule="auto"/>
              <w:jc w:val="both"/>
            </w:pPr>
            <w:r>
              <w:t>Le</w:t>
            </w:r>
            <w:r w:rsidRPr="00612A6C">
              <w:t>s achats</w:t>
            </w:r>
            <w:r>
              <w:t xml:space="preserve"> </w:t>
            </w:r>
          </w:p>
          <w:p w14:paraId="546B06B5" w14:textId="3284F084" w:rsidR="004E2555" w:rsidRPr="00E03057" w:rsidRDefault="004E2555" w:rsidP="00843C45">
            <w:pPr>
              <w:pStyle w:val="Paragraphedeliste"/>
              <w:numPr>
                <w:ilvl w:val="0"/>
                <w:numId w:val="4"/>
              </w:numPr>
              <w:spacing w:before="0" w:line="276" w:lineRule="auto"/>
              <w:ind w:left="312" w:hanging="357"/>
              <w:jc w:val="both"/>
            </w:pPr>
            <w:r w:rsidRPr="00E03057">
              <w:t xml:space="preserve">Les circuits de distribution </w:t>
            </w:r>
          </w:p>
          <w:p w14:paraId="272E2E16" w14:textId="77777777" w:rsidR="004E2555" w:rsidRDefault="004E2555" w:rsidP="00843C45">
            <w:pPr>
              <w:pStyle w:val="Paragraphedeliste"/>
              <w:numPr>
                <w:ilvl w:val="0"/>
                <w:numId w:val="4"/>
              </w:numPr>
              <w:spacing w:before="0" w:line="276" w:lineRule="auto"/>
              <w:ind w:left="312" w:hanging="357"/>
              <w:jc w:val="both"/>
            </w:pPr>
            <w:r w:rsidRPr="00E03057">
              <w:t xml:space="preserve">Les fournisseurs </w:t>
            </w:r>
          </w:p>
          <w:p w14:paraId="016D1B51" w14:textId="77777777" w:rsidR="004E2555" w:rsidRDefault="004E2555" w:rsidP="00843C45">
            <w:pPr>
              <w:pStyle w:val="Paragraphedeliste"/>
              <w:numPr>
                <w:ilvl w:val="0"/>
                <w:numId w:val="4"/>
              </w:numPr>
              <w:spacing w:before="0" w:line="276" w:lineRule="auto"/>
              <w:ind w:left="312" w:hanging="357"/>
              <w:jc w:val="both"/>
            </w:pPr>
            <w:r w:rsidRPr="00E03057">
              <w:t xml:space="preserve">la commande </w:t>
            </w:r>
          </w:p>
          <w:p w14:paraId="28ED317C" w14:textId="31AAD2FE" w:rsidR="004E2555" w:rsidRPr="00E03057" w:rsidRDefault="004E2555" w:rsidP="00843C45">
            <w:pPr>
              <w:pStyle w:val="Paragraphedeliste"/>
              <w:numPr>
                <w:ilvl w:val="0"/>
                <w:numId w:val="4"/>
              </w:numPr>
              <w:spacing w:before="0" w:line="276" w:lineRule="auto"/>
              <w:ind w:left="312" w:hanging="357"/>
              <w:jc w:val="both"/>
            </w:pPr>
            <w:r w:rsidRPr="00E03057">
              <w:t xml:space="preserve">La livraison </w:t>
            </w:r>
          </w:p>
          <w:p w14:paraId="2E9032D2" w14:textId="77777777" w:rsidR="004E2555" w:rsidRPr="00E03057" w:rsidRDefault="004E2555" w:rsidP="00843C45">
            <w:pPr>
              <w:pStyle w:val="Paragraphedeliste"/>
              <w:numPr>
                <w:ilvl w:val="0"/>
                <w:numId w:val="4"/>
              </w:numPr>
              <w:spacing w:before="0" w:line="276" w:lineRule="auto"/>
              <w:ind w:left="312" w:hanging="357"/>
              <w:jc w:val="both"/>
            </w:pPr>
            <w:r w:rsidRPr="00E03057">
              <w:t xml:space="preserve">Les documents commerciaux liés à l’achat </w:t>
            </w:r>
          </w:p>
          <w:p w14:paraId="6CFA74C8" w14:textId="50B43ABB" w:rsidR="004E2555" w:rsidRDefault="004E2555" w:rsidP="00843C45">
            <w:pPr>
              <w:pStyle w:val="Paragraphedeliste"/>
              <w:numPr>
                <w:ilvl w:val="0"/>
                <w:numId w:val="4"/>
              </w:numPr>
              <w:spacing w:before="0" w:line="276" w:lineRule="auto"/>
              <w:ind w:left="312" w:hanging="357"/>
              <w:jc w:val="both"/>
            </w:pPr>
            <w:r w:rsidRPr="00E03057">
              <w:t>Les calculs commerciaux</w:t>
            </w:r>
          </w:p>
          <w:p w14:paraId="2D3DF8AB" w14:textId="3AC40296" w:rsidR="004E2555" w:rsidRPr="00E95BF1" w:rsidRDefault="004E2555" w:rsidP="004A0826">
            <w:pPr>
              <w:spacing w:line="276" w:lineRule="auto"/>
              <w:ind w:left="-45"/>
              <w:jc w:val="both"/>
            </w:pPr>
            <w:r>
              <w:t>La vente</w:t>
            </w:r>
          </w:p>
          <w:p w14:paraId="52885187" w14:textId="3D89EE20" w:rsidR="004E2555" w:rsidRDefault="004E2555" w:rsidP="00C1525B">
            <w:pPr>
              <w:pStyle w:val="Paragraphedeliste"/>
              <w:numPr>
                <w:ilvl w:val="0"/>
                <w:numId w:val="4"/>
              </w:numPr>
              <w:spacing w:before="0" w:line="276" w:lineRule="auto"/>
              <w:ind w:left="312" w:hanging="357"/>
              <w:jc w:val="both"/>
            </w:pPr>
            <w:r w:rsidRPr="00E03057">
              <w:t>Les documents commerciaux liés à la vente</w:t>
            </w:r>
          </w:p>
          <w:p w14:paraId="6F8109EE" w14:textId="4696C883" w:rsidR="004E2555" w:rsidRDefault="004E2555" w:rsidP="00C1525B">
            <w:pPr>
              <w:pStyle w:val="Paragraphedeliste"/>
              <w:numPr>
                <w:ilvl w:val="0"/>
                <w:numId w:val="4"/>
              </w:numPr>
              <w:spacing w:before="0" w:line="276" w:lineRule="auto"/>
              <w:ind w:left="312" w:hanging="357"/>
              <w:jc w:val="both"/>
            </w:pPr>
            <w:r>
              <w:t>Les calculs commerciaux</w:t>
            </w:r>
          </w:p>
          <w:p w14:paraId="73EDE45F" w14:textId="3B9C22A3" w:rsidR="004E2555" w:rsidRDefault="004E2555" w:rsidP="00327DE3">
            <w:pPr>
              <w:spacing w:line="276" w:lineRule="auto"/>
              <w:jc w:val="both"/>
            </w:pPr>
            <w:r>
              <w:t>L</w:t>
            </w:r>
            <w:r w:rsidRPr="004266A5">
              <w:t>es opérations de paiement</w:t>
            </w:r>
          </w:p>
          <w:p w14:paraId="5539B463" w14:textId="43B705BC" w:rsidR="004E2555" w:rsidRDefault="004E2555" w:rsidP="0035414A">
            <w:pPr>
              <w:spacing w:line="276" w:lineRule="auto"/>
              <w:jc w:val="both"/>
            </w:pPr>
            <w:r>
              <w:t>Initiation à la technique comptable</w:t>
            </w:r>
          </w:p>
        </w:tc>
      </w:tr>
      <w:tr w:rsidR="004E2555" w:rsidRPr="005C1A32" w14:paraId="6CF12F58" w14:textId="77777777" w:rsidTr="00FD67D5">
        <w:tc>
          <w:tcPr>
            <w:tcW w:w="10206" w:type="dxa"/>
          </w:tcPr>
          <w:p w14:paraId="1540AE89" w14:textId="5D77FEA1" w:rsidR="004E2555" w:rsidRPr="005C1A32" w:rsidRDefault="004E2555" w:rsidP="004F0D64">
            <w:pPr>
              <w:spacing w:line="276" w:lineRule="auto"/>
              <w:jc w:val="both"/>
              <w:rPr>
                <w:b/>
                <w:bCs/>
              </w:rPr>
            </w:pPr>
            <w:r w:rsidRPr="00AD276D">
              <w:rPr>
                <w:b/>
                <w:bCs/>
                <w:color w:val="A6A6A6" w:themeColor="background1" w:themeShade="A6"/>
                <w:sz w:val="28"/>
                <w:szCs w:val="28"/>
              </w:rPr>
              <w:t>Etude touristique du milieu (pouvant remplacer le cours d’économie d’entreprise)</w:t>
            </w:r>
          </w:p>
        </w:tc>
      </w:tr>
      <w:tr w:rsidR="004E2555" w14:paraId="78D33997" w14:textId="77777777" w:rsidTr="00FD67D5">
        <w:tc>
          <w:tcPr>
            <w:tcW w:w="10206" w:type="dxa"/>
          </w:tcPr>
          <w:p w14:paraId="698D5BD7" w14:textId="557E2291" w:rsidR="004E2555" w:rsidRDefault="004E2555" w:rsidP="004F0D64">
            <w:pPr>
              <w:spacing w:line="276" w:lineRule="auto"/>
              <w:jc w:val="both"/>
            </w:pPr>
            <w:r>
              <w:t>Donner des informations concernant l'intérêt historique, naturel, artistique, de sites touristiques nationaux, régionaux ou locaux:</w:t>
            </w:r>
          </w:p>
          <w:p w14:paraId="490D6972" w14:textId="6A1644AF" w:rsidR="004E2555" w:rsidRDefault="004E2555" w:rsidP="00816981">
            <w:pPr>
              <w:pStyle w:val="Paragraphedeliste"/>
              <w:numPr>
                <w:ilvl w:val="0"/>
                <w:numId w:val="4"/>
              </w:numPr>
              <w:spacing w:before="0" w:line="276" w:lineRule="auto"/>
              <w:ind w:left="312" w:hanging="357"/>
              <w:jc w:val="both"/>
            </w:pPr>
            <w:r>
              <w:t>identifier des attractions touristiques (un site, un monument, une œuvre d'art…) ;</w:t>
            </w:r>
          </w:p>
          <w:p w14:paraId="22930485" w14:textId="336AF50D" w:rsidR="004E2555" w:rsidRDefault="004E2555" w:rsidP="00267C05">
            <w:pPr>
              <w:pStyle w:val="Paragraphedeliste"/>
              <w:numPr>
                <w:ilvl w:val="0"/>
                <w:numId w:val="4"/>
              </w:numPr>
              <w:spacing w:before="0" w:line="276" w:lineRule="auto"/>
              <w:ind w:left="312" w:hanging="357"/>
              <w:jc w:val="both"/>
            </w:pPr>
            <w:r>
              <w:t xml:space="preserve">les situer géographiquement et chronologiquement; </w:t>
            </w:r>
          </w:p>
          <w:p w14:paraId="0356E533" w14:textId="77777777" w:rsidR="004E2555" w:rsidRDefault="004E2555" w:rsidP="00267C05">
            <w:pPr>
              <w:pStyle w:val="Paragraphedeliste"/>
              <w:numPr>
                <w:ilvl w:val="0"/>
                <w:numId w:val="4"/>
              </w:numPr>
              <w:spacing w:before="0" w:line="276" w:lineRule="auto"/>
              <w:ind w:left="312" w:hanging="357"/>
              <w:jc w:val="both"/>
            </w:pPr>
            <w:r>
              <w:t>identifier le courant artistique dans lequel elles s'inscrivent;</w:t>
            </w:r>
          </w:p>
          <w:p w14:paraId="7D212E71" w14:textId="234E01C4" w:rsidR="004E2555" w:rsidRDefault="004E2555" w:rsidP="00267C05">
            <w:pPr>
              <w:pStyle w:val="Paragraphedeliste"/>
              <w:numPr>
                <w:ilvl w:val="0"/>
                <w:numId w:val="4"/>
              </w:numPr>
              <w:spacing w:before="0" w:line="276" w:lineRule="auto"/>
              <w:ind w:left="312" w:hanging="357"/>
              <w:jc w:val="both"/>
            </w:pPr>
            <w:r>
              <w:t xml:space="preserve">identifier leur sujet et leur domaine (mythologie, historique, religieux, profane); </w:t>
            </w:r>
          </w:p>
          <w:p w14:paraId="7CFF93DE" w14:textId="4F0870D6" w:rsidR="004E2555" w:rsidRDefault="004E2555" w:rsidP="00267C05">
            <w:pPr>
              <w:pStyle w:val="Paragraphedeliste"/>
              <w:numPr>
                <w:ilvl w:val="0"/>
                <w:numId w:val="4"/>
              </w:numPr>
              <w:spacing w:before="0" w:line="276" w:lineRule="auto"/>
              <w:ind w:left="312" w:hanging="357"/>
              <w:jc w:val="both"/>
            </w:pPr>
            <w:r>
              <w:t xml:space="preserve">appliquer une grille d'analyse. </w:t>
            </w:r>
          </w:p>
          <w:p w14:paraId="73D89E5C" w14:textId="1DEFFD3A" w:rsidR="004E2555" w:rsidRDefault="004E2555" w:rsidP="004F0D64">
            <w:pPr>
              <w:spacing w:line="276" w:lineRule="auto"/>
              <w:jc w:val="both"/>
            </w:pPr>
            <w:r>
              <w:t>Repérer dans des catalogues, ouvrages de références et autres sources des informations.</w:t>
            </w:r>
          </w:p>
          <w:p w14:paraId="0E773B19" w14:textId="47773A5E" w:rsidR="004E2555" w:rsidRDefault="004E2555" w:rsidP="002727C8">
            <w:pPr>
              <w:spacing w:line="276" w:lineRule="auto"/>
              <w:jc w:val="both"/>
            </w:pPr>
            <w:r>
              <w:t>Donner des informations concernant l'intérêt historique, naturel, artistique,  de sites touristiques internationaux</w:t>
            </w:r>
          </w:p>
        </w:tc>
      </w:tr>
      <w:tr w:rsidR="004E2555" w14:paraId="36CF3050" w14:textId="77777777" w:rsidTr="00FD67D5">
        <w:tc>
          <w:tcPr>
            <w:tcW w:w="10206" w:type="dxa"/>
            <w:tcBorders>
              <w:top w:val="single" w:sz="4" w:space="0" w:color="auto"/>
            </w:tcBorders>
          </w:tcPr>
          <w:p w14:paraId="53474554" w14:textId="09CFC29E" w:rsidR="004E2555" w:rsidRDefault="004E2555" w:rsidP="004F0D64">
            <w:pPr>
              <w:spacing w:line="276" w:lineRule="auto"/>
              <w:jc w:val="both"/>
            </w:pPr>
            <w:r>
              <w:t>Visualiser sur la carte des itinéraires, des circuits touristiques, lire des plans et des cartes, localiser des sites particuliers et des destinations touristiques sur un plan (ville, région) et sur une carte.</w:t>
            </w:r>
          </w:p>
        </w:tc>
      </w:tr>
      <w:tr w:rsidR="004E2555" w14:paraId="3748E933" w14:textId="77777777" w:rsidTr="00FD67D5">
        <w:tc>
          <w:tcPr>
            <w:tcW w:w="10206" w:type="dxa"/>
          </w:tcPr>
          <w:p w14:paraId="416A2C06" w14:textId="021026F9" w:rsidR="004E2555" w:rsidRDefault="004E2555" w:rsidP="004F0D64">
            <w:pPr>
              <w:spacing w:line="276" w:lineRule="auto"/>
              <w:jc w:val="both"/>
            </w:pPr>
            <w:r>
              <w:t>A partir d'une documentation professionnelle et de références diverses, l'élève réalise une petite monographie succincte sur une attraction touristique (internationale ou nationale) en :</w:t>
            </w:r>
          </w:p>
          <w:p w14:paraId="2127BA13" w14:textId="368E2F74" w:rsidR="004E2555" w:rsidRDefault="004E2555" w:rsidP="00843C45">
            <w:pPr>
              <w:pStyle w:val="Paragraphedeliste"/>
              <w:numPr>
                <w:ilvl w:val="0"/>
                <w:numId w:val="4"/>
              </w:numPr>
              <w:spacing w:before="0" w:line="276" w:lineRule="auto"/>
              <w:ind w:left="312" w:hanging="357"/>
              <w:jc w:val="both"/>
            </w:pPr>
            <w:r>
              <w:t xml:space="preserve">la situant géographiquement et chronologiquement; </w:t>
            </w:r>
          </w:p>
          <w:p w14:paraId="0C1A20DB" w14:textId="627EDE90" w:rsidR="004E2555" w:rsidRDefault="004E2555" w:rsidP="00843C45">
            <w:pPr>
              <w:pStyle w:val="Paragraphedeliste"/>
              <w:numPr>
                <w:ilvl w:val="0"/>
                <w:numId w:val="4"/>
              </w:numPr>
              <w:spacing w:before="0" w:line="276" w:lineRule="auto"/>
              <w:ind w:left="312" w:hanging="357"/>
              <w:jc w:val="both"/>
            </w:pPr>
            <w:r>
              <w:t xml:space="preserve">caractérisant ses spécificités et son intérêt (historique, artistique, culturel) ; </w:t>
            </w:r>
          </w:p>
          <w:p w14:paraId="616B1CA4" w14:textId="0CBB64C4" w:rsidR="004E2555" w:rsidRDefault="004E2555" w:rsidP="00843C45">
            <w:pPr>
              <w:pStyle w:val="Paragraphedeliste"/>
              <w:numPr>
                <w:ilvl w:val="0"/>
                <w:numId w:val="4"/>
              </w:numPr>
              <w:spacing w:before="0" w:line="276" w:lineRule="auto"/>
              <w:ind w:left="312" w:hanging="357"/>
              <w:jc w:val="both"/>
            </w:pPr>
            <w:r>
              <w:t>identifiant son domaine et son sujet;</w:t>
            </w:r>
          </w:p>
          <w:p w14:paraId="1273F10C" w14:textId="5E7F0ED3" w:rsidR="004E2555" w:rsidRDefault="004E2555" w:rsidP="00AD276D">
            <w:pPr>
              <w:pStyle w:val="Paragraphedeliste"/>
              <w:numPr>
                <w:ilvl w:val="0"/>
                <w:numId w:val="4"/>
              </w:numPr>
              <w:spacing w:before="0" w:line="276" w:lineRule="auto"/>
              <w:ind w:left="312" w:hanging="357"/>
              <w:jc w:val="both"/>
            </w:pPr>
            <w:r>
              <w:t>en épinglant l'un ou l'autre détail caractéristique.</w:t>
            </w:r>
          </w:p>
          <w:p w14:paraId="3FE17556" w14:textId="38EBD8AC" w:rsidR="004E2555" w:rsidRDefault="004E2555" w:rsidP="00AD276D">
            <w:pPr>
              <w:spacing w:line="276" w:lineRule="auto"/>
              <w:ind w:left="-45"/>
              <w:jc w:val="both"/>
            </w:pPr>
            <w:r>
              <w:t>L'élève présente oralement son travail avec l'aide de supports visuels.</w:t>
            </w:r>
          </w:p>
        </w:tc>
      </w:tr>
      <w:tr w:rsidR="004E2555" w:rsidRPr="005C1A32" w14:paraId="3A598CA0" w14:textId="77777777" w:rsidTr="00FD67D5">
        <w:tc>
          <w:tcPr>
            <w:tcW w:w="10206" w:type="dxa"/>
          </w:tcPr>
          <w:p w14:paraId="1170977B" w14:textId="2688281B" w:rsidR="004E2555" w:rsidRPr="005C1A32" w:rsidRDefault="004E2555" w:rsidP="004F0D64">
            <w:pPr>
              <w:spacing w:line="276" w:lineRule="auto"/>
              <w:jc w:val="both"/>
              <w:rPr>
                <w:b/>
                <w:bCs/>
              </w:rPr>
            </w:pPr>
            <w:r w:rsidRPr="00AD276D">
              <w:rPr>
                <w:b/>
                <w:bCs/>
                <w:color w:val="A6A6A6" w:themeColor="background1" w:themeShade="A6"/>
                <w:sz w:val="28"/>
                <w:szCs w:val="28"/>
              </w:rPr>
              <w:t>Techniques d’accueil, d’organisation et secrétariat</w:t>
            </w:r>
          </w:p>
        </w:tc>
      </w:tr>
      <w:tr w:rsidR="004E2555" w14:paraId="7B5B5C98" w14:textId="77777777" w:rsidTr="00FD67D5">
        <w:trPr>
          <w:trHeight w:val="309"/>
        </w:trPr>
        <w:tc>
          <w:tcPr>
            <w:tcW w:w="10206" w:type="dxa"/>
            <w:vMerge w:val="restart"/>
          </w:tcPr>
          <w:p w14:paraId="3F95015C" w14:textId="1143D4AD" w:rsidR="004E2555" w:rsidRPr="00AD276D" w:rsidRDefault="004E2555" w:rsidP="00AD276D">
            <w:pPr>
              <w:pStyle w:val="Titre2"/>
              <w:ind w:left="0"/>
              <w:outlineLvl w:val="1"/>
              <w:rPr>
                <w:sz w:val="24"/>
                <w:szCs w:val="28"/>
              </w:rPr>
            </w:pPr>
            <w:r w:rsidRPr="00877C86">
              <w:rPr>
                <w:sz w:val="24"/>
                <w:szCs w:val="28"/>
              </w:rPr>
              <w:t>Communiquer</w:t>
            </w:r>
          </w:p>
          <w:p w14:paraId="153915BE" w14:textId="545AEF23" w:rsidR="004E2555" w:rsidRDefault="004E2555" w:rsidP="004F0D64">
            <w:pPr>
              <w:spacing w:line="276" w:lineRule="auto"/>
              <w:jc w:val="both"/>
            </w:pPr>
            <w:r w:rsidRPr="0053756D">
              <w:rPr>
                <w:b/>
                <w:bCs/>
                <w:i/>
                <w:iCs/>
              </w:rPr>
              <w:t>Communiquer en face à face</w:t>
            </w:r>
            <w:r>
              <w:t xml:space="preserve">: pour par exemple: </w:t>
            </w:r>
          </w:p>
          <w:p w14:paraId="4A03DCEF" w14:textId="4BA243E5" w:rsidR="004E2555" w:rsidRDefault="004E2555" w:rsidP="00843C45">
            <w:pPr>
              <w:pStyle w:val="Paragraphedeliste"/>
              <w:numPr>
                <w:ilvl w:val="0"/>
                <w:numId w:val="4"/>
              </w:numPr>
              <w:spacing w:before="0" w:line="276" w:lineRule="auto"/>
              <w:ind w:left="312" w:hanging="357"/>
              <w:jc w:val="both"/>
            </w:pPr>
            <w:r>
              <w:t xml:space="preserve">accueillir un visiteur, un client, </w:t>
            </w:r>
          </w:p>
          <w:p w14:paraId="113F9E89" w14:textId="2EF98622" w:rsidR="004E2555" w:rsidRDefault="004E2555" w:rsidP="00843C45">
            <w:pPr>
              <w:pStyle w:val="Paragraphedeliste"/>
              <w:numPr>
                <w:ilvl w:val="0"/>
                <w:numId w:val="4"/>
              </w:numPr>
              <w:spacing w:before="0" w:line="276" w:lineRule="auto"/>
              <w:ind w:left="312" w:hanging="357"/>
              <w:jc w:val="both"/>
            </w:pPr>
            <w:r>
              <w:t xml:space="preserve">demander un renseignement, </w:t>
            </w:r>
          </w:p>
          <w:p w14:paraId="7704C7C9" w14:textId="77777777" w:rsidR="004E2555" w:rsidRDefault="004E2555" w:rsidP="00843C45">
            <w:pPr>
              <w:pStyle w:val="Paragraphedeliste"/>
              <w:numPr>
                <w:ilvl w:val="0"/>
                <w:numId w:val="4"/>
              </w:numPr>
              <w:spacing w:before="0" w:line="276" w:lineRule="auto"/>
              <w:ind w:left="312" w:hanging="357"/>
              <w:jc w:val="both"/>
            </w:pPr>
            <w:r>
              <w:lastRenderedPageBreak/>
              <w:t xml:space="preserve">informer un supérieur hiérarchique de l'objet d'une visite…, </w:t>
            </w:r>
          </w:p>
          <w:p w14:paraId="50B19BDA" w14:textId="0D717324" w:rsidR="004E2555" w:rsidRDefault="004E2555" w:rsidP="00843C45">
            <w:pPr>
              <w:pStyle w:val="Paragraphedeliste"/>
              <w:numPr>
                <w:ilvl w:val="0"/>
                <w:numId w:val="4"/>
              </w:numPr>
              <w:spacing w:before="0" w:line="276" w:lineRule="auto"/>
              <w:ind w:left="312" w:hanging="357"/>
              <w:jc w:val="both"/>
            </w:pPr>
            <w:r>
              <w:t>présenter une association, une entreprise,</w:t>
            </w:r>
          </w:p>
          <w:p w14:paraId="0BBF6B5D" w14:textId="2B8C9A33" w:rsidR="004E2555" w:rsidRPr="00AD276D" w:rsidRDefault="004E2555" w:rsidP="004F0D64">
            <w:pPr>
              <w:spacing w:line="276" w:lineRule="auto"/>
              <w:jc w:val="both"/>
              <w:rPr>
                <w:b/>
                <w:bCs/>
                <w:i/>
                <w:iCs/>
              </w:rPr>
            </w:pPr>
            <w:r w:rsidRPr="0053756D">
              <w:rPr>
                <w:b/>
                <w:bCs/>
                <w:i/>
                <w:iCs/>
              </w:rPr>
              <w:t>Communiquer par téléphone</w:t>
            </w:r>
          </w:p>
        </w:tc>
      </w:tr>
      <w:tr w:rsidR="004E2555" w14:paraId="1D4B6FB1" w14:textId="77777777" w:rsidTr="00FD67D5">
        <w:trPr>
          <w:trHeight w:val="309"/>
        </w:trPr>
        <w:tc>
          <w:tcPr>
            <w:tcW w:w="10206" w:type="dxa"/>
            <w:vMerge/>
          </w:tcPr>
          <w:p w14:paraId="6BEAFBC6" w14:textId="03FCB983" w:rsidR="004E2555" w:rsidRDefault="004E2555" w:rsidP="004F0D64">
            <w:pPr>
              <w:spacing w:line="276" w:lineRule="auto"/>
              <w:jc w:val="both"/>
            </w:pPr>
          </w:p>
        </w:tc>
      </w:tr>
      <w:tr w:rsidR="004E2555" w14:paraId="74ECEA0A" w14:textId="77777777" w:rsidTr="00FD67D5">
        <w:tc>
          <w:tcPr>
            <w:tcW w:w="10206" w:type="dxa"/>
          </w:tcPr>
          <w:p w14:paraId="43484EA4" w14:textId="77777777" w:rsidR="004E2555" w:rsidRPr="00844BC8" w:rsidRDefault="004E2555" w:rsidP="00877C86">
            <w:pPr>
              <w:pStyle w:val="Titre2"/>
              <w:ind w:left="0"/>
              <w:outlineLvl w:val="1"/>
              <w:rPr>
                <w:sz w:val="24"/>
                <w:szCs w:val="28"/>
              </w:rPr>
            </w:pPr>
            <w:r w:rsidRPr="00844BC8">
              <w:rPr>
                <w:sz w:val="24"/>
                <w:szCs w:val="28"/>
              </w:rPr>
              <w:t xml:space="preserve">Informer ou orienter des visiteurs, des clients: </w:t>
            </w:r>
          </w:p>
          <w:p w14:paraId="42605463" w14:textId="36FA4DB6" w:rsidR="004E2555" w:rsidRDefault="004E2555" w:rsidP="004F0D64">
            <w:pPr>
              <w:spacing w:line="276" w:lineRule="auto"/>
              <w:jc w:val="both"/>
            </w:pPr>
            <w:r>
              <w:t>Interpréter les abréviations et les pictogrammes et utiliser des références courantes: fichiers, catalogues, répertoires, tarifs, annuaires, dictionnaires.</w:t>
            </w:r>
          </w:p>
        </w:tc>
      </w:tr>
      <w:tr w:rsidR="004E2555" w14:paraId="3B80A868" w14:textId="77777777" w:rsidTr="00FD67D5">
        <w:tc>
          <w:tcPr>
            <w:tcW w:w="10206" w:type="dxa"/>
          </w:tcPr>
          <w:p w14:paraId="7E56B9D9" w14:textId="77777777" w:rsidR="004E2555" w:rsidRPr="00EE28A8" w:rsidRDefault="004E2555" w:rsidP="00844BC8">
            <w:pPr>
              <w:pStyle w:val="Titre2"/>
              <w:ind w:left="0"/>
              <w:outlineLvl w:val="1"/>
              <w:rPr>
                <w:sz w:val="24"/>
                <w:szCs w:val="28"/>
              </w:rPr>
            </w:pPr>
            <w:r w:rsidRPr="00EE28A8">
              <w:rPr>
                <w:sz w:val="24"/>
                <w:szCs w:val="28"/>
              </w:rPr>
              <w:t xml:space="preserve">Assumer des travaux administratifs de premier niveau: </w:t>
            </w:r>
          </w:p>
          <w:p w14:paraId="401C7650" w14:textId="77777777" w:rsidR="004E2555" w:rsidRDefault="004E2555" w:rsidP="00844BC8">
            <w:pPr>
              <w:pStyle w:val="Paragraphedeliste"/>
              <w:numPr>
                <w:ilvl w:val="0"/>
                <w:numId w:val="6"/>
              </w:numPr>
              <w:spacing w:before="0" w:line="276" w:lineRule="auto"/>
              <w:ind w:left="357" w:hanging="357"/>
              <w:jc w:val="both"/>
            </w:pPr>
            <w:r>
              <w:t xml:space="preserve">gérer le petit matériel de bureau et de classement </w:t>
            </w:r>
          </w:p>
          <w:p w14:paraId="720C6014" w14:textId="77777777" w:rsidR="004E2555" w:rsidRDefault="004E2555" w:rsidP="00844BC8">
            <w:pPr>
              <w:pStyle w:val="Paragraphedeliste"/>
              <w:numPr>
                <w:ilvl w:val="0"/>
                <w:numId w:val="6"/>
              </w:numPr>
              <w:spacing w:before="0" w:line="276" w:lineRule="auto"/>
              <w:ind w:left="357" w:hanging="357"/>
              <w:jc w:val="both"/>
            </w:pPr>
            <w:r>
              <w:t>classer</w:t>
            </w:r>
          </w:p>
          <w:p w14:paraId="20FE34DE" w14:textId="71A9AEF1" w:rsidR="004E2555" w:rsidRDefault="004E2555" w:rsidP="00AD276D">
            <w:pPr>
              <w:pStyle w:val="Paragraphedeliste"/>
              <w:numPr>
                <w:ilvl w:val="0"/>
                <w:numId w:val="6"/>
              </w:numPr>
              <w:spacing w:before="0" w:line="276" w:lineRule="auto"/>
              <w:ind w:left="357" w:hanging="357"/>
              <w:jc w:val="both"/>
            </w:pPr>
            <w:r>
              <w:t>tenir un dossier et archiver</w:t>
            </w:r>
          </w:p>
        </w:tc>
      </w:tr>
      <w:tr w:rsidR="004E2555" w14:paraId="549C3277" w14:textId="77777777" w:rsidTr="00FD67D5">
        <w:tc>
          <w:tcPr>
            <w:tcW w:w="10206" w:type="dxa"/>
          </w:tcPr>
          <w:p w14:paraId="0541231B" w14:textId="20B8A9D8" w:rsidR="004E2555" w:rsidRPr="00EE28A8" w:rsidRDefault="004E2555" w:rsidP="004F0D64">
            <w:pPr>
              <w:spacing w:line="276" w:lineRule="auto"/>
              <w:jc w:val="both"/>
              <w:rPr>
                <w:b/>
                <w:bCs/>
                <w:sz w:val="24"/>
                <w:szCs w:val="28"/>
              </w:rPr>
            </w:pPr>
            <w:r w:rsidRPr="00EE28A8">
              <w:rPr>
                <w:b/>
                <w:bCs/>
                <w:sz w:val="24"/>
                <w:szCs w:val="28"/>
              </w:rPr>
              <w:t>Assurer le traitement du courrier entrant et sortant</w:t>
            </w:r>
          </w:p>
        </w:tc>
      </w:tr>
      <w:tr w:rsidR="004E2555" w:rsidRPr="005C1A32" w14:paraId="1EC24157" w14:textId="77777777" w:rsidTr="00AD276D">
        <w:trPr>
          <w:trHeight w:val="70"/>
        </w:trPr>
        <w:tc>
          <w:tcPr>
            <w:tcW w:w="10206" w:type="dxa"/>
          </w:tcPr>
          <w:p w14:paraId="230A22B8" w14:textId="60CAC4B6" w:rsidR="004E2555" w:rsidRPr="00AD276D" w:rsidRDefault="004E2555" w:rsidP="007D2EBB">
            <w:pPr>
              <w:spacing w:line="276" w:lineRule="auto"/>
              <w:jc w:val="both"/>
              <w:rPr>
                <w:b/>
                <w:bCs/>
                <w:sz w:val="24"/>
                <w:szCs w:val="24"/>
              </w:rPr>
            </w:pPr>
            <w:r w:rsidRPr="00AD276D">
              <w:rPr>
                <w:b/>
                <w:bCs/>
                <w:color w:val="A6A6A6" w:themeColor="background1" w:themeShade="A6"/>
                <w:sz w:val="28"/>
                <w:szCs w:val="28"/>
              </w:rPr>
              <w:t>Bureautique</w:t>
            </w:r>
          </w:p>
        </w:tc>
      </w:tr>
      <w:tr w:rsidR="004E2555" w14:paraId="6779C6FB" w14:textId="77777777" w:rsidTr="00FD67D5">
        <w:tc>
          <w:tcPr>
            <w:tcW w:w="10206" w:type="dxa"/>
          </w:tcPr>
          <w:p w14:paraId="74CF15F2" w14:textId="3008A496" w:rsidR="004E2555" w:rsidRPr="00AD276D" w:rsidRDefault="004E2555" w:rsidP="00AD276D">
            <w:pPr>
              <w:pStyle w:val="Paragraphedeliste"/>
              <w:numPr>
                <w:ilvl w:val="0"/>
                <w:numId w:val="6"/>
              </w:numPr>
              <w:spacing w:before="0" w:line="276" w:lineRule="auto"/>
              <w:ind w:left="357" w:hanging="357"/>
              <w:jc w:val="both"/>
            </w:pPr>
            <w:r w:rsidRPr="002A6603">
              <w:t>Utiliser un logiciel de traitement de texte</w:t>
            </w:r>
          </w:p>
          <w:p w14:paraId="569EEB41" w14:textId="66FE8211" w:rsidR="004E2555" w:rsidRPr="00AD276D" w:rsidRDefault="004E2555" w:rsidP="00AD276D">
            <w:pPr>
              <w:pStyle w:val="Paragraphedeliste"/>
              <w:numPr>
                <w:ilvl w:val="0"/>
                <w:numId w:val="6"/>
              </w:numPr>
              <w:spacing w:before="0" w:line="276" w:lineRule="auto"/>
              <w:ind w:left="357" w:hanging="357"/>
              <w:jc w:val="both"/>
            </w:pPr>
            <w:r w:rsidRPr="002A6603">
              <w:t>Utiliser le traitement de texte pour encoder des documents rédigés</w:t>
            </w:r>
          </w:p>
          <w:p w14:paraId="39A21A73" w14:textId="434284C4" w:rsidR="004E2555" w:rsidRPr="00AD276D" w:rsidRDefault="004E2555" w:rsidP="00AD276D">
            <w:pPr>
              <w:pStyle w:val="Paragraphedeliste"/>
              <w:numPr>
                <w:ilvl w:val="0"/>
                <w:numId w:val="6"/>
              </w:numPr>
              <w:spacing w:before="0" w:line="276" w:lineRule="auto"/>
              <w:ind w:left="357" w:hanging="357"/>
              <w:jc w:val="both"/>
            </w:pPr>
            <w:r w:rsidRPr="002A6603">
              <w:t>Utiliser un logiciel tableur</w:t>
            </w:r>
          </w:p>
          <w:p w14:paraId="0D72C0E4" w14:textId="77777777" w:rsidR="004E2555" w:rsidRPr="002A6603" w:rsidRDefault="004E2555" w:rsidP="00AD276D">
            <w:pPr>
              <w:pStyle w:val="Paragraphedeliste"/>
              <w:numPr>
                <w:ilvl w:val="0"/>
                <w:numId w:val="6"/>
              </w:numPr>
              <w:spacing w:before="0" w:line="276" w:lineRule="auto"/>
              <w:ind w:left="357" w:hanging="357"/>
              <w:jc w:val="both"/>
              <w:rPr>
                <w:b/>
                <w:bCs/>
              </w:rPr>
            </w:pPr>
            <w:r w:rsidRPr="002A6603">
              <w:t>Utiliser un logiciel de présentation assistée par ordinateur</w:t>
            </w:r>
          </w:p>
          <w:p w14:paraId="1D122915" w14:textId="1A169C5C" w:rsidR="004E2555" w:rsidRPr="002A6603" w:rsidRDefault="004E2555" w:rsidP="007D2EBB">
            <w:pPr>
              <w:spacing w:line="276" w:lineRule="auto"/>
              <w:jc w:val="both"/>
            </w:pPr>
          </w:p>
        </w:tc>
      </w:tr>
    </w:tbl>
    <w:p w14:paraId="47C8C061" w14:textId="77777777" w:rsidR="007C10DA" w:rsidRDefault="007C10DA" w:rsidP="00253675">
      <w:pPr>
        <w:spacing w:line="276" w:lineRule="auto"/>
        <w:jc w:val="both"/>
      </w:pPr>
    </w:p>
    <w:p w14:paraId="51A11E87" w14:textId="77777777" w:rsidR="008314B5" w:rsidRDefault="008314B5" w:rsidP="008314B5">
      <w:pPr>
        <w:spacing w:line="276" w:lineRule="auto"/>
        <w:jc w:val="both"/>
      </w:pPr>
      <w:r>
        <w:t>Pour toute question complémentaire, n’hésitez pas à nous contacter :</w:t>
      </w:r>
    </w:p>
    <w:p w14:paraId="2D1CF8C9" w14:textId="77777777" w:rsidR="008314B5" w:rsidRDefault="00ED769D" w:rsidP="008314B5">
      <w:pPr>
        <w:pStyle w:val="Paragraphedeliste"/>
        <w:numPr>
          <w:ilvl w:val="0"/>
          <w:numId w:val="7"/>
        </w:numPr>
        <w:spacing w:before="0" w:line="276" w:lineRule="auto"/>
        <w:jc w:val="both"/>
      </w:pPr>
      <w:hyperlink r:id="rId18" w:history="1">
        <w:r w:rsidR="008314B5">
          <w:rPr>
            <w:rStyle w:val="Lienhypertexte"/>
          </w:rPr>
          <w:t>jeanmarie.bauduin@segec.be</w:t>
        </w:r>
      </w:hyperlink>
    </w:p>
    <w:p w14:paraId="4B810565" w14:textId="77777777" w:rsidR="008314B5" w:rsidRDefault="00ED769D" w:rsidP="008314B5">
      <w:pPr>
        <w:pStyle w:val="Paragraphedeliste"/>
        <w:numPr>
          <w:ilvl w:val="0"/>
          <w:numId w:val="7"/>
        </w:numPr>
        <w:spacing w:before="0" w:line="276" w:lineRule="auto"/>
        <w:jc w:val="both"/>
      </w:pPr>
      <w:hyperlink r:id="rId19" w:history="1">
        <w:r w:rsidR="008314B5">
          <w:rPr>
            <w:rStyle w:val="Lienhypertexte"/>
          </w:rPr>
          <w:t>catherine.libert@segec.be</w:t>
        </w:r>
      </w:hyperlink>
    </w:p>
    <w:p w14:paraId="2FB8CD62" w14:textId="77777777" w:rsidR="008314B5" w:rsidRDefault="00ED769D" w:rsidP="008314B5">
      <w:pPr>
        <w:pStyle w:val="Paragraphedeliste"/>
        <w:numPr>
          <w:ilvl w:val="0"/>
          <w:numId w:val="7"/>
        </w:numPr>
        <w:spacing w:before="0" w:line="276" w:lineRule="auto"/>
        <w:jc w:val="both"/>
      </w:pPr>
      <w:hyperlink r:id="rId20" w:history="1">
        <w:r w:rsidR="008314B5">
          <w:rPr>
            <w:rStyle w:val="Lienhypertexte"/>
          </w:rPr>
          <w:t>genevieve.perrad@segec.be</w:t>
        </w:r>
      </w:hyperlink>
    </w:p>
    <w:p w14:paraId="50185D70" w14:textId="17C4AA59" w:rsidR="007C10DA" w:rsidRDefault="007C10DA" w:rsidP="00AD276D">
      <w:pPr>
        <w:widowControl/>
        <w:autoSpaceDE/>
        <w:autoSpaceDN/>
        <w:spacing w:line="276" w:lineRule="auto"/>
        <w:jc w:val="both"/>
      </w:pPr>
    </w:p>
    <w:p w14:paraId="05215080" w14:textId="77777777" w:rsidR="00775CA7" w:rsidRDefault="00775CA7" w:rsidP="00775CA7">
      <w:r>
        <w:t xml:space="preserve">Vous trouverez également de nombreuses informations et ressources sur notre site à l’adresse : </w:t>
      </w:r>
      <w:hyperlink r:id="rId21" w:history="1">
        <w:r w:rsidRPr="00544690">
          <w:rPr>
            <w:rStyle w:val="Lienhypertexte"/>
            <w:rFonts w:cs="Calibri"/>
          </w:rPr>
          <w:t>https://ses.fesec.be/</w:t>
        </w:r>
      </w:hyperlink>
    </w:p>
    <w:p w14:paraId="6EC7E176" w14:textId="77777777" w:rsidR="00775CA7" w:rsidRDefault="00775CA7" w:rsidP="00AD276D">
      <w:pPr>
        <w:widowControl/>
        <w:autoSpaceDE/>
        <w:autoSpaceDN/>
        <w:spacing w:line="276" w:lineRule="auto"/>
        <w:jc w:val="both"/>
      </w:pPr>
    </w:p>
    <w:sectPr w:rsidR="00775CA7" w:rsidSect="00157454">
      <w:headerReference w:type="default" r:id="rId22"/>
      <w:pgSz w:w="11910" w:h="16840"/>
      <w:pgMar w:top="1040" w:right="1100" w:bottom="1040" w:left="1140" w:header="566" w:footer="8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C086C" w14:textId="77777777" w:rsidR="000D5093" w:rsidRDefault="000D5093">
      <w:r>
        <w:separator/>
      </w:r>
    </w:p>
  </w:endnote>
  <w:endnote w:type="continuationSeparator" w:id="0">
    <w:p w14:paraId="2618CF06" w14:textId="77777777" w:rsidR="000D5093" w:rsidRDefault="000D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3179" w14:textId="77777777" w:rsidR="008B3F28" w:rsidRDefault="008B3F2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B403B" w14:textId="1A3909C1" w:rsidR="003B1CE4" w:rsidRPr="00ED769D" w:rsidRDefault="00ED769D" w:rsidP="00ED769D">
    <w:pPr>
      <w:pStyle w:val="Pieddepage"/>
      <w:tabs>
        <w:tab w:val="clear" w:pos="4536"/>
        <w:tab w:val="clear" w:pos="9072"/>
        <w:tab w:val="center" w:pos="4820"/>
        <w:tab w:val="right" w:pos="9639"/>
      </w:tabs>
      <w:rPr>
        <w:sz w:val="18"/>
        <w:szCs w:val="18"/>
      </w:rPr>
    </w:pPr>
    <w:r w:rsidRPr="002B1491">
      <w:rPr>
        <w:b/>
        <w:noProof/>
        <w:sz w:val="18"/>
        <w:szCs w:val="18"/>
      </w:rPr>
      <w:drawing>
        <wp:inline distT="0" distB="0" distL="0" distR="0" wp14:anchorId="5C8DA720" wp14:editId="415157BB">
          <wp:extent cx="723900" cy="424815"/>
          <wp:effectExtent l="0" t="0" r="0" b="0"/>
          <wp:docPr id="3" name="Image 3" descr="Une image contenant texte, plan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lan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23900" cy="424815"/>
                  </a:xfrm>
                  <a:prstGeom prst="rect">
                    <a:avLst/>
                  </a:prstGeom>
                </pic:spPr>
              </pic:pic>
            </a:graphicData>
          </a:graphic>
        </wp:inline>
      </w:drawing>
    </w:r>
    <w:r w:rsidRPr="002B1491">
      <w:rPr>
        <w:sz w:val="18"/>
        <w:szCs w:val="18"/>
      </w:rPr>
      <w:tab/>
      <w:t xml:space="preserve">Sciences économiques et sociales - </w:t>
    </w:r>
    <w:bookmarkStart w:id="0" w:name="_GoBack"/>
    <w:bookmarkEnd w:id="0"/>
    <w:r w:rsidRPr="00ED769D">
      <w:rPr>
        <w:sz w:val="18"/>
        <w:szCs w:val="18"/>
      </w:rPr>
      <w:t xml:space="preserve">Gestion et secrétariat tourisme </w:t>
    </w:r>
    <w:r>
      <w:rPr>
        <w:sz w:val="18"/>
        <w:szCs w:val="18"/>
      </w:rPr>
      <w:t>-</w:t>
    </w:r>
    <w:r w:rsidRPr="00ED769D">
      <w:rPr>
        <w:sz w:val="18"/>
        <w:szCs w:val="18"/>
      </w:rPr>
      <w:t xml:space="preserve"> D2TQ</w:t>
    </w:r>
    <w:r w:rsidRPr="00ED769D">
      <w:rPr>
        <w:sz w:val="18"/>
        <w:szCs w:val="18"/>
      </w:rPr>
      <w:t xml:space="preserve"> </w:t>
    </w:r>
    <w:r w:rsidRPr="002B1491">
      <w:rPr>
        <w:sz w:val="18"/>
        <w:szCs w:val="18"/>
      </w:rPr>
      <w:t>– Essentiels</w:t>
    </w:r>
    <w:r w:rsidRPr="002B1491">
      <w:rPr>
        <w:sz w:val="18"/>
        <w:szCs w:val="18"/>
      </w:rPr>
      <w:tab/>
    </w:r>
    <w:sdt>
      <w:sdtPr>
        <w:rPr>
          <w:sz w:val="18"/>
          <w:szCs w:val="18"/>
        </w:rPr>
        <w:id w:val="-1770464482"/>
        <w:docPartObj>
          <w:docPartGallery w:val="Page Numbers (Top of Page)"/>
          <w:docPartUnique/>
        </w:docPartObj>
      </w:sdtPr>
      <w:sdtContent>
        <w:r w:rsidRPr="002B1491">
          <w:rPr>
            <w:sz w:val="18"/>
            <w:szCs w:val="18"/>
            <w:lang w:val="fr-FR"/>
          </w:rPr>
          <w:t xml:space="preserve">Page </w:t>
        </w:r>
        <w:r w:rsidRPr="002B1491">
          <w:rPr>
            <w:b/>
            <w:bCs/>
            <w:sz w:val="18"/>
            <w:szCs w:val="18"/>
          </w:rPr>
          <w:fldChar w:fldCharType="begin"/>
        </w:r>
        <w:r w:rsidRPr="002B1491">
          <w:rPr>
            <w:b/>
            <w:bCs/>
            <w:sz w:val="18"/>
            <w:szCs w:val="18"/>
          </w:rPr>
          <w:instrText>PAGE</w:instrText>
        </w:r>
        <w:r w:rsidRPr="002B1491">
          <w:rPr>
            <w:b/>
            <w:bCs/>
            <w:sz w:val="18"/>
            <w:szCs w:val="18"/>
          </w:rPr>
          <w:fldChar w:fldCharType="separate"/>
        </w:r>
        <w:r>
          <w:rPr>
            <w:b/>
            <w:bCs/>
            <w:sz w:val="18"/>
            <w:szCs w:val="18"/>
          </w:rPr>
          <w:t>1</w:t>
        </w:r>
        <w:r w:rsidRPr="002B1491">
          <w:rPr>
            <w:b/>
            <w:bCs/>
            <w:sz w:val="18"/>
            <w:szCs w:val="18"/>
          </w:rPr>
          <w:fldChar w:fldCharType="end"/>
        </w:r>
        <w:r w:rsidRPr="002B1491">
          <w:rPr>
            <w:sz w:val="18"/>
            <w:szCs w:val="18"/>
            <w:lang w:val="fr-FR"/>
          </w:rPr>
          <w:t xml:space="preserve"> sur </w:t>
        </w:r>
        <w:r w:rsidRPr="002B1491">
          <w:rPr>
            <w:b/>
            <w:bCs/>
            <w:sz w:val="18"/>
            <w:szCs w:val="18"/>
          </w:rPr>
          <w:fldChar w:fldCharType="begin"/>
        </w:r>
        <w:r w:rsidRPr="002B1491">
          <w:rPr>
            <w:b/>
            <w:bCs/>
            <w:sz w:val="18"/>
            <w:szCs w:val="18"/>
          </w:rPr>
          <w:instrText>NUMPAGES</w:instrText>
        </w:r>
        <w:r w:rsidRPr="002B1491">
          <w:rPr>
            <w:b/>
            <w:bCs/>
            <w:sz w:val="18"/>
            <w:szCs w:val="18"/>
          </w:rPr>
          <w:fldChar w:fldCharType="separate"/>
        </w:r>
        <w:r>
          <w:rPr>
            <w:b/>
            <w:bCs/>
            <w:sz w:val="18"/>
            <w:szCs w:val="18"/>
          </w:rPr>
          <w:t>3</w:t>
        </w:r>
        <w:r w:rsidRPr="002B1491">
          <w:rPr>
            <w:b/>
            <w:bCs/>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2EA6D" w14:textId="77777777" w:rsidR="008B3F28" w:rsidRDefault="008B3F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2EAB5" w14:textId="77777777" w:rsidR="000D5093" w:rsidRDefault="000D5093">
      <w:r>
        <w:separator/>
      </w:r>
    </w:p>
  </w:footnote>
  <w:footnote w:type="continuationSeparator" w:id="0">
    <w:p w14:paraId="41461BDD" w14:textId="77777777" w:rsidR="000D5093" w:rsidRDefault="000D5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33569" w14:textId="77777777" w:rsidR="008B3F28" w:rsidRDefault="008B3F2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6BCF9" w14:textId="77777777" w:rsidR="008B3F28" w:rsidRDefault="008B3F2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E49F8" w14:textId="77777777" w:rsidR="008B3F28" w:rsidRDefault="008B3F2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06362" w14:textId="77777777" w:rsidR="00734199" w:rsidRDefault="00734199" w:rsidP="0056082C">
    <w:pPr>
      <w:pStyle w:val="En-tte"/>
      <w:rPr>
        <w:color w:val="4F81BD" w:themeColor="accent1"/>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219E753A"/>
    <w:multiLevelType w:val="hybridMultilevel"/>
    <w:tmpl w:val="0470AAD8"/>
    <w:lvl w:ilvl="0" w:tplc="DEEE156A">
      <w:start w:val="3"/>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474249"/>
    <w:multiLevelType w:val="hybridMultilevel"/>
    <w:tmpl w:val="6824BA08"/>
    <w:lvl w:ilvl="0" w:tplc="BB1815C4">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A0A6000"/>
    <w:multiLevelType w:val="hybridMultilevel"/>
    <w:tmpl w:val="48CE61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E0A3C72"/>
    <w:multiLevelType w:val="hybridMultilevel"/>
    <w:tmpl w:val="41EEC634"/>
    <w:lvl w:ilvl="0" w:tplc="BB1815C4">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7001919"/>
    <w:multiLevelType w:val="hybridMultilevel"/>
    <w:tmpl w:val="F5DECA62"/>
    <w:lvl w:ilvl="0" w:tplc="92265A7E">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538683A"/>
    <w:multiLevelType w:val="hybridMultilevel"/>
    <w:tmpl w:val="67ACC09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6F9E617E"/>
    <w:multiLevelType w:val="hybridMultilevel"/>
    <w:tmpl w:val="FA7C34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7"/>
  </w:num>
  <w:num w:numId="6">
    <w:abstractNumId w:val="4"/>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CE4"/>
    <w:rsid w:val="0000088F"/>
    <w:rsid w:val="00000EC7"/>
    <w:rsid w:val="00002435"/>
    <w:rsid w:val="00003A14"/>
    <w:rsid w:val="00004949"/>
    <w:rsid w:val="00005F38"/>
    <w:rsid w:val="00006AF6"/>
    <w:rsid w:val="000071D8"/>
    <w:rsid w:val="00012665"/>
    <w:rsid w:val="000131F7"/>
    <w:rsid w:val="0001372C"/>
    <w:rsid w:val="000216C2"/>
    <w:rsid w:val="0002194A"/>
    <w:rsid w:val="000220F5"/>
    <w:rsid w:val="000225EE"/>
    <w:rsid w:val="0002496D"/>
    <w:rsid w:val="00026030"/>
    <w:rsid w:val="00026799"/>
    <w:rsid w:val="00032CB1"/>
    <w:rsid w:val="000370B6"/>
    <w:rsid w:val="0004089D"/>
    <w:rsid w:val="000443CD"/>
    <w:rsid w:val="000469A3"/>
    <w:rsid w:val="00053DEA"/>
    <w:rsid w:val="000566F0"/>
    <w:rsid w:val="0006062B"/>
    <w:rsid w:val="000635AA"/>
    <w:rsid w:val="00064435"/>
    <w:rsid w:val="00066363"/>
    <w:rsid w:val="000669CB"/>
    <w:rsid w:val="00070DE1"/>
    <w:rsid w:val="00071BAC"/>
    <w:rsid w:val="00072EB3"/>
    <w:rsid w:val="00076492"/>
    <w:rsid w:val="00080241"/>
    <w:rsid w:val="000818F2"/>
    <w:rsid w:val="00082600"/>
    <w:rsid w:val="00083925"/>
    <w:rsid w:val="000839AD"/>
    <w:rsid w:val="00083E54"/>
    <w:rsid w:val="00091975"/>
    <w:rsid w:val="00095D90"/>
    <w:rsid w:val="00096070"/>
    <w:rsid w:val="00097A39"/>
    <w:rsid w:val="000A25FC"/>
    <w:rsid w:val="000B3951"/>
    <w:rsid w:val="000C028B"/>
    <w:rsid w:val="000C0B60"/>
    <w:rsid w:val="000C2866"/>
    <w:rsid w:val="000D069C"/>
    <w:rsid w:val="000D4A3B"/>
    <w:rsid w:val="000D5093"/>
    <w:rsid w:val="000E1B2C"/>
    <w:rsid w:val="000E36BA"/>
    <w:rsid w:val="000E5A7C"/>
    <w:rsid w:val="000F1355"/>
    <w:rsid w:val="000F5212"/>
    <w:rsid w:val="000F636C"/>
    <w:rsid w:val="00101EAE"/>
    <w:rsid w:val="00102353"/>
    <w:rsid w:val="00106E81"/>
    <w:rsid w:val="00113EDA"/>
    <w:rsid w:val="001212BA"/>
    <w:rsid w:val="00121D38"/>
    <w:rsid w:val="00121FF1"/>
    <w:rsid w:val="00127D05"/>
    <w:rsid w:val="00127FE5"/>
    <w:rsid w:val="00135B76"/>
    <w:rsid w:val="00135DE7"/>
    <w:rsid w:val="001365E9"/>
    <w:rsid w:val="00136807"/>
    <w:rsid w:val="00136AD5"/>
    <w:rsid w:val="001400DA"/>
    <w:rsid w:val="0015029E"/>
    <w:rsid w:val="00153D2B"/>
    <w:rsid w:val="00155B0C"/>
    <w:rsid w:val="00156B6E"/>
    <w:rsid w:val="00157454"/>
    <w:rsid w:val="00161817"/>
    <w:rsid w:val="00162242"/>
    <w:rsid w:val="00170D2A"/>
    <w:rsid w:val="0017171D"/>
    <w:rsid w:val="00171D44"/>
    <w:rsid w:val="0017414D"/>
    <w:rsid w:val="00181E9B"/>
    <w:rsid w:val="00182F5A"/>
    <w:rsid w:val="00186CF7"/>
    <w:rsid w:val="001878EC"/>
    <w:rsid w:val="00190C86"/>
    <w:rsid w:val="0019439C"/>
    <w:rsid w:val="0019605C"/>
    <w:rsid w:val="001A0AC3"/>
    <w:rsid w:val="001A0E17"/>
    <w:rsid w:val="001A3EF0"/>
    <w:rsid w:val="001A416E"/>
    <w:rsid w:val="001B1033"/>
    <w:rsid w:val="001B2652"/>
    <w:rsid w:val="001B2E3F"/>
    <w:rsid w:val="001B3F05"/>
    <w:rsid w:val="001C5EEE"/>
    <w:rsid w:val="001D07BC"/>
    <w:rsid w:val="001D1AB4"/>
    <w:rsid w:val="001D71CE"/>
    <w:rsid w:val="001E3266"/>
    <w:rsid w:val="001E6A9A"/>
    <w:rsid w:val="001F2660"/>
    <w:rsid w:val="001F2FFF"/>
    <w:rsid w:val="001F32B3"/>
    <w:rsid w:val="001F3933"/>
    <w:rsid w:val="002012FC"/>
    <w:rsid w:val="00201831"/>
    <w:rsid w:val="00202542"/>
    <w:rsid w:val="0020326D"/>
    <w:rsid w:val="0020366E"/>
    <w:rsid w:val="00204296"/>
    <w:rsid w:val="00213350"/>
    <w:rsid w:val="002139AB"/>
    <w:rsid w:val="002141E9"/>
    <w:rsid w:val="00216BC7"/>
    <w:rsid w:val="00225671"/>
    <w:rsid w:val="0023320E"/>
    <w:rsid w:val="0024151D"/>
    <w:rsid w:val="00243F9D"/>
    <w:rsid w:val="0024692F"/>
    <w:rsid w:val="002506BB"/>
    <w:rsid w:val="00251EFF"/>
    <w:rsid w:val="00253675"/>
    <w:rsid w:val="00254761"/>
    <w:rsid w:val="00255D62"/>
    <w:rsid w:val="002614C4"/>
    <w:rsid w:val="00266798"/>
    <w:rsid w:val="00267C05"/>
    <w:rsid w:val="002727C8"/>
    <w:rsid w:val="00272E9D"/>
    <w:rsid w:val="00274F44"/>
    <w:rsid w:val="00275C33"/>
    <w:rsid w:val="00281347"/>
    <w:rsid w:val="002818B3"/>
    <w:rsid w:val="00285D08"/>
    <w:rsid w:val="00286216"/>
    <w:rsid w:val="00287D80"/>
    <w:rsid w:val="00294455"/>
    <w:rsid w:val="002A049A"/>
    <w:rsid w:val="002A5182"/>
    <w:rsid w:val="002A6603"/>
    <w:rsid w:val="002B06E9"/>
    <w:rsid w:val="002B28CB"/>
    <w:rsid w:val="002B4978"/>
    <w:rsid w:val="002B4DC5"/>
    <w:rsid w:val="002B5E48"/>
    <w:rsid w:val="002B62C2"/>
    <w:rsid w:val="002C0776"/>
    <w:rsid w:val="002C2D74"/>
    <w:rsid w:val="002C5C87"/>
    <w:rsid w:val="002C70C9"/>
    <w:rsid w:val="002D0A93"/>
    <w:rsid w:val="002D28EE"/>
    <w:rsid w:val="002D44E9"/>
    <w:rsid w:val="002D62EB"/>
    <w:rsid w:val="002F5445"/>
    <w:rsid w:val="002F5E5D"/>
    <w:rsid w:val="002F610C"/>
    <w:rsid w:val="003023AD"/>
    <w:rsid w:val="00303854"/>
    <w:rsid w:val="00303A34"/>
    <w:rsid w:val="003069F9"/>
    <w:rsid w:val="00310180"/>
    <w:rsid w:val="00314264"/>
    <w:rsid w:val="00315FC7"/>
    <w:rsid w:val="0031740E"/>
    <w:rsid w:val="00320F14"/>
    <w:rsid w:val="00326088"/>
    <w:rsid w:val="00327DE3"/>
    <w:rsid w:val="003306A7"/>
    <w:rsid w:val="00331F37"/>
    <w:rsid w:val="00337E83"/>
    <w:rsid w:val="00342CCB"/>
    <w:rsid w:val="00343351"/>
    <w:rsid w:val="00345EFB"/>
    <w:rsid w:val="00346034"/>
    <w:rsid w:val="0035085F"/>
    <w:rsid w:val="00352084"/>
    <w:rsid w:val="00352826"/>
    <w:rsid w:val="00352B08"/>
    <w:rsid w:val="003536B2"/>
    <w:rsid w:val="00353FF0"/>
    <w:rsid w:val="0035414A"/>
    <w:rsid w:val="00355F91"/>
    <w:rsid w:val="00356851"/>
    <w:rsid w:val="00360A3F"/>
    <w:rsid w:val="003637E6"/>
    <w:rsid w:val="003656C7"/>
    <w:rsid w:val="003658A9"/>
    <w:rsid w:val="00370D9D"/>
    <w:rsid w:val="00371FFF"/>
    <w:rsid w:val="00372973"/>
    <w:rsid w:val="0037514D"/>
    <w:rsid w:val="0037790C"/>
    <w:rsid w:val="00381E82"/>
    <w:rsid w:val="003824C6"/>
    <w:rsid w:val="00394DE8"/>
    <w:rsid w:val="003A08C4"/>
    <w:rsid w:val="003A1229"/>
    <w:rsid w:val="003A3288"/>
    <w:rsid w:val="003A5A97"/>
    <w:rsid w:val="003A5B98"/>
    <w:rsid w:val="003B1829"/>
    <w:rsid w:val="003B1A12"/>
    <w:rsid w:val="003B1CE4"/>
    <w:rsid w:val="003B41F3"/>
    <w:rsid w:val="003B7A21"/>
    <w:rsid w:val="003C2A9B"/>
    <w:rsid w:val="003D26F2"/>
    <w:rsid w:val="003D5A3C"/>
    <w:rsid w:val="003D6C4C"/>
    <w:rsid w:val="003E2205"/>
    <w:rsid w:val="003E4320"/>
    <w:rsid w:val="003E4D90"/>
    <w:rsid w:val="003E7508"/>
    <w:rsid w:val="003E7C01"/>
    <w:rsid w:val="003F1FC3"/>
    <w:rsid w:val="003F2D76"/>
    <w:rsid w:val="003F33AF"/>
    <w:rsid w:val="003F4EC0"/>
    <w:rsid w:val="004006D1"/>
    <w:rsid w:val="004017B5"/>
    <w:rsid w:val="00403AEB"/>
    <w:rsid w:val="00404902"/>
    <w:rsid w:val="00406FF1"/>
    <w:rsid w:val="00413273"/>
    <w:rsid w:val="0041397F"/>
    <w:rsid w:val="00414BB3"/>
    <w:rsid w:val="004166DE"/>
    <w:rsid w:val="00421946"/>
    <w:rsid w:val="004225F4"/>
    <w:rsid w:val="00422A1A"/>
    <w:rsid w:val="00424556"/>
    <w:rsid w:val="00424D55"/>
    <w:rsid w:val="00426288"/>
    <w:rsid w:val="004266A5"/>
    <w:rsid w:val="0043085E"/>
    <w:rsid w:val="00433991"/>
    <w:rsid w:val="00433E14"/>
    <w:rsid w:val="004346A3"/>
    <w:rsid w:val="004369B4"/>
    <w:rsid w:val="00437534"/>
    <w:rsid w:val="004418EC"/>
    <w:rsid w:val="004436B3"/>
    <w:rsid w:val="0044720E"/>
    <w:rsid w:val="0045059D"/>
    <w:rsid w:val="00451ABA"/>
    <w:rsid w:val="00456038"/>
    <w:rsid w:val="0045668C"/>
    <w:rsid w:val="0046152F"/>
    <w:rsid w:val="00463B65"/>
    <w:rsid w:val="00466DC3"/>
    <w:rsid w:val="0046745D"/>
    <w:rsid w:val="00467E65"/>
    <w:rsid w:val="00470BF6"/>
    <w:rsid w:val="0047245D"/>
    <w:rsid w:val="00474EFF"/>
    <w:rsid w:val="004769FB"/>
    <w:rsid w:val="004805A6"/>
    <w:rsid w:val="00481538"/>
    <w:rsid w:val="004841A1"/>
    <w:rsid w:val="00484C87"/>
    <w:rsid w:val="00492511"/>
    <w:rsid w:val="00493F0B"/>
    <w:rsid w:val="004956BF"/>
    <w:rsid w:val="00496DBD"/>
    <w:rsid w:val="004977AE"/>
    <w:rsid w:val="00497D29"/>
    <w:rsid w:val="004A0826"/>
    <w:rsid w:val="004A0D90"/>
    <w:rsid w:val="004A1281"/>
    <w:rsid w:val="004A31EC"/>
    <w:rsid w:val="004A3FAD"/>
    <w:rsid w:val="004A3FF0"/>
    <w:rsid w:val="004A6CD1"/>
    <w:rsid w:val="004A7902"/>
    <w:rsid w:val="004B338F"/>
    <w:rsid w:val="004C10E5"/>
    <w:rsid w:val="004C15A0"/>
    <w:rsid w:val="004C2945"/>
    <w:rsid w:val="004D1ABC"/>
    <w:rsid w:val="004D4D5D"/>
    <w:rsid w:val="004D6061"/>
    <w:rsid w:val="004E0D4E"/>
    <w:rsid w:val="004E1B36"/>
    <w:rsid w:val="004E2527"/>
    <w:rsid w:val="004E2555"/>
    <w:rsid w:val="004E55BC"/>
    <w:rsid w:val="004F0727"/>
    <w:rsid w:val="004F0D64"/>
    <w:rsid w:val="004F1100"/>
    <w:rsid w:val="004F32AB"/>
    <w:rsid w:val="004F3783"/>
    <w:rsid w:val="00502630"/>
    <w:rsid w:val="00504152"/>
    <w:rsid w:val="00512690"/>
    <w:rsid w:val="00515730"/>
    <w:rsid w:val="00515A25"/>
    <w:rsid w:val="00516E4A"/>
    <w:rsid w:val="00522270"/>
    <w:rsid w:val="0052432C"/>
    <w:rsid w:val="00526EC5"/>
    <w:rsid w:val="00530543"/>
    <w:rsid w:val="0053362B"/>
    <w:rsid w:val="00534B31"/>
    <w:rsid w:val="0053756D"/>
    <w:rsid w:val="00537645"/>
    <w:rsid w:val="00545403"/>
    <w:rsid w:val="0054740B"/>
    <w:rsid w:val="00550FA4"/>
    <w:rsid w:val="00550FE5"/>
    <w:rsid w:val="0055108D"/>
    <w:rsid w:val="00553F92"/>
    <w:rsid w:val="0055732F"/>
    <w:rsid w:val="00560011"/>
    <w:rsid w:val="0056082C"/>
    <w:rsid w:val="00563DAC"/>
    <w:rsid w:val="00564A0B"/>
    <w:rsid w:val="0056582B"/>
    <w:rsid w:val="00565BAE"/>
    <w:rsid w:val="00565C7E"/>
    <w:rsid w:val="0056732D"/>
    <w:rsid w:val="00570178"/>
    <w:rsid w:val="00577CD3"/>
    <w:rsid w:val="00581661"/>
    <w:rsid w:val="00582FD4"/>
    <w:rsid w:val="005836AB"/>
    <w:rsid w:val="005877BC"/>
    <w:rsid w:val="00591FAF"/>
    <w:rsid w:val="005928CC"/>
    <w:rsid w:val="00595983"/>
    <w:rsid w:val="00597E8C"/>
    <w:rsid w:val="005A3490"/>
    <w:rsid w:val="005A7925"/>
    <w:rsid w:val="005B592B"/>
    <w:rsid w:val="005C1A32"/>
    <w:rsid w:val="005C60E8"/>
    <w:rsid w:val="005C6EFF"/>
    <w:rsid w:val="005C7E40"/>
    <w:rsid w:val="005D3705"/>
    <w:rsid w:val="005D3C43"/>
    <w:rsid w:val="005D4C55"/>
    <w:rsid w:val="005D764B"/>
    <w:rsid w:val="005D7847"/>
    <w:rsid w:val="005E015A"/>
    <w:rsid w:val="005E0A64"/>
    <w:rsid w:val="005E3452"/>
    <w:rsid w:val="005E4A1A"/>
    <w:rsid w:val="005F217D"/>
    <w:rsid w:val="005F2208"/>
    <w:rsid w:val="005F4E72"/>
    <w:rsid w:val="00600DCE"/>
    <w:rsid w:val="00601EDD"/>
    <w:rsid w:val="006059FC"/>
    <w:rsid w:val="0060768D"/>
    <w:rsid w:val="00607D0F"/>
    <w:rsid w:val="0061020B"/>
    <w:rsid w:val="006104D2"/>
    <w:rsid w:val="006124AA"/>
    <w:rsid w:val="00612674"/>
    <w:rsid w:val="00612A6C"/>
    <w:rsid w:val="006244E5"/>
    <w:rsid w:val="006270DD"/>
    <w:rsid w:val="00627203"/>
    <w:rsid w:val="00640BD9"/>
    <w:rsid w:val="006438F7"/>
    <w:rsid w:val="006440FD"/>
    <w:rsid w:val="00644C88"/>
    <w:rsid w:val="006540BC"/>
    <w:rsid w:val="00655C9D"/>
    <w:rsid w:val="00660CB2"/>
    <w:rsid w:val="00667287"/>
    <w:rsid w:val="0067026A"/>
    <w:rsid w:val="00682738"/>
    <w:rsid w:val="00682896"/>
    <w:rsid w:val="006854BB"/>
    <w:rsid w:val="00692B1A"/>
    <w:rsid w:val="00693012"/>
    <w:rsid w:val="006A21A3"/>
    <w:rsid w:val="006A3D0E"/>
    <w:rsid w:val="006A4855"/>
    <w:rsid w:val="006A7A48"/>
    <w:rsid w:val="006B1AFC"/>
    <w:rsid w:val="006B2AE9"/>
    <w:rsid w:val="006B339F"/>
    <w:rsid w:val="006B3FCC"/>
    <w:rsid w:val="006C2934"/>
    <w:rsid w:val="006C3583"/>
    <w:rsid w:val="006C3891"/>
    <w:rsid w:val="006C4A83"/>
    <w:rsid w:val="006C567E"/>
    <w:rsid w:val="006D0EBE"/>
    <w:rsid w:val="006D22F3"/>
    <w:rsid w:val="006E0F05"/>
    <w:rsid w:val="006E1164"/>
    <w:rsid w:val="006E3F82"/>
    <w:rsid w:val="006E4B66"/>
    <w:rsid w:val="006F16C3"/>
    <w:rsid w:val="006F49E8"/>
    <w:rsid w:val="006F799A"/>
    <w:rsid w:val="00702D2B"/>
    <w:rsid w:val="00703FA5"/>
    <w:rsid w:val="00705ADF"/>
    <w:rsid w:val="00705E73"/>
    <w:rsid w:val="00705FC0"/>
    <w:rsid w:val="007073A6"/>
    <w:rsid w:val="007127D0"/>
    <w:rsid w:val="00713263"/>
    <w:rsid w:val="00716640"/>
    <w:rsid w:val="00720378"/>
    <w:rsid w:val="00726052"/>
    <w:rsid w:val="007278E7"/>
    <w:rsid w:val="0073085E"/>
    <w:rsid w:val="00730A61"/>
    <w:rsid w:val="00731A1E"/>
    <w:rsid w:val="00732304"/>
    <w:rsid w:val="00734199"/>
    <w:rsid w:val="00734AE3"/>
    <w:rsid w:val="00737ADF"/>
    <w:rsid w:val="0074008D"/>
    <w:rsid w:val="007428FA"/>
    <w:rsid w:val="00745602"/>
    <w:rsid w:val="007518F0"/>
    <w:rsid w:val="00752FAF"/>
    <w:rsid w:val="00756D95"/>
    <w:rsid w:val="0076020C"/>
    <w:rsid w:val="00761480"/>
    <w:rsid w:val="007672E7"/>
    <w:rsid w:val="00775488"/>
    <w:rsid w:val="00775CA7"/>
    <w:rsid w:val="00785051"/>
    <w:rsid w:val="00785F46"/>
    <w:rsid w:val="007869B3"/>
    <w:rsid w:val="00787964"/>
    <w:rsid w:val="00790009"/>
    <w:rsid w:val="00791340"/>
    <w:rsid w:val="00793CBB"/>
    <w:rsid w:val="00795178"/>
    <w:rsid w:val="00797A60"/>
    <w:rsid w:val="007A0ECD"/>
    <w:rsid w:val="007A3B58"/>
    <w:rsid w:val="007A57FF"/>
    <w:rsid w:val="007B017E"/>
    <w:rsid w:val="007B39A2"/>
    <w:rsid w:val="007B5D8B"/>
    <w:rsid w:val="007B6622"/>
    <w:rsid w:val="007B6722"/>
    <w:rsid w:val="007C00AF"/>
    <w:rsid w:val="007C0232"/>
    <w:rsid w:val="007C10DA"/>
    <w:rsid w:val="007C3152"/>
    <w:rsid w:val="007C39C2"/>
    <w:rsid w:val="007C5D5E"/>
    <w:rsid w:val="007C6275"/>
    <w:rsid w:val="007D01E6"/>
    <w:rsid w:val="007D2EBB"/>
    <w:rsid w:val="007D4B0B"/>
    <w:rsid w:val="007D4BBC"/>
    <w:rsid w:val="007E1EF3"/>
    <w:rsid w:val="007E4A3E"/>
    <w:rsid w:val="007F1263"/>
    <w:rsid w:val="007F13BF"/>
    <w:rsid w:val="007F6C70"/>
    <w:rsid w:val="007F7561"/>
    <w:rsid w:val="007F7EDD"/>
    <w:rsid w:val="008022A4"/>
    <w:rsid w:val="008028AF"/>
    <w:rsid w:val="00803899"/>
    <w:rsid w:val="00804707"/>
    <w:rsid w:val="008138DD"/>
    <w:rsid w:val="00814C44"/>
    <w:rsid w:val="00815400"/>
    <w:rsid w:val="00815A40"/>
    <w:rsid w:val="00815BCF"/>
    <w:rsid w:val="00816981"/>
    <w:rsid w:val="008217EE"/>
    <w:rsid w:val="00824B6F"/>
    <w:rsid w:val="00825DA0"/>
    <w:rsid w:val="00826FE2"/>
    <w:rsid w:val="008314B5"/>
    <w:rsid w:val="0083208E"/>
    <w:rsid w:val="00834494"/>
    <w:rsid w:val="0083570A"/>
    <w:rsid w:val="00837D74"/>
    <w:rsid w:val="008421E7"/>
    <w:rsid w:val="00843C45"/>
    <w:rsid w:val="00843EF3"/>
    <w:rsid w:val="00843FA8"/>
    <w:rsid w:val="008446CF"/>
    <w:rsid w:val="00844BC8"/>
    <w:rsid w:val="008468C3"/>
    <w:rsid w:val="00847160"/>
    <w:rsid w:val="008519FB"/>
    <w:rsid w:val="00855826"/>
    <w:rsid w:val="008601D1"/>
    <w:rsid w:val="008660E1"/>
    <w:rsid w:val="00866229"/>
    <w:rsid w:val="0087026A"/>
    <w:rsid w:val="008702FF"/>
    <w:rsid w:val="00877C86"/>
    <w:rsid w:val="00880B38"/>
    <w:rsid w:val="00883024"/>
    <w:rsid w:val="00883FB2"/>
    <w:rsid w:val="00884371"/>
    <w:rsid w:val="00884ECE"/>
    <w:rsid w:val="0088657D"/>
    <w:rsid w:val="00886F7E"/>
    <w:rsid w:val="008921EB"/>
    <w:rsid w:val="00893D72"/>
    <w:rsid w:val="008A1934"/>
    <w:rsid w:val="008A3002"/>
    <w:rsid w:val="008A44AA"/>
    <w:rsid w:val="008B0394"/>
    <w:rsid w:val="008B05F3"/>
    <w:rsid w:val="008B1393"/>
    <w:rsid w:val="008B2238"/>
    <w:rsid w:val="008B24E4"/>
    <w:rsid w:val="008B3F28"/>
    <w:rsid w:val="008B4071"/>
    <w:rsid w:val="008B523C"/>
    <w:rsid w:val="008B53F4"/>
    <w:rsid w:val="008B6629"/>
    <w:rsid w:val="008B6ED2"/>
    <w:rsid w:val="008C0028"/>
    <w:rsid w:val="008C283F"/>
    <w:rsid w:val="008C62B0"/>
    <w:rsid w:val="008C7F6B"/>
    <w:rsid w:val="008D3834"/>
    <w:rsid w:val="008D54B0"/>
    <w:rsid w:val="008D7201"/>
    <w:rsid w:val="008E146D"/>
    <w:rsid w:val="008E6E4A"/>
    <w:rsid w:val="008F05C1"/>
    <w:rsid w:val="008F1981"/>
    <w:rsid w:val="008F3A79"/>
    <w:rsid w:val="00900969"/>
    <w:rsid w:val="00904E8F"/>
    <w:rsid w:val="00911006"/>
    <w:rsid w:val="00911FED"/>
    <w:rsid w:val="0091538B"/>
    <w:rsid w:val="00917D44"/>
    <w:rsid w:val="00923ED5"/>
    <w:rsid w:val="00925450"/>
    <w:rsid w:val="009271A4"/>
    <w:rsid w:val="00930A4B"/>
    <w:rsid w:val="00930CC0"/>
    <w:rsid w:val="00932D49"/>
    <w:rsid w:val="00936A6D"/>
    <w:rsid w:val="00937071"/>
    <w:rsid w:val="00940665"/>
    <w:rsid w:val="00944928"/>
    <w:rsid w:val="00944B07"/>
    <w:rsid w:val="00946523"/>
    <w:rsid w:val="009469CA"/>
    <w:rsid w:val="00950406"/>
    <w:rsid w:val="0095248F"/>
    <w:rsid w:val="00952661"/>
    <w:rsid w:val="00953755"/>
    <w:rsid w:val="00953810"/>
    <w:rsid w:val="0095429B"/>
    <w:rsid w:val="0095577B"/>
    <w:rsid w:val="00955A19"/>
    <w:rsid w:val="00957AAF"/>
    <w:rsid w:val="00962956"/>
    <w:rsid w:val="00963532"/>
    <w:rsid w:val="009649B5"/>
    <w:rsid w:val="00965F67"/>
    <w:rsid w:val="009675DD"/>
    <w:rsid w:val="009700A6"/>
    <w:rsid w:val="00982BC0"/>
    <w:rsid w:val="00983A23"/>
    <w:rsid w:val="00983C00"/>
    <w:rsid w:val="00985697"/>
    <w:rsid w:val="009876B4"/>
    <w:rsid w:val="0099082E"/>
    <w:rsid w:val="0099510C"/>
    <w:rsid w:val="009A106E"/>
    <w:rsid w:val="009A1CC2"/>
    <w:rsid w:val="009A45C2"/>
    <w:rsid w:val="009C1D10"/>
    <w:rsid w:val="009C3E61"/>
    <w:rsid w:val="009C4212"/>
    <w:rsid w:val="009C5887"/>
    <w:rsid w:val="009D0422"/>
    <w:rsid w:val="009D0BD2"/>
    <w:rsid w:val="009D34EA"/>
    <w:rsid w:val="009D402A"/>
    <w:rsid w:val="009D5917"/>
    <w:rsid w:val="009E14A7"/>
    <w:rsid w:val="009E1A21"/>
    <w:rsid w:val="009E2462"/>
    <w:rsid w:val="009E651B"/>
    <w:rsid w:val="009E6F8F"/>
    <w:rsid w:val="009E73F4"/>
    <w:rsid w:val="009F08C8"/>
    <w:rsid w:val="009F2BF4"/>
    <w:rsid w:val="009F2C4F"/>
    <w:rsid w:val="009F6788"/>
    <w:rsid w:val="009F73AB"/>
    <w:rsid w:val="00A062E5"/>
    <w:rsid w:val="00A06754"/>
    <w:rsid w:val="00A122D2"/>
    <w:rsid w:val="00A168CD"/>
    <w:rsid w:val="00A25920"/>
    <w:rsid w:val="00A2757E"/>
    <w:rsid w:val="00A300D5"/>
    <w:rsid w:val="00A3195A"/>
    <w:rsid w:val="00A347D9"/>
    <w:rsid w:val="00A35FD2"/>
    <w:rsid w:val="00A406A3"/>
    <w:rsid w:val="00A416B3"/>
    <w:rsid w:val="00A46749"/>
    <w:rsid w:val="00A51115"/>
    <w:rsid w:val="00A51E3B"/>
    <w:rsid w:val="00A52F16"/>
    <w:rsid w:val="00A5361B"/>
    <w:rsid w:val="00A54D7F"/>
    <w:rsid w:val="00A603B7"/>
    <w:rsid w:val="00A64DD8"/>
    <w:rsid w:val="00A71940"/>
    <w:rsid w:val="00A73B90"/>
    <w:rsid w:val="00A74C70"/>
    <w:rsid w:val="00A827E3"/>
    <w:rsid w:val="00A84465"/>
    <w:rsid w:val="00A87FFC"/>
    <w:rsid w:val="00A91115"/>
    <w:rsid w:val="00A91E4E"/>
    <w:rsid w:val="00A93E8C"/>
    <w:rsid w:val="00A95B7A"/>
    <w:rsid w:val="00AA22A0"/>
    <w:rsid w:val="00AA2537"/>
    <w:rsid w:val="00AA39E3"/>
    <w:rsid w:val="00AA3E87"/>
    <w:rsid w:val="00AA5049"/>
    <w:rsid w:val="00AB0F06"/>
    <w:rsid w:val="00AB229E"/>
    <w:rsid w:val="00AB3586"/>
    <w:rsid w:val="00AB3FF7"/>
    <w:rsid w:val="00AB4928"/>
    <w:rsid w:val="00AC15EA"/>
    <w:rsid w:val="00AD24BA"/>
    <w:rsid w:val="00AD276D"/>
    <w:rsid w:val="00AD7629"/>
    <w:rsid w:val="00AD7ACE"/>
    <w:rsid w:val="00AE056D"/>
    <w:rsid w:val="00AE4E93"/>
    <w:rsid w:val="00AE5EF7"/>
    <w:rsid w:val="00AE6C28"/>
    <w:rsid w:val="00AF2ABC"/>
    <w:rsid w:val="00AF2C67"/>
    <w:rsid w:val="00AF4DB2"/>
    <w:rsid w:val="00AF5F6B"/>
    <w:rsid w:val="00AF7747"/>
    <w:rsid w:val="00B025E2"/>
    <w:rsid w:val="00B02E1C"/>
    <w:rsid w:val="00B03657"/>
    <w:rsid w:val="00B03935"/>
    <w:rsid w:val="00B1153B"/>
    <w:rsid w:val="00B11C52"/>
    <w:rsid w:val="00B173EA"/>
    <w:rsid w:val="00B2056F"/>
    <w:rsid w:val="00B240B9"/>
    <w:rsid w:val="00B24D5E"/>
    <w:rsid w:val="00B25DA6"/>
    <w:rsid w:val="00B27037"/>
    <w:rsid w:val="00B33AD9"/>
    <w:rsid w:val="00B351BF"/>
    <w:rsid w:val="00B364D3"/>
    <w:rsid w:val="00B40E40"/>
    <w:rsid w:val="00B4464A"/>
    <w:rsid w:val="00B460A7"/>
    <w:rsid w:val="00B468C5"/>
    <w:rsid w:val="00B503C6"/>
    <w:rsid w:val="00B52DB4"/>
    <w:rsid w:val="00B53649"/>
    <w:rsid w:val="00B5560F"/>
    <w:rsid w:val="00B60229"/>
    <w:rsid w:val="00B634BC"/>
    <w:rsid w:val="00B634FA"/>
    <w:rsid w:val="00B64579"/>
    <w:rsid w:val="00B650D3"/>
    <w:rsid w:val="00B7116B"/>
    <w:rsid w:val="00B73285"/>
    <w:rsid w:val="00B769E1"/>
    <w:rsid w:val="00B80D70"/>
    <w:rsid w:val="00B81D7E"/>
    <w:rsid w:val="00B84B9B"/>
    <w:rsid w:val="00B86BBB"/>
    <w:rsid w:val="00B91A24"/>
    <w:rsid w:val="00B9457D"/>
    <w:rsid w:val="00B9794F"/>
    <w:rsid w:val="00BA2F40"/>
    <w:rsid w:val="00BB25CE"/>
    <w:rsid w:val="00BB30D3"/>
    <w:rsid w:val="00BB47DD"/>
    <w:rsid w:val="00BB4DCB"/>
    <w:rsid w:val="00BB524D"/>
    <w:rsid w:val="00BC03D0"/>
    <w:rsid w:val="00BC269F"/>
    <w:rsid w:val="00BC601E"/>
    <w:rsid w:val="00BC7311"/>
    <w:rsid w:val="00BD33A8"/>
    <w:rsid w:val="00BD66AE"/>
    <w:rsid w:val="00BD76F0"/>
    <w:rsid w:val="00BE1DF5"/>
    <w:rsid w:val="00BE5CE1"/>
    <w:rsid w:val="00BF0F96"/>
    <w:rsid w:val="00BF1DEF"/>
    <w:rsid w:val="00C007B5"/>
    <w:rsid w:val="00C035A0"/>
    <w:rsid w:val="00C066D7"/>
    <w:rsid w:val="00C1174B"/>
    <w:rsid w:val="00C148AE"/>
    <w:rsid w:val="00C1525B"/>
    <w:rsid w:val="00C167FC"/>
    <w:rsid w:val="00C2134A"/>
    <w:rsid w:val="00C2294C"/>
    <w:rsid w:val="00C24688"/>
    <w:rsid w:val="00C24C33"/>
    <w:rsid w:val="00C25828"/>
    <w:rsid w:val="00C26E93"/>
    <w:rsid w:val="00C31688"/>
    <w:rsid w:val="00C32BF1"/>
    <w:rsid w:val="00C32D5F"/>
    <w:rsid w:val="00C448A4"/>
    <w:rsid w:val="00C468E7"/>
    <w:rsid w:val="00C53409"/>
    <w:rsid w:val="00C553A9"/>
    <w:rsid w:val="00C56340"/>
    <w:rsid w:val="00C57449"/>
    <w:rsid w:val="00C62541"/>
    <w:rsid w:val="00C63E92"/>
    <w:rsid w:val="00C64067"/>
    <w:rsid w:val="00C6663B"/>
    <w:rsid w:val="00C668C7"/>
    <w:rsid w:val="00C71E0F"/>
    <w:rsid w:val="00C72F3B"/>
    <w:rsid w:val="00C74641"/>
    <w:rsid w:val="00C746D6"/>
    <w:rsid w:val="00C7499A"/>
    <w:rsid w:val="00C77097"/>
    <w:rsid w:val="00C80BB6"/>
    <w:rsid w:val="00C81B23"/>
    <w:rsid w:val="00C83417"/>
    <w:rsid w:val="00C841C2"/>
    <w:rsid w:val="00C85823"/>
    <w:rsid w:val="00C92B25"/>
    <w:rsid w:val="00C960B3"/>
    <w:rsid w:val="00C963F3"/>
    <w:rsid w:val="00C9658E"/>
    <w:rsid w:val="00C96D2A"/>
    <w:rsid w:val="00C97CA9"/>
    <w:rsid w:val="00CA0263"/>
    <w:rsid w:val="00CA48D0"/>
    <w:rsid w:val="00CA5CC0"/>
    <w:rsid w:val="00CB2C73"/>
    <w:rsid w:val="00CC3C43"/>
    <w:rsid w:val="00CD1A0B"/>
    <w:rsid w:val="00CD35FA"/>
    <w:rsid w:val="00CD5550"/>
    <w:rsid w:val="00CD5F17"/>
    <w:rsid w:val="00CF1366"/>
    <w:rsid w:val="00CF1A00"/>
    <w:rsid w:val="00CF22AD"/>
    <w:rsid w:val="00CF4255"/>
    <w:rsid w:val="00CF678C"/>
    <w:rsid w:val="00CF7455"/>
    <w:rsid w:val="00D02ABD"/>
    <w:rsid w:val="00D06DF6"/>
    <w:rsid w:val="00D14C8E"/>
    <w:rsid w:val="00D15044"/>
    <w:rsid w:val="00D157DC"/>
    <w:rsid w:val="00D16F4A"/>
    <w:rsid w:val="00D175D7"/>
    <w:rsid w:val="00D17EB9"/>
    <w:rsid w:val="00D2019D"/>
    <w:rsid w:val="00D269C2"/>
    <w:rsid w:val="00D370BC"/>
    <w:rsid w:val="00D46A8E"/>
    <w:rsid w:val="00D46C49"/>
    <w:rsid w:val="00D5028A"/>
    <w:rsid w:val="00D515F4"/>
    <w:rsid w:val="00D54332"/>
    <w:rsid w:val="00D54749"/>
    <w:rsid w:val="00D54C6E"/>
    <w:rsid w:val="00D57391"/>
    <w:rsid w:val="00D63B4B"/>
    <w:rsid w:val="00D70D39"/>
    <w:rsid w:val="00D72E9B"/>
    <w:rsid w:val="00D73803"/>
    <w:rsid w:val="00D76028"/>
    <w:rsid w:val="00D77DEC"/>
    <w:rsid w:val="00D77F8D"/>
    <w:rsid w:val="00D80DA8"/>
    <w:rsid w:val="00D81F0F"/>
    <w:rsid w:val="00D828EC"/>
    <w:rsid w:val="00D84FC2"/>
    <w:rsid w:val="00D86013"/>
    <w:rsid w:val="00D90617"/>
    <w:rsid w:val="00D9294E"/>
    <w:rsid w:val="00D92950"/>
    <w:rsid w:val="00D974A5"/>
    <w:rsid w:val="00DA2D60"/>
    <w:rsid w:val="00DA4D20"/>
    <w:rsid w:val="00DB2F4A"/>
    <w:rsid w:val="00DB70D6"/>
    <w:rsid w:val="00DB7BAA"/>
    <w:rsid w:val="00DC0B78"/>
    <w:rsid w:val="00DD0AC8"/>
    <w:rsid w:val="00DD612C"/>
    <w:rsid w:val="00DD6890"/>
    <w:rsid w:val="00DE0087"/>
    <w:rsid w:val="00DE2FB5"/>
    <w:rsid w:val="00DE41BA"/>
    <w:rsid w:val="00DE44D8"/>
    <w:rsid w:val="00DE50A9"/>
    <w:rsid w:val="00DE6382"/>
    <w:rsid w:val="00DF1C2C"/>
    <w:rsid w:val="00DF3540"/>
    <w:rsid w:val="00DF40E7"/>
    <w:rsid w:val="00DF52E9"/>
    <w:rsid w:val="00DF5E00"/>
    <w:rsid w:val="00DF7128"/>
    <w:rsid w:val="00DF758E"/>
    <w:rsid w:val="00E01DD3"/>
    <w:rsid w:val="00E027A0"/>
    <w:rsid w:val="00E03057"/>
    <w:rsid w:val="00E0668C"/>
    <w:rsid w:val="00E07182"/>
    <w:rsid w:val="00E108C0"/>
    <w:rsid w:val="00E13F57"/>
    <w:rsid w:val="00E14404"/>
    <w:rsid w:val="00E2056D"/>
    <w:rsid w:val="00E211CF"/>
    <w:rsid w:val="00E23E45"/>
    <w:rsid w:val="00E274FB"/>
    <w:rsid w:val="00E3077F"/>
    <w:rsid w:val="00E33F79"/>
    <w:rsid w:val="00E35957"/>
    <w:rsid w:val="00E44262"/>
    <w:rsid w:val="00E462E8"/>
    <w:rsid w:val="00E47741"/>
    <w:rsid w:val="00E50C79"/>
    <w:rsid w:val="00E510C6"/>
    <w:rsid w:val="00E515A1"/>
    <w:rsid w:val="00E55751"/>
    <w:rsid w:val="00E557E9"/>
    <w:rsid w:val="00E55DD5"/>
    <w:rsid w:val="00E572C8"/>
    <w:rsid w:val="00E64AC5"/>
    <w:rsid w:val="00E651AB"/>
    <w:rsid w:val="00E65403"/>
    <w:rsid w:val="00E7018D"/>
    <w:rsid w:val="00E70F3B"/>
    <w:rsid w:val="00E71A76"/>
    <w:rsid w:val="00E71B26"/>
    <w:rsid w:val="00E72DC2"/>
    <w:rsid w:val="00E80C69"/>
    <w:rsid w:val="00E814FA"/>
    <w:rsid w:val="00E821F6"/>
    <w:rsid w:val="00E83330"/>
    <w:rsid w:val="00E84C9D"/>
    <w:rsid w:val="00E862D7"/>
    <w:rsid w:val="00E870DD"/>
    <w:rsid w:val="00E923E2"/>
    <w:rsid w:val="00E93932"/>
    <w:rsid w:val="00E95BF1"/>
    <w:rsid w:val="00EA138D"/>
    <w:rsid w:val="00EA1B74"/>
    <w:rsid w:val="00EA34E3"/>
    <w:rsid w:val="00EA38D7"/>
    <w:rsid w:val="00EC000B"/>
    <w:rsid w:val="00EC5EF5"/>
    <w:rsid w:val="00ED2113"/>
    <w:rsid w:val="00ED2148"/>
    <w:rsid w:val="00ED704C"/>
    <w:rsid w:val="00ED769D"/>
    <w:rsid w:val="00ED7E1C"/>
    <w:rsid w:val="00EE0D20"/>
    <w:rsid w:val="00EE1E26"/>
    <w:rsid w:val="00EE28A8"/>
    <w:rsid w:val="00EE2F01"/>
    <w:rsid w:val="00EE462A"/>
    <w:rsid w:val="00EF174D"/>
    <w:rsid w:val="00EF2B31"/>
    <w:rsid w:val="00EF7B02"/>
    <w:rsid w:val="00F03EFC"/>
    <w:rsid w:val="00F070CA"/>
    <w:rsid w:val="00F101B9"/>
    <w:rsid w:val="00F1547F"/>
    <w:rsid w:val="00F1769F"/>
    <w:rsid w:val="00F22B6D"/>
    <w:rsid w:val="00F25E97"/>
    <w:rsid w:val="00F30FAE"/>
    <w:rsid w:val="00F3111D"/>
    <w:rsid w:val="00F32798"/>
    <w:rsid w:val="00F338CB"/>
    <w:rsid w:val="00F37DF7"/>
    <w:rsid w:val="00F40456"/>
    <w:rsid w:val="00F41BB7"/>
    <w:rsid w:val="00F42DB7"/>
    <w:rsid w:val="00F4456C"/>
    <w:rsid w:val="00F447B8"/>
    <w:rsid w:val="00F46A8E"/>
    <w:rsid w:val="00F4719E"/>
    <w:rsid w:val="00F50A18"/>
    <w:rsid w:val="00F55FFE"/>
    <w:rsid w:val="00F563F4"/>
    <w:rsid w:val="00F61CE8"/>
    <w:rsid w:val="00F63F35"/>
    <w:rsid w:val="00F6626D"/>
    <w:rsid w:val="00F67994"/>
    <w:rsid w:val="00F704DB"/>
    <w:rsid w:val="00F70F9B"/>
    <w:rsid w:val="00F719FC"/>
    <w:rsid w:val="00F75DCA"/>
    <w:rsid w:val="00F83744"/>
    <w:rsid w:val="00F86103"/>
    <w:rsid w:val="00F86641"/>
    <w:rsid w:val="00F90202"/>
    <w:rsid w:val="00F9112C"/>
    <w:rsid w:val="00F92A00"/>
    <w:rsid w:val="00F93748"/>
    <w:rsid w:val="00F94D8A"/>
    <w:rsid w:val="00FA0124"/>
    <w:rsid w:val="00FA10CD"/>
    <w:rsid w:val="00FA6BB8"/>
    <w:rsid w:val="00FA758E"/>
    <w:rsid w:val="00FB4C38"/>
    <w:rsid w:val="00FC41EF"/>
    <w:rsid w:val="00FC4A16"/>
    <w:rsid w:val="00FC5AB7"/>
    <w:rsid w:val="00FC733B"/>
    <w:rsid w:val="00FD24CF"/>
    <w:rsid w:val="00FD2E4B"/>
    <w:rsid w:val="00FD4EE4"/>
    <w:rsid w:val="00FD4EFC"/>
    <w:rsid w:val="00FD51ED"/>
    <w:rsid w:val="00FD60F7"/>
    <w:rsid w:val="00FD67D5"/>
    <w:rsid w:val="00FD6D03"/>
    <w:rsid w:val="00FD727E"/>
    <w:rsid w:val="00FE0BC3"/>
    <w:rsid w:val="00FE118B"/>
    <w:rsid w:val="00FE5170"/>
    <w:rsid w:val="00FF1284"/>
    <w:rsid w:val="00FF22FF"/>
    <w:rsid w:val="00FF3333"/>
    <w:rsid w:val="0280B302"/>
    <w:rsid w:val="4B1F8458"/>
    <w:rsid w:val="651D3613"/>
    <w:rsid w:val="66756194"/>
    <w:rsid w:val="6B195436"/>
    <w:rsid w:val="70C33C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BFAC85"/>
  <w15:docId w15:val="{AC2E25E6-6B3E-4408-BA02-31481131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fr-BE" w:eastAsia="fr-BE" w:bidi="fr-BE"/>
    </w:rPr>
  </w:style>
  <w:style w:type="paragraph" w:styleId="Titre1">
    <w:name w:val="heading 1"/>
    <w:basedOn w:val="Normal"/>
    <w:uiPriority w:val="9"/>
    <w:qFormat/>
    <w:pPr>
      <w:ind w:left="108"/>
      <w:outlineLvl w:val="0"/>
    </w:pPr>
    <w:rPr>
      <w:b/>
      <w:bCs/>
      <w:sz w:val="44"/>
      <w:szCs w:val="44"/>
    </w:rPr>
  </w:style>
  <w:style w:type="paragraph" w:styleId="Titre2">
    <w:name w:val="heading 2"/>
    <w:basedOn w:val="Normal"/>
    <w:uiPriority w:val="9"/>
    <w:unhideWhenUsed/>
    <w:qFormat/>
    <w:rsid w:val="00101EAE"/>
    <w:pPr>
      <w:spacing w:before="95"/>
      <w:ind w:left="108"/>
      <w:jc w:val="both"/>
      <w:outlineLvl w:val="1"/>
    </w:pPr>
    <w:rPr>
      <w:b/>
      <w:bCs/>
      <w:sz w:val="28"/>
      <w:szCs w:val="32"/>
    </w:rPr>
  </w:style>
  <w:style w:type="paragraph" w:styleId="Titre3">
    <w:name w:val="heading 3"/>
    <w:basedOn w:val="Normal"/>
    <w:uiPriority w:val="9"/>
    <w:unhideWhenUsed/>
    <w:qFormat/>
    <w:pPr>
      <w:spacing w:before="1"/>
      <w:ind w:left="336"/>
      <w:jc w:val="both"/>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08"/>
    </w:pPr>
  </w:style>
  <w:style w:type="paragraph" w:styleId="Paragraphedeliste">
    <w:name w:val="List Paragraph"/>
    <w:basedOn w:val="Normal"/>
    <w:uiPriority w:val="34"/>
    <w:qFormat/>
    <w:pPr>
      <w:spacing w:before="120"/>
      <w:ind w:left="336" w:hanging="228"/>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5085F"/>
    <w:pPr>
      <w:tabs>
        <w:tab w:val="center" w:pos="4536"/>
        <w:tab w:val="right" w:pos="9072"/>
      </w:tabs>
    </w:pPr>
  </w:style>
  <w:style w:type="character" w:customStyle="1" w:styleId="En-tteCar">
    <w:name w:val="En-tête Car"/>
    <w:basedOn w:val="Policepardfaut"/>
    <w:link w:val="En-tte"/>
    <w:uiPriority w:val="99"/>
    <w:rsid w:val="0035085F"/>
    <w:rPr>
      <w:rFonts w:ascii="Calibri" w:eastAsia="Calibri" w:hAnsi="Calibri" w:cs="Calibri"/>
      <w:lang w:val="fr-BE" w:eastAsia="fr-BE" w:bidi="fr-BE"/>
    </w:rPr>
  </w:style>
  <w:style w:type="paragraph" w:styleId="Pieddepage">
    <w:name w:val="footer"/>
    <w:basedOn w:val="Normal"/>
    <w:link w:val="PieddepageCar"/>
    <w:uiPriority w:val="99"/>
    <w:unhideWhenUsed/>
    <w:rsid w:val="0035085F"/>
    <w:pPr>
      <w:tabs>
        <w:tab w:val="center" w:pos="4536"/>
        <w:tab w:val="right" w:pos="9072"/>
      </w:tabs>
    </w:pPr>
  </w:style>
  <w:style w:type="character" w:customStyle="1" w:styleId="PieddepageCar">
    <w:name w:val="Pied de page Car"/>
    <w:basedOn w:val="Policepardfaut"/>
    <w:link w:val="Pieddepage"/>
    <w:uiPriority w:val="99"/>
    <w:rsid w:val="0035085F"/>
    <w:rPr>
      <w:rFonts w:ascii="Calibri" w:eastAsia="Calibri" w:hAnsi="Calibri" w:cs="Calibri"/>
      <w:lang w:val="fr-BE" w:eastAsia="fr-BE" w:bidi="fr-BE"/>
    </w:rPr>
  </w:style>
  <w:style w:type="character" w:customStyle="1" w:styleId="WW8Num1z1">
    <w:name w:val="WW8Num1z1"/>
    <w:rsid w:val="0035085F"/>
    <w:rPr>
      <w:rFonts w:ascii="Courier New" w:hAnsi="Courier New" w:cs="Courier New"/>
    </w:rPr>
  </w:style>
  <w:style w:type="character" w:styleId="Lienhypertexte">
    <w:name w:val="Hyperlink"/>
    <w:basedOn w:val="Policepardfaut"/>
    <w:rsid w:val="00B52DB4"/>
    <w:rPr>
      <w:rFonts w:cs="Times New Roman"/>
      <w:color w:val="0000FF"/>
      <w:u w:val="single"/>
    </w:rPr>
  </w:style>
  <w:style w:type="paragraph" w:styleId="Textedebulles">
    <w:name w:val="Balloon Text"/>
    <w:basedOn w:val="Normal"/>
    <w:link w:val="TextedebullesCar"/>
    <w:uiPriority w:val="99"/>
    <w:semiHidden/>
    <w:unhideWhenUsed/>
    <w:rsid w:val="00B52DB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52DB4"/>
    <w:rPr>
      <w:rFonts w:ascii="Times New Roman" w:eastAsia="Calibri" w:hAnsi="Times New Roman" w:cs="Times New Roman"/>
      <w:sz w:val="18"/>
      <w:szCs w:val="18"/>
      <w:lang w:val="fr-BE" w:eastAsia="fr-BE" w:bidi="fr-BE"/>
    </w:rPr>
  </w:style>
  <w:style w:type="character" w:styleId="Marquedecommentaire">
    <w:name w:val="annotation reference"/>
    <w:basedOn w:val="Policepardfaut"/>
    <w:uiPriority w:val="99"/>
    <w:semiHidden/>
    <w:unhideWhenUsed/>
    <w:rsid w:val="00B52DB4"/>
    <w:rPr>
      <w:sz w:val="16"/>
      <w:szCs w:val="16"/>
    </w:rPr>
  </w:style>
  <w:style w:type="paragraph" w:styleId="Commentaire">
    <w:name w:val="annotation text"/>
    <w:basedOn w:val="Normal"/>
    <w:link w:val="CommentaireCar"/>
    <w:uiPriority w:val="99"/>
    <w:semiHidden/>
    <w:unhideWhenUsed/>
    <w:rsid w:val="00B52DB4"/>
    <w:rPr>
      <w:sz w:val="20"/>
      <w:szCs w:val="20"/>
    </w:rPr>
  </w:style>
  <w:style w:type="character" w:customStyle="1" w:styleId="CommentaireCar">
    <w:name w:val="Commentaire Car"/>
    <w:basedOn w:val="Policepardfaut"/>
    <w:link w:val="Commentaire"/>
    <w:uiPriority w:val="99"/>
    <w:semiHidden/>
    <w:rsid w:val="00B52DB4"/>
    <w:rPr>
      <w:rFonts w:ascii="Calibri" w:eastAsia="Calibri" w:hAnsi="Calibri" w:cs="Calibri"/>
      <w:sz w:val="20"/>
      <w:szCs w:val="20"/>
      <w:lang w:val="fr-BE" w:eastAsia="fr-BE" w:bidi="fr-BE"/>
    </w:rPr>
  </w:style>
  <w:style w:type="paragraph" w:styleId="Objetducommentaire">
    <w:name w:val="annotation subject"/>
    <w:basedOn w:val="Commentaire"/>
    <w:next w:val="Commentaire"/>
    <w:link w:val="ObjetducommentaireCar"/>
    <w:uiPriority w:val="99"/>
    <w:semiHidden/>
    <w:unhideWhenUsed/>
    <w:rsid w:val="00B52DB4"/>
    <w:rPr>
      <w:b/>
      <w:bCs/>
    </w:rPr>
  </w:style>
  <w:style w:type="character" w:customStyle="1" w:styleId="ObjetducommentaireCar">
    <w:name w:val="Objet du commentaire Car"/>
    <w:basedOn w:val="CommentaireCar"/>
    <w:link w:val="Objetducommentaire"/>
    <w:uiPriority w:val="99"/>
    <w:semiHidden/>
    <w:rsid w:val="00B52DB4"/>
    <w:rPr>
      <w:rFonts w:ascii="Calibri" w:eastAsia="Calibri" w:hAnsi="Calibri" w:cs="Calibri"/>
      <w:b/>
      <w:bCs/>
      <w:sz w:val="20"/>
      <w:szCs w:val="20"/>
      <w:lang w:val="fr-BE" w:eastAsia="fr-BE" w:bidi="fr-BE"/>
    </w:rPr>
  </w:style>
  <w:style w:type="table" w:styleId="Grilledutableau">
    <w:name w:val="Table Grid"/>
    <w:basedOn w:val="TableauNormal"/>
    <w:uiPriority w:val="39"/>
    <w:rsid w:val="00E870DD"/>
    <w:pPr>
      <w:widowControl/>
      <w:autoSpaceDE/>
      <w:autoSpaceDN/>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70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Lienhypertextesuivivisit">
    <w:name w:val="FollowedHyperlink"/>
    <w:basedOn w:val="Policepardfaut"/>
    <w:uiPriority w:val="99"/>
    <w:semiHidden/>
    <w:unhideWhenUsed/>
    <w:rsid w:val="00FA6BB8"/>
    <w:rPr>
      <w:color w:val="800080" w:themeColor="followedHyperlink"/>
      <w:u w:val="single"/>
    </w:rPr>
  </w:style>
  <w:style w:type="character" w:styleId="lev">
    <w:name w:val="Strong"/>
    <w:basedOn w:val="Policepardfaut"/>
    <w:uiPriority w:val="22"/>
    <w:qFormat/>
    <w:rsid w:val="00FA6BB8"/>
    <w:rPr>
      <w:b/>
      <w:bCs/>
    </w:rPr>
  </w:style>
  <w:style w:type="character" w:styleId="Mentionnonrsolue">
    <w:name w:val="Unresolved Mention"/>
    <w:basedOn w:val="Policepardfaut"/>
    <w:uiPriority w:val="99"/>
    <w:semiHidden/>
    <w:unhideWhenUsed/>
    <w:rsid w:val="004F0727"/>
    <w:rPr>
      <w:color w:val="605E5C"/>
      <w:shd w:val="clear" w:color="auto" w:fill="E1DFDD"/>
    </w:rPr>
  </w:style>
  <w:style w:type="character" w:styleId="Textedelespacerserv">
    <w:name w:val="Placeholder Text"/>
    <w:basedOn w:val="Policepardfaut"/>
    <w:uiPriority w:val="99"/>
    <w:semiHidden/>
    <w:rsid w:val="004A7902"/>
    <w:rPr>
      <w:color w:val="808080"/>
    </w:rPr>
  </w:style>
  <w:style w:type="paragraph" w:customStyle="1" w:styleId="zfr3q">
    <w:name w:val="zfr3q"/>
    <w:basedOn w:val="Normal"/>
    <w:rsid w:val="000216C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tedebasdepage">
    <w:name w:val="footnote text"/>
    <w:basedOn w:val="Normal"/>
    <w:link w:val="NotedebasdepageCar"/>
    <w:semiHidden/>
    <w:unhideWhenUsed/>
    <w:rsid w:val="001D07BC"/>
    <w:rPr>
      <w:sz w:val="20"/>
      <w:szCs w:val="20"/>
    </w:rPr>
  </w:style>
  <w:style w:type="character" w:customStyle="1" w:styleId="NotedebasdepageCar">
    <w:name w:val="Note de bas de page Car"/>
    <w:basedOn w:val="Policepardfaut"/>
    <w:link w:val="Notedebasdepage"/>
    <w:semiHidden/>
    <w:rsid w:val="001D07BC"/>
    <w:rPr>
      <w:rFonts w:ascii="Calibri" w:eastAsia="Calibri" w:hAnsi="Calibri" w:cs="Calibri"/>
      <w:sz w:val="20"/>
      <w:szCs w:val="20"/>
      <w:lang w:val="fr-BE" w:eastAsia="fr-BE" w:bidi="fr-BE"/>
    </w:rPr>
  </w:style>
  <w:style w:type="character" w:styleId="Appelnotedebasdep">
    <w:name w:val="footnote reference"/>
    <w:basedOn w:val="Policepardfaut"/>
    <w:uiPriority w:val="99"/>
    <w:semiHidden/>
    <w:unhideWhenUsed/>
    <w:rsid w:val="001D07BC"/>
    <w:rPr>
      <w:vertAlign w:val="superscript"/>
    </w:rPr>
  </w:style>
  <w:style w:type="paragraph" w:styleId="Rvision">
    <w:name w:val="Revision"/>
    <w:hidden/>
    <w:uiPriority w:val="99"/>
    <w:semiHidden/>
    <w:rsid w:val="00726052"/>
    <w:pPr>
      <w:widowControl/>
      <w:autoSpaceDE/>
      <w:autoSpaceDN/>
    </w:pPr>
    <w:rPr>
      <w:rFonts w:ascii="Calibri" w:eastAsia="Calibri" w:hAnsi="Calibri" w:cs="Calibri"/>
      <w:lang w:val="fr-BE" w:eastAsia="fr-BE" w:bidi="fr-BE"/>
    </w:rPr>
  </w:style>
  <w:style w:type="paragraph" w:customStyle="1" w:styleId="Default">
    <w:name w:val="Default"/>
    <w:rsid w:val="00CF1366"/>
    <w:pPr>
      <w:widowControl/>
      <w:adjustRightInd w:val="0"/>
    </w:pPr>
    <w:rPr>
      <w:rFonts w:ascii="Verdana" w:hAnsi="Verdana" w:cs="Verdana"/>
      <w:color w:val="000000"/>
      <w:sz w:val="24"/>
      <w:szCs w:val="24"/>
      <w:lang w:val="fr-FR"/>
    </w:rPr>
  </w:style>
  <w:style w:type="paragraph" w:styleId="Corpsdetexte2">
    <w:name w:val="Body Text 2"/>
    <w:basedOn w:val="Normal"/>
    <w:link w:val="Corpsdetexte2Car"/>
    <w:uiPriority w:val="99"/>
    <w:semiHidden/>
    <w:unhideWhenUsed/>
    <w:rsid w:val="00D92950"/>
    <w:pPr>
      <w:spacing w:after="120" w:line="480" w:lineRule="auto"/>
    </w:pPr>
  </w:style>
  <w:style w:type="character" w:customStyle="1" w:styleId="Corpsdetexte2Car">
    <w:name w:val="Corps de texte 2 Car"/>
    <w:basedOn w:val="Policepardfaut"/>
    <w:link w:val="Corpsdetexte2"/>
    <w:uiPriority w:val="99"/>
    <w:semiHidden/>
    <w:rsid w:val="00D92950"/>
    <w:rPr>
      <w:rFonts w:ascii="Calibri" w:eastAsia="Calibri" w:hAnsi="Calibri" w:cs="Calibri"/>
      <w:lang w:val="fr-BE" w:eastAsia="fr-BE" w:bidi="fr-BE"/>
    </w:rPr>
  </w:style>
  <w:style w:type="paragraph" w:styleId="Citationintense">
    <w:name w:val="Intense Quote"/>
    <w:basedOn w:val="Normal"/>
    <w:next w:val="Normal"/>
    <w:link w:val="CitationintenseCar"/>
    <w:uiPriority w:val="30"/>
    <w:qFormat/>
    <w:rsid w:val="004E2555"/>
    <w:pPr>
      <w:widowControl/>
      <w:pBdr>
        <w:top w:val="single" w:sz="4" w:space="10" w:color="4F81BD" w:themeColor="accent1"/>
        <w:bottom w:val="single" w:sz="4" w:space="10" w:color="4F81BD" w:themeColor="accent1"/>
      </w:pBdr>
      <w:autoSpaceDE/>
      <w:autoSpaceDN/>
      <w:spacing w:before="360" w:after="360" w:line="259" w:lineRule="auto"/>
      <w:ind w:left="864" w:right="864"/>
      <w:jc w:val="center"/>
    </w:pPr>
    <w:rPr>
      <w:rFonts w:eastAsiaTheme="minorHAnsi" w:cs="Times New Roman"/>
      <w:i/>
      <w:iCs/>
      <w:color w:val="4F81BD" w:themeColor="accent1"/>
      <w:szCs w:val="24"/>
      <w:lang w:eastAsia="en-US" w:bidi="ar-SA"/>
    </w:rPr>
  </w:style>
  <w:style w:type="character" w:customStyle="1" w:styleId="CitationintenseCar">
    <w:name w:val="Citation intense Car"/>
    <w:basedOn w:val="Policepardfaut"/>
    <w:link w:val="Citationintense"/>
    <w:uiPriority w:val="30"/>
    <w:rsid w:val="004E2555"/>
    <w:rPr>
      <w:rFonts w:ascii="Calibri" w:hAnsi="Calibri" w:cs="Times New Roman"/>
      <w:i/>
      <w:iCs/>
      <w:color w:val="4F81BD" w:themeColor="accent1"/>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98511">
      <w:bodyDiv w:val="1"/>
      <w:marLeft w:val="0"/>
      <w:marRight w:val="0"/>
      <w:marTop w:val="0"/>
      <w:marBottom w:val="0"/>
      <w:divBdr>
        <w:top w:val="none" w:sz="0" w:space="0" w:color="auto"/>
        <w:left w:val="none" w:sz="0" w:space="0" w:color="auto"/>
        <w:bottom w:val="none" w:sz="0" w:space="0" w:color="auto"/>
        <w:right w:val="none" w:sz="0" w:space="0" w:color="auto"/>
      </w:divBdr>
    </w:div>
    <w:div w:id="280577848">
      <w:bodyDiv w:val="1"/>
      <w:marLeft w:val="0"/>
      <w:marRight w:val="0"/>
      <w:marTop w:val="0"/>
      <w:marBottom w:val="0"/>
      <w:divBdr>
        <w:top w:val="none" w:sz="0" w:space="0" w:color="auto"/>
        <w:left w:val="none" w:sz="0" w:space="0" w:color="auto"/>
        <w:bottom w:val="none" w:sz="0" w:space="0" w:color="auto"/>
        <w:right w:val="none" w:sz="0" w:space="0" w:color="auto"/>
      </w:divBdr>
    </w:div>
    <w:div w:id="422604378">
      <w:bodyDiv w:val="1"/>
      <w:marLeft w:val="0"/>
      <w:marRight w:val="0"/>
      <w:marTop w:val="0"/>
      <w:marBottom w:val="0"/>
      <w:divBdr>
        <w:top w:val="none" w:sz="0" w:space="0" w:color="auto"/>
        <w:left w:val="none" w:sz="0" w:space="0" w:color="auto"/>
        <w:bottom w:val="none" w:sz="0" w:space="0" w:color="auto"/>
        <w:right w:val="none" w:sz="0" w:space="0" w:color="auto"/>
      </w:divBdr>
    </w:div>
    <w:div w:id="647512342">
      <w:bodyDiv w:val="1"/>
      <w:marLeft w:val="0"/>
      <w:marRight w:val="0"/>
      <w:marTop w:val="0"/>
      <w:marBottom w:val="0"/>
      <w:divBdr>
        <w:top w:val="none" w:sz="0" w:space="0" w:color="auto"/>
        <w:left w:val="none" w:sz="0" w:space="0" w:color="auto"/>
        <w:bottom w:val="none" w:sz="0" w:space="0" w:color="auto"/>
        <w:right w:val="none" w:sz="0" w:space="0" w:color="auto"/>
      </w:divBdr>
    </w:div>
    <w:div w:id="1116026247">
      <w:bodyDiv w:val="1"/>
      <w:marLeft w:val="0"/>
      <w:marRight w:val="0"/>
      <w:marTop w:val="0"/>
      <w:marBottom w:val="0"/>
      <w:divBdr>
        <w:top w:val="none" w:sz="0" w:space="0" w:color="auto"/>
        <w:left w:val="none" w:sz="0" w:space="0" w:color="auto"/>
        <w:bottom w:val="none" w:sz="0" w:space="0" w:color="auto"/>
        <w:right w:val="none" w:sz="0" w:space="0" w:color="auto"/>
      </w:divBdr>
    </w:div>
    <w:div w:id="1581139028">
      <w:bodyDiv w:val="1"/>
      <w:marLeft w:val="0"/>
      <w:marRight w:val="0"/>
      <w:marTop w:val="0"/>
      <w:marBottom w:val="0"/>
      <w:divBdr>
        <w:top w:val="none" w:sz="0" w:space="0" w:color="auto"/>
        <w:left w:val="none" w:sz="0" w:space="0" w:color="auto"/>
        <w:bottom w:val="none" w:sz="0" w:space="0" w:color="auto"/>
        <w:right w:val="none" w:sz="0" w:space="0" w:color="auto"/>
      </w:divBdr>
    </w:div>
    <w:div w:id="1642152691">
      <w:bodyDiv w:val="1"/>
      <w:marLeft w:val="0"/>
      <w:marRight w:val="0"/>
      <w:marTop w:val="0"/>
      <w:marBottom w:val="0"/>
      <w:divBdr>
        <w:top w:val="none" w:sz="0" w:space="0" w:color="auto"/>
        <w:left w:val="none" w:sz="0" w:space="0" w:color="auto"/>
        <w:bottom w:val="none" w:sz="0" w:space="0" w:color="auto"/>
        <w:right w:val="none" w:sz="0" w:space="0" w:color="auto"/>
      </w:divBdr>
    </w:div>
    <w:div w:id="1915318315">
      <w:bodyDiv w:val="1"/>
      <w:marLeft w:val="0"/>
      <w:marRight w:val="0"/>
      <w:marTop w:val="0"/>
      <w:marBottom w:val="0"/>
      <w:divBdr>
        <w:top w:val="none" w:sz="0" w:space="0" w:color="auto"/>
        <w:left w:val="none" w:sz="0" w:space="0" w:color="auto"/>
        <w:bottom w:val="none" w:sz="0" w:space="0" w:color="auto"/>
        <w:right w:val="none" w:sz="0" w:space="0" w:color="auto"/>
      </w:divBdr>
    </w:div>
    <w:div w:id="1984969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jeanmarie.bauduin@segec.be" TargetMode="External"/><Relationship Id="rId3" Type="http://schemas.openxmlformats.org/officeDocument/2006/relationships/customXml" Target="../customXml/item3.xml"/><Relationship Id="rId21" Type="http://schemas.openxmlformats.org/officeDocument/2006/relationships/hyperlink" Target="https://ses.fesec.b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genevieve.perrad@segec.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atherine.libert@segec.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5CE0CEABCA8140B3169D2FE44E3883" ma:contentTypeVersion="8" ma:contentTypeDescription="Crée un document." ma:contentTypeScope="" ma:versionID="b3e5ec1972e6f3d285b610c0c2250d1c">
  <xsd:schema xmlns:xsd="http://www.w3.org/2001/XMLSchema" xmlns:xs="http://www.w3.org/2001/XMLSchema" xmlns:p="http://schemas.microsoft.com/office/2006/metadata/properties" xmlns:ns2="4d305eb4-31fb-457d-a69d-45076095c278" xmlns:ns3="5505cd70-7e0f-4dc3-9eca-52c48a08fa6d" targetNamespace="http://schemas.microsoft.com/office/2006/metadata/properties" ma:root="true" ma:fieldsID="86ba29c2418c6b38ee710b436edbd46e" ns2:_="" ns3:_="">
    <xsd:import namespace="4d305eb4-31fb-457d-a69d-45076095c278"/>
    <xsd:import namespace="5505cd70-7e0f-4dc3-9eca-52c48a08f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5eb4-31fb-457d-a69d-45076095c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5cd70-7e0f-4dc3-9eca-52c48a08fa6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C50CE-2B0E-41D5-B831-7A1BF66B6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5eb4-31fb-457d-a69d-45076095c278"/>
    <ds:schemaRef ds:uri="5505cd70-7e0f-4dc3-9eca-52c48a08f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A06E9-3006-41AE-8A65-99EE4AEB2D97}">
  <ds:schemaRefs>
    <ds:schemaRef ds:uri="http://schemas.microsoft.com/sharepoint/v3/contenttype/forms"/>
  </ds:schemaRefs>
</ds:datastoreItem>
</file>

<file path=customXml/itemProps3.xml><?xml version="1.0" encoding="utf-8"?>
<ds:datastoreItem xmlns:ds="http://schemas.openxmlformats.org/officeDocument/2006/customXml" ds:itemID="{4B1E8369-4A87-4E89-BC51-AF732AA039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BC010A-B054-418D-923C-77362589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1067</Words>
  <Characters>5872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Faciliter la transition d’une année à une autre</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Faciliter la transition d’une année à une autre</dc:title>
  <dc:subject/>
  <dc:creator>El Abbassi Nadia</dc:creator>
  <cp:keywords/>
  <dc:description/>
  <cp:lastModifiedBy>Dessambre Charline</cp:lastModifiedBy>
  <cp:revision>25</cp:revision>
  <dcterms:created xsi:type="dcterms:W3CDTF">2021-02-01T15:14:00Z</dcterms:created>
  <dcterms:modified xsi:type="dcterms:W3CDTF">2021-09-02T13:01:00Z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2018-09-01T00:00:00Z</vt:filetime>
  </property>
  <property fmtid="{D5CDD505-2E9C-101B-9397-08002B2CF9AE}" pid="3" name="Creator">
    <vt:lpwstr>Microsoft® Word 2016</vt:lpwstr>
  </property>
  <property fmtid="{D5CDD505-2E9C-101B-9397-08002B2CF9AE}" pid="4" name="LastSaved">
    <vt:filetime>2018-09-13T00:00:00Z</vt:filetime>
  </property>
  <property fmtid="{D5CDD505-2E9C-101B-9397-08002B2CF9AE}" pid="5" name="ContentTypeId">
    <vt:lpwstr>0x0101002D5CE0CEABCA8140B3169D2FE44E3883</vt:lpwstr>
  </property>
</Properties>
</file>