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1CBA4B9E" w:rsidR="00FC34CE" w:rsidRDefault="003A7EB0" w:rsidP="00452450">
      <w:pPr>
        <w:jc w:val="center"/>
        <w:rPr>
          <w:b/>
          <w:sz w:val="28"/>
          <w:szCs w:val="28"/>
          <w:lang w:val="fr-BE"/>
        </w:rPr>
      </w:pPr>
      <w:r w:rsidRPr="00381EF4">
        <w:rPr>
          <w:b/>
          <w:sz w:val="28"/>
          <w:szCs w:val="28"/>
          <w:lang w:val="fr-BE"/>
        </w:rPr>
        <w:t xml:space="preserve">Identifier </w:t>
      </w:r>
      <w:r w:rsidR="00C308CF" w:rsidRPr="00381EF4">
        <w:rPr>
          <w:b/>
          <w:sz w:val="28"/>
          <w:szCs w:val="28"/>
          <w:lang w:val="fr-BE"/>
        </w:rPr>
        <w:t>les apprentissages</w:t>
      </w:r>
      <w:r w:rsidRPr="00381EF4">
        <w:rPr>
          <w:b/>
          <w:sz w:val="28"/>
          <w:szCs w:val="28"/>
          <w:lang w:val="fr-BE"/>
        </w:rPr>
        <w:t xml:space="preserve"> </w:t>
      </w:r>
      <w:r w:rsidR="00E6108F" w:rsidRPr="00381EF4">
        <w:rPr>
          <w:b/>
          <w:sz w:val="28"/>
          <w:szCs w:val="28"/>
          <w:lang w:val="fr-BE"/>
        </w:rPr>
        <w:t>essentiel</w:t>
      </w:r>
      <w:r w:rsidR="00C308CF" w:rsidRPr="00381EF4">
        <w:rPr>
          <w:b/>
          <w:sz w:val="28"/>
          <w:szCs w:val="28"/>
          <w:lang w:val="fr-BE"/>
        </w:rPr>
        <w:t>s</w:t>
      </w:r>
      <w:r w:rsidR="00A476B8" w:rsidRPr="00381EF4">
        <w:rPr>
          <w:b/>
          <w:sz w:val="28"/>
          <w:szCs w:val="28"/>
          <w:lang w:val="fr-BE"/>
        </w:rPr>
        <w:t xml:space="preserve"> </w:t>
      </w:r>
      <w:r w:rsidR="0000597E" w:rsidRPr="00381EF4">
        <w:rPr>
          <w:b/>
          <w:sz w:val="28"/>
          <w:szCs w:val="28"/>
          <w:lang w:val="fr-BE"/>
        </w:rPr>
        <w:t>en langue moderne pour l’année scolaire 202</w:t>
      </w:r>
      <w:r w:rsidR="004847BC" w:rsidRPr="00381EF4">
        <w:rPr>
          <w:b/>
          <w:sz w:val="28"/>
          <w:szCs w:val="28"/>
          <w:lang w:val="fr-BE"/>
        </w:rPr>
        <w:t>1</w:t>
      </w:r>
      <w:r w:rsidR="0000597E" w:rsidRPr="00381EF4">
        <w:rPr>
          <w:b/>
          <w:sz w:val="28"/>
          <w:szCs w:val="28"/>
          <w:lang w:val="fr-BE"/>
        </w:rPr>
        <w:t>-2</w:t>
      </w:r>
      <w:r w:rsidR="004847BC" w:rsidRPr="00381EF4">
        <w:rPr>
          <w:b/>
          <w:sz w:val="28"/>
          <w:szCs w:val="28"/>
          <w:lang w:val="fr-BE"/>
        </w:rPr>
        <w:t>2</w:t>
      </w:r>
      <w:r w:rsidRPr="00381EF4">
        <w:rPr>
          <w:b/>
          <w:sz w:val="28"/>
          <w:szCs w:val="28"/>
          <w:lang w:val="fr-BE"/>
        </w:rPr>
        <w:t xml:space="preserve"> </w:t>
      </w:r>
      <w:r w:rsidR="00836CA2" w:rsidRPr="00381EF4">
        <w:rPr>
          <w:b/>
          <w:sz w:val="28"/>
          <w:szCs w:val="28"/>
          <w:lang w:val="fr-BE"/>
        </w:rPr>
        <w:t xml:space="preserve">pour atteindre le niveau </w:t>
      </w:r>
      <w:r w:rsidR="00302621" w:rsidRPr="00381EF4">
        <w:rPr>
          <w:b/>
          <w:sz w:val="28"/>
          <w:szCs w:val="28"/>
          <w:lang w:val="fr-BE"/>
        </w:rPr>
        <w:t>B1</w:t>
      </w:r>
      <w:r w:rsidR="0049394E" w:rsidRPr="00381EF4">
        <w:rPr>
          <w:b/>
          <w:sz w:val="28"/>
          <w:szCs w:val="28"/>
          <w:lang w:val="fr-BE"/>
        </w:rPr>
        <w:t>(</w:t>
      </w:r>
      <w:r w:rsidR="00302621" w:rsidRPr="00381EF4">
        <w:rPr>
          <w:b/>
          <w:sz w:val="28"/>
          <w:szCs w:val="28"/>
          <w:lang w:val="fr-BE"/>
        </w:rPr>
        <w:t>+</w:t>
      </w:r>
      <w:r w:rsidR="0049394E" w:rsidRPr="00381EF4">
        <w:rPr>
          <w:b/>
          <w:sz w:val="28"/>
          <w:szCs w:val="28"/>
          <w:lang w:val="fr-BE"/>
        </w:rPr>
        <w:t>)</w:t>
      </w:r>
      <w:r w:rsidR="00192BB9">
        <w:rPr>
          <w:b/>
          <w:sz w:val="28"/>
          <w:szCs w:val="28"/>
          <w:lang w:val="fr-BE"/>
        </w:rPr>
        <w:t xml:space="preserve"> </w:t>
      </w:r>
    </w:p>
    <w:p w14:paraId="390975C7" w14:textId="058DDF76" w:rsidR="00FC5F9E" w:rsidRDefault="00FC5F9E" w:rsidP="00034D7B">
      <w:pPr>
        <w:pStyle w:val="Titre2"/>
        <w:jc w:val="center"/>
        <w:rPr>
          <w:lang w:val="fr-BE"/>
        </w:rPr>
      </w:pPr>
    </w:p>
    <w:p w14:paraId="615240A5" w14:textId="1B3BF824" w:rsidR="00E96434" w:rsidRPr="00E96434" w:rsidRDefault="00E96434" w:rsidP="00C308CF">
      <w:pPr>
        <w:pStyle w:val="paragraph"/>
        <w:spacing w:before="0" w:beforeAutospacing="0" w:after="0" w:afterAutospacing="0"/>
        <w:textAlignment w:val="baseline"/>
        <w:rPr>
          <w:rFonts w:ascii="Segoe UI" w:eastAsiaTheme="minorHAnsi" w:hAnsi="Segoe UI" w:cs="Segoe UI"/>
          <w:sz w:val="18"/>
          <w:szCs w:val="18"/>
          <w:lang w:val="fr-FR" w:eastAsia="fr-FR"/>
        </w:rPr>
      </w:pPr>
    </w:p>
    <w:p w14:paraId="4D4A6172" w14:textId="77777777" w:rsidR="0030057D" w:rsidRDefault="00E96434" w:rsidP="00E96434">
      <w:pPr>
        <w:pBdr>
          <w:top w:val="single" w:sz="4" w:space="1" w:color="auto"/>
          <w:left w:val="single" w:sz="4" w:space="4" w:color="auto"/>
          <w:bottom w:val="single" w:sz="4" w:space="1" w:color="auto"/>
          <w:right w:val="single" w:sz="4" w:space="4" w:color="auto"/>
        </w:pBdr>
        <w:rPr>
          <w:sz w:val="24"/>
          <w:szCs w:val="24"/>
          <w:lang w:val="fr-BE"/>
        </w:rPr>
      </w:pPr>
      <w:r w:rsidRPr="00E96434">
        <w:rPr>
          <w:sz w:val="24"/>
          <w:szCs w:val="24"/>
          <w:lang w:val="fr-BE"/>
        </w:rPr>
        <w:t>En référence au</w:t>
      </w:r>
      <w:r w:rsidR="0030057D">
        <w:rPr>
          <w:sz w:val="24"/>
          <w:szCs w:val="24"/>
          <w:lang w:val="fr-BE"/>
        </w:rPr>
        <w:t>x</w:t>
      </w:r>
      <w:r w:rsidRPr="00E96434">
        <w:rPr>
          <w:sz w:val="24"/>
          <w:szCs w:val="24"/>
          <w:lang w:val="fr-BE"/>
        </w:rPr>
        <w:t xml:space="preserve"> programme</w:t>
      </w:r>
      <w:r w:rsidR="0030057D">
        <w:rPr>
          <w:sz w:val="24"/>
          <w:szCs w:val="24"/>
          <w:lang w:val="fr-BE"/>
        </w:rPr>
        <w:t>s</w:t>
      </w:r>
      <w:r>
        <w:rPr>
          <w:sz w:val="24"/>
          <w:szCs w:val="24"/>
          <w:lang w:val="fr-BE"/>
        </w:rPr>
        <w:t xml:space="preserve"> </w:t>
      </w:r>
    </w:p>
    <w:p w14:paraId="1A28B828" w14:textId="3C1CC352" w:rsidR="00292618" w:rsidRPr="00E96434" w:rsidRDefault="0030057D" w:rsidP="00E96434">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HGT D2-D3 </w:t>
      </w:r>
      <w:r w:rsidRPr="00F477E1">
        <w:rPr>
          <w:sz w:val="24"/>
          <w:szCs w:val="24"/>
          <w:lang w:val="fr-BE"/>
        </w:rPr>
        <w:t>–</w:t>
      </w:r>
      <w:r>
        <w:rPr>
          <w:sz w:val="24"/>
          <w:szCs w:val="24"/>
          <w:lang w:val="fr-BE"/>
        </w:rPr>
        <w:t xml:space="preserve"> D/2018/</w:t>
      </w:r>
      <w:r w:rsidRPr="00F477E1">
        <w:rPr>
          <w:sz w:val="24"/>
          <w:szCs w:val="24"/>
          <w:lang w:val="fr-BE"/>
        </w:rPr>
        <w:t>7362/3/0</w:t>
      </w:r>
      <w:r>
        <w:rPr>
          <w:sz w:val="24"/>
          <w:szCs w:val="24"/>
          <w:lang w:val="fr-BE"/>
        </w:rPr>
        <w:t>7</w:t>
      </w: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374AC429" w14:textId="4FF4532D" w:rsidR="00464EF3" w:rsidRPr="00C308CF" w:rsidRDefault="00292618" w:rsidP="00464EF3">
            <w:pPr>
              <w:jc w:val="both"/>
              <w:rPr>
                <w:i/>
                <w:sz w:val="24"/>
                <w:szCs w:val="24"/>
                <w:highlight w:val="yellow"/>
                <w:lang w:val="fr-BE"/>
              </w:rPr>
            </w:pPr>
            <w:r w:rsidRPr="006550DD">
              <w:rPr>
                <w:i/>
                <w:sz w:val="24"/>
                <w:szCs w:val="24"/>
                <w:lang w:val="fr-BE"/>
              </w:rPr>
              <w:t xml:space="preserve">Le contexte actuel </w:t>
            </w:r>
            <w:r w:rsidR="00125BC5" w:rsidRPr="006550DD">
              <w:rPr>
                <w:i/>
                <w:sz w:val="24"/>
                <w:szCs w:val="24"/>
                <w:lang w:val="fr-BE"/>
              </w:rPr>
              <w:t>contraint</w:t>
            </w:r>
            <w:r w:rsidR="006550DD" w:rsidRPr="006550DD">
              <w:rPr>
                <w:i/>
                <w:sz w:val="24"/>
                <w:szCs w:val="24"/>
                <w:lang w:val="fr-BE"/>
              </w:rPr>
              <w:t xml:space="preserve"> à nouveau</w:t>
            </w:r>
            <w:r w:rsidRPr="006550DD">
              <w:rPr>
                <w:i/>
                <w:sz w:val="24"/>
                <w:szCs w:val="24"/>
                <w:lang w:val="fr-BE"/>
              </w:rPr>
              <w:t xml:space="preserve"> </w:t>
            </w:r>
            <w:r w:rsidR="00464EF3" w:rsidRPr="006550DD">
              <w:rPr>
                <w:i/>
                <w:sz w:val="24"/>
                <w:szCs w:val="24"/>
                <w:lang w:val="fr-BE"/>
              </w:rPr>
              <w:t>les équipes d’enseignants</w:t>
            </w:r>
            <w:r w:rsidR="005C1188" w:rsidRPr="006550DD">
              <w:rPr>
                <w:i/>
                <w:sz w:val="24"/>
                <w:szCs w:val="24"/>
                <w:lang w:val="fr-BE"/>
              </w:rPr>
              <w:t xml:space="preserve"> à </w:t>
            </w:r>
          </w:p>
          <w:p w14:paraId="2E44331D" w14:textId="33003E70" w:rsidR="00464EF3" w:rsidRPr="006550DD" w:rsidRDefault="005C1188" w:rsidP="00A843B8">
            <w:pPr>
              <w:pStyle w:val="Paragraphedeliste"/>
              <w:numPr>
                <w:ilvl w:val="0"/>
                <w:numId w:val="4"/>
              </w:numPr>
              <w:jc w:val="both"/>
              <w:rPr>
                <w:i/>
                <w:sz w:val="24"/>
                <w:szCs w:val="24"/>
                <w:lang w:val="fr-BE"/>
              </w:rPr>
            </w:pPr>
            <w:r w:rsidRPr="006550DD">
              <w:rPr>
                <w:i/>
                <w:sz w:val="24"/>
                <w:szCs w:val="24"/>
                <w:lang w:val="fr-BE"/>
              </w:rPr>
              <w:t xml:space="preserve">opérer des choix </w:t>
            </w:r>
            <w:r w:rsidR="00125BC5" w:rsidRPr="006550DD">
              <w:rPr>
                <w:i/>
                <w:sz w:val="24"/>
                <w:szCs w:val="24"/>
                <w:lang w:val="fr-BE"/>
              </w:rPr>
              <w:t xml:space="preserve">pertinents et réfléchis quant aux </w:t>
            </w:r>
            <w:r w:rsidR="00464EF3" w:rsidRPr="006550DD">
              <w:rPr>
                <w:i/>
                <w:sz w:val="24"/>
                <w:szCs w:val="24"/>
                <w:lang w:val="fr-BE"/>
              </w:rPr>
              <w:t>situation</w:t>
            </w:r>
            <w:r w:rsidR="0030057D" w:rsidRPr="006550DD">
              <w:rPr>
                <w:i/>
                <w:sz w:val="24"/>
                <w:szCs w:val="24"/>
                <w:lang w:val="fr-BE"/>
              </w:rPr>
              <w:t>s</w:t>
            </w:r>
            <w:r w:rsidR="00464EF3" w:rsidRPr="006550DD">
              <w:rPr>
                <w:i/>
                <w:sz w:val="24"/>
                <w:szCs w:val="24"/>
                <w:lang w:val="fr-BE"/>
              </w:rPr>
              <w:t xml:space="preserve"> </w:t>
            </w:r>
            <w:r w:rsidR="000F5057" w:rsidRPr="006550DD">
              <w:rPr>
                <w:i/>
                <w:sz w:val="24"/>
                <w:szCs w:val="24"/>
                <w:lang w:val="fr-BE"/>
              </w:rPr>
              <w:t>de communication</w:t>
            </w:r>
            <w:r w:rsidR="00125BC5" w:rsidRPr="006550DD">
              <w:rPr>
                <w:i/>
                <w:sz w:val="24"/>
                <w:szCs w:val="24"/>
                <w:lang w:val="fr-BE"/>
              </w:rPr>
              <w:t xml:space="preserve"> à mettre en œuvre</w:t>
            </w:r>
            <w:r w:rsidR="00464EF3" w:rsidRPr="006550DD">
              <w:rPr>
                <w:i/>
                <w:sz w:val="24"/>
                <w:szCs w:val="24"/>
                <w:lang w:val="fr-BE"/>
              </w:rPr>
              <w:t> ;</w:t>
            </w:r>
          </w:p>
          <w:p w14:paraId="5B792D75" w14:textId="3438FAE1" w:rsidR="00464EF3" w:rsidRPr="006550DD" w:rsidRDefault="00464EF3" w:rsidP="00A843B8">
            <w:pPr>
              <w:pStyle w:val="Paragraphedeliste"/>
              <w:numPr>
                <w:ilvl w:val="0"/>
                <w:numId w:val="4"/>
              </w:numPr>
              <w:jc w:val="both"/>
              <w:rPr>
                <w:i/>
                <w:sz w:val="24"/>
                <w:szCs w:val="24"/>
                <w:lang w:val="fr-BE"/>
              </w:rPr>
            </w:pPr>
            <w:r w:rsidRPr="006550DD">
              <w:rPr>
                <w:i/>
                <w:sz w:val="24"/>
                <w:szCs w:val="24"/>
                <w:lang w:val="fr-BE"/>
              </w:rPr>
              <w:t>analyser, en fonction</w:t>
            </w:r>
            <w:r w:rsidR="006550DD" w:rsidRPr="006550DD">
              <w:rPr>
                <w:i/>
                <w:sz w:val="24"/>
                <w:szCs w:val="24"/>
                <w:lang w:val="fr-BE"/>
              </w:rPr>
              <w:t xml:space="preserve"> des intentions de communication visées</w:t>
            </w:r>
            <w:r w:rsidRPr="006550DD">
              <w:rPr>
                <w:i/>
                <w:sz w:val="24"/>
                <w:szCs w:val="24"/>
                <w:lang w:val="fr-BE"/>
              </w:rPr>
              <w:t xml:space="preserve">, </w:t>
            </w:r>
            <w:r w:rsidR="0030057D" w:rsidRPr="006550DD">
              <w:rPr>
                <w:i/>
                <w:sz w:val="24"/>
                <w:szCs w:val="24"/>
                <w:lang w:val="fr-BE"/>
              </w:rPr>
              <w:t>les besoins des élèves en terme</w:t>
            </w:r>
            <w:r w:rsidR="00C308CF" w:rsidRPr="006550DD">
              <w:rPr>
                <w:i/>
                <w:sz w:val="24"/>
                <w:szCs w:val="24"/>
                <w:lang w:val="fr-BE"/>
              </w:rPr>
              <w:t>s</w:t>
            </w:r>
            <w:r w:rsidRPr="006550DD">
              <w:rPr>
                <w:i/>
                <w:sz w:val="24"/>
                <w:szCs w:val="24"/>
                <w:lang w:val="fr-BE"/>
              </w:rPr>
              <w:t xml:space="preserve"> de </w:t>
            </w:r>
            <w:r w:rsidR="00125BC5" w:rsidRPr="006550DD">
              <w:rPr>
                <w:i/>
                <w:sz w:val="24"/>
                <w:szCs w:val="24"/>
                <w:lang w:val="fr-BE"/>
              </w:rPr>
              <w:t xml:space="preserve">ressources linguistiques et stratégiques. </w:t>
            </w:r>
          </w:p>
          <w:p w14:paraId="1E8C2BBA" w14:textId="77777777" w:rsidR="00DD7BBF" w:rsidRDefault="00464EF3" w:rsidP="0030057D">
            <w:pPr>
              <w:jc w:val="both"/>
              <w:rPr>
                <w:i/>
                <w:sz w:val="24"/>
                <w:szCs w:val="24"/>
                <w:lang w:val="fr-BE"/>
              </w:rPr>
            </w:pPr>
            <w:r w:rsidRPr="006550DD">
              <w:rPr>
                <w:i/>
                <w:sz w:val="24"/>
                <w:szCs w:val="24"/>
                <w:lang w:val="fr-BE"/>
              </w:rPr>
              <w:t>Les balises reprises ci-dessous</w:t>
            </w:r>
          </w:p>
          <w:p w14:paraId="0C4AFDF3" w14:textId="5519FC26" w:rsidR="00DD7BBF" w:rsidRDefault="00DD7BBF" w:rsidP="0030057D">
            <w:pPr>
              <w:jc w:val="both"/>
              <w:rPr>
                <w:i/>
                <w:sz w:val="24"/>
                <w:szCs w:val="24"/>
                <w:lang w:val="fr-BE"/>
              </w:rPr>
            </w:pPr>
            <w:r>
              <w:rPr>
                <w:i/>
                <w:sz w:val="24"/>
                <w:szCs w:val="24"/>
                <w:lang w:val="fr-BE"/>
              </w:rPr>
              <w:t>-</w:t>
            </w:r>
            <w:r w:rsidR="00464EF3" w:rsidRPr="006550DD">
              <w:rPr>
                <w:i/>
                <w:sz w:val="24"/>
                <w:szCs w:val="24"/>
                <w:lang w:val="fr-BE"/>
              </w:rPr>
              <w:t xml:space="preserve"> </w:t>
            </w:r>
            <w:r>
              <w:rPr>
                <w:i/>
                <w:sz w:val="24"/>
                <w:szCs w:val="24"/>
                <w:lang w:val="fr-BE"/>
              </w:rPr>
              <w:t>rappellent</w:t>
            </w:r>
            <w:r w:rsidR="00464EF3" w:rsidRPr="006550DD">
              <w:rPr>
                <w:i/>
                <w:sz w:val="24"/>
                <w:szCs w:val="24"/>
                <w:lang w:val="fr-BE"/>
              </w:rPr>
              <w:t xml:space="preserve"> </w:t>
            </w:r>
            <w:r>
              <w:rPr>
                <w:i/>
                <w:sz w:val="24"/>
                <w:szCs w:val="24"/>
                <w:lang w:val="fr-BE"/>
              </w:rPr>
              <w:t>l</w:t>
            </w:r>
            <w:r w:rsidR="00464EF3" w:rsidRPr="006550DD">
              <w:rPr>
                <w:i/>
                <w:sz w:val="24"/>
                <w:szCs w:val="24"/>
                <w:lang w:val="fr-BE"/>
              </w:rPr>
              <w:t xml:space="preserve">es attendus du programme </w:t>
            </w:r>
            <w:r w:rsidR="000F5057" w:rsidRPr="006550DD">
              <w:rPr>
                <w:i/>
                <w:sz w:val="24"/>
                <w:szCs w:val="24"/>
                <w:lang w:val="fr-BE"/>
              </w:rPr>
              <w:t>en matière de compétences, au niveau visé du CECRL</w:t>
            </w:r>
            <w:r w:rsidR="00B568FA">
              <w:rPr>
                <w:i/>
                <w:sz w:val="24"/>
                <w:szCs w:val="24"/>
                <w:lang w:val="fr-BE"/>
              </w:rPr>
              <w:t> ;</w:t>
            </w:r>
          </w:p>
          <w:p w14:paraId="4D5B247E" w14:textId="352ACFCC" w:rsidR="00B338BB" w:rsidRDefault="00DD7BBF" w:rsidP="0030057D">
            <w:pPr>
              <w:jc w:val="both"/>
              <w:rPr>
                <w:i/>
                <w:sz w:val="24"/>
                <w:szCs w:val="24"/>
                <w:lang w:val="fr-BE"/>
              </w:rPr>
            </w:pPr>
            <w:r w:rsidRPr="00DD7BBF">
              <w:rPr>
                <w:i/>
                <w:sz w:val="24"/>
                <w:szCs w:val="24"/>
                <w:lang w:val="fr-BE"/>
              </w:rPr>
              <w:t>- proposent un inventaire des intentions de communication à travailler avec les élèves, tant sur l’axe réceptif que sur l’axe productif, afin de faciliter la sélection des ressources lexicales et grammaticales à installer, dans une perspective de communication</w:t>
            </w:r>
            <w:r w:rsidR="00B568FA">
              <w:rPr>
                <w:i/>
                <w:sz w:val="24"/>
                <w:szCs w:val="24"/>
                <w:lang w:val="fr-BE"/>
              </w:rPr>
              <w:t> ;</w:t>
            </w:r>
          </w:p>
          <w:p w14:paraId="01B0BB2C" w14:textId="63573440" w:rsidR="00DD7BBF" w:rsidRPr="00464EF3" w:rsidRDefault="00DD7BBF" w:rsidP="0030057D">
            <w:pPr>
              <w:jc w:val="both"/>
              <w:rPr>
                <w:i/>
                <w:sz w:val="24"/>
                <w:szCs w:val="24"/>
                <w:lang w:val="fr-BE"/>
              </w:rPr>
            </w:pPr>
            <w:r>
              <w:rPr>
                <w:i/>
                <w:sz w:val="24"/>
                <w:szCs w:val="24"/>
                <w:lang w:val="fr-BE"/>
              </w:rPr>
              <w:t>- reprennent les principes clés liés au</w:t>
            </w:r>
            <w:r w:rsidR="00B11B2C">
              <w:rPr>
                <w:i/>
                <w:sz w:val="24"/>
                <w:szCs w:val="24"/>
                <w:lang w:val="fr-BE"/>
              </w:rPr>
              <w:t>x savoirs et savoir-faire linguistiques.</w:t>
            </w:r>
          </w:p>
        </w:tc>
      </w:tr>
    </w:tbl>
    <w:p w14:paraId="1E994F20" w14:textId="42288EDF" w:rsidR="00B338BB" w:rsidRDefault="00B338BB" w:rsidP="00B338BB">
      <w:pPr>
        <w:rPr>
          <w:b/>
          <w:sz w:val="24"/>
          <w:szCs w:val="24"/>
          <w:lang w:val="fr-BE"/>
        </w:rPr>
      </w:pPr>
    </w:p>
    <w:p w14:paraId="7225BC75" w14:textId="31F3BBC0" w:rsidR="006550DD" w:rsidRPr="006550DD" w:rsidRDefault="006550DD" w:rsidP="00A843B8">
      <w:pPr>
        <w:pStyle w:val="Default"/>
        <w:numPr>
          <w:ilvl w:val="0"/>
          <w:numId w:val="5"/>
        </w:numPr>
        <w:rPr>
          <w:rFonts w:ascii="Calibri" w:hAnsi="Calibri" w:cs="Calibri"/>
          <w:b/>
          <w:bCs/>
        </w:rPr>
      </w:pPr>
      <w:r w:rsidRPr="2904FDC2">
        <w:rPr>
          <w:rFonts w:ascii="Calibri" w:hAnsi="Calibri" w:cs="Calibri"/>
          <w:b/>
          <w:bCs/>
        </w:rPr>
        <w:t xml:space="preserve">2. Caractéristiques générales du niveau </w:t>
      </w:r>
      <w:r w:rsidR="00B76F42" w:rsidRPr="2904FDC2">
        <w:rPr>
          <w:rFonts w:ascii="Calibri" w:hAnsi="Calibri" w:cs="Calibri"/>
          <w:b/>
          <w:bCs/>
        </w:rPr>
        <w:t>B1</w:t>
      </w:r>
      <w:r w:rsidR="00B11B2C" w:rsidRPr="2904FDC2">
        <w:rPr>
          <w:rFonts w:ascii="Calibri" w:hAnsi="Calibri" w:cs="Calibri"/>
          <w:b/>
          <w:bCs/>
        </w:rPr>
        <w:t>(</w:t>
      </w:r>
      <w:r w:rsidR="00B76F42" w:rsidRPr="2904FDC2">
        <w:rPr>
          <w:rFonts w:ascii="Calibri" w:hAnsi="Calibri" w:cs="Calibri"/>
          <w:b/>
          <w:bCs/>
        </w:rPr>
        <w:t>+</w:t>
      </w:r>
      <w:r w:rsidR="00B11B2C" w:rsidRPr="2904FDC2">
        <w:rPr>
          <w:rFonts w:ascii="Calibri" w:hAnsi="Calibri" w:cs="Calibri"/>
          <w:b/>
          <w:bCs/>
        </w:rPr>
        <w:t>)</w:t>
      </w:r>
    </w:p>
    <w:p w14:paraId="14D6E047" w14:textId="665DD1F8" w:rsidR="006550DD" w:rsidRPr="006550DD" w:rsidRDefault="006550DD" w:rsidP="00A843B8">
      <w:pPr>
        <w:pStyle w:val="Default"/>
        <w:numPr>
          <w:ilvl w:val="0"/>
          <w:numId w:val="5"/>
        </w:numPr>
        <w:spacing w:line="276" w:lineRule="auto"/>
        <w:rPr>
          <w:rFonts w:ascii="Calibri" w:hAnsi="Calibri" w:cs="Calibri"/>
        </w:rPr>
      </w:pPr>
      <w:r w:rsidRPr="006550DD">
        <w:rPr>
          <w:rFonts w:ascii="Calibri" w:hAnsi="Calibri" w:cs="Calibri"/>
          <w:u w:val="single"/>
        </w:rPr>
        <w:t>Prévisibilité</w:t>
      </w:r>
      <w:r w:rsidRPr="006550DD">
        <w:rPr>
          <w:rFonts w:ascii="Calibri" w:hAnsi="Calibri" w:cs="Calibri"/>
        </w:rPr>
        <w:t> : contenu</w:t>
      </w:r>
      <w:r w:rsidR="00FA5A8B">
        <w:rPr>
          <w:rFonts w:ascii="Calibri" w:hAnsi="Calibri" w:cs="Calibri"/>
        </w:rPr>
        <w:t xml:space="preserve"> pas entièrement</w:t>
      </w:r>
      <w:r w:rsidRPr="006550DD">
        <w:rPr>
          <w:rFonts w:ascii="Calibri" w:hAnsi="Calibri" w:cs="Calibri"/>
        </w:rPr>
        <w:t xml:space="preserve"> prévisible</w:t>
      </w:r>
      <w:r w:rsidR="00B568FA">
        <w:rPr>
          <w:rFonts w:ascii="Calibri" w:hAnsi="Calibri" w:cs="Calibri"/>
        </w:rPr>
        <w:t>.</w:t>
      </w:r>
    </w:p>
    <w:p w14:paraId="355AE67B" w14:textId="796C5600" w:rsidR="00381EF4" w:rsidRDefault="006550DD" w:rsidP="00A843B8">
      <w:pPr>
        <w:pStyle w:val="Default"/>
        <w:numPr>
          <w:ilvl w:val="0"/>
          <w:numId w:val="5"/>
        </w:numPr>
        <w:spacing w:line="276" w:lineRule="auto"/>
        <w:rPr>
          <w:rFonts w:ascii="Calibri" w:hAnsi="Calibri" w:cs="Calibri"/>
        </w:rPr>
      </w:pPr>
      <w:r w:rsidRPr="00413DD0">
        <w:rPr>
          <w:rFonts w:ascii="Calibri" w:hAnsi="Calibri" w:cs="Calibri"/>
          <w:u w:val="single"/>
        </w:rPr>
        <w:t>Sphère</w:t>
      </w:r>
      <w:r w:rsidRPr="00413DD0">
        <w:rPr>
          <w:rFonts w:ascii="Calibri" w:hAnsi="Calibri" w:cs="Calibri"/>
        </w:rPr>
        <w:t> : sphère personnelle</w:t>
      </w:r>
      <w:r w:rsidR="00413DD0">
        <w:rPr>
          <w:rFonts w:ascii="Calibri" w:hAnsi="Calibri" w:cs="Calibri"/>
        </w:rPr>
        <w:t xml:space="preserve">, </w:t>
      </w:r>
      <w:r w:rsidR="00FA5A8B" w:rsidRPr="00413DD0">
        <w:rPr>
          <w:rFonts w:ascii="Calibri" w:hAnsi="Calibri" w:cs="Calibri"/>
        </w:rPr>
        <w:t>sociale</w:t>
      </w:r>
      <w:r w:rsidR="00413DD0">
        <w:rPr>
          <w:rFonts w:ascii="Calibri" w:hAnsi="Calibri" w:cs="Calibri"/>
        </w:rPr>
        <w:t xml:space="preserve"> et </w:t>
      </w:r>
      <w:r w:rsidR="00413DD0" w:rsidRPr="00B568FA">
        <w:rPr>
          <w:rFonts w:ascii="Calibri" w:hAnsi="Calibri" w:cs="Calibri"/>
          <w:b/>
          <w:bCs/>
        </w:rPr>
        <w:t>sociétale</w:t>
      </w:r>
      <w:r w:rsidRPr="00413DD0">
        <w:rPr>
          <w:rFonts w:ascii="Calibri" w:hAnsi="Calibri" w:cs="Calibri"/>
        </w:rPr>
        <w:t xml:space="preserve"> ; vie </w:t>
      </w:r>
      <w:r w:rsidR="00FA0251" w:rsidRPr="00413DD0">
        <w:rPr>
          <w:rFonts w:ascii="Calibri" w:hAnsi="Calibri" w:cs="Calibri"/>
        </w:rPr>
        <w:t>sociale</w:t>
      </w:r>
      <w:r w:rsidR="00413DD0">
        <w:rPr>
          <w:rFonts w:ascii="Calibri" w:hAnsi="Calibri" w:cs="Calibri"/>
        </w:rPr>
        <w:t xml:space="preserve">, </w:t>
      </w:r>
      <w:r w:rsidR="00413DD0" w:rsidRPr="00B568FA">
        <w:rPr>
          <w:rFonts w:ascii="Calibri" w:hAnsi="Calibri" w:cs="Calibri"/>
          <w:b/>
          <w:bCs/>
        </w:rPr>
        <w:t>sociétale</w:t>
      </w:r>
      <w:r w:rsidR="00413DD0">
        <w:rPr>
          <w:rFonts w:ascii="Calibri" w:hAnsi="Calibri" w:cs="Calibri"/>
        </w:rPr>
        <w:t xml:space="preserve"> </w:t>
      </w:r>
      <w:r w:rsidR="00FA0251" w:rsidRPr="00413DD0">
        <w:rPr>
          <w:rFonts w:ascii="Calibri" w:hAnsi="Calibri" w:cs="Calibri"/>
        </w:rPr>
        <w:t>et culturelle</w:t>
      </w:r>
      <w:r w:rsidR="00381EF4">
        <w:rPr>
          <w:rFonts w:ascii="Calibri" w:hAnsi="Calibri" w:cs="Calibri"/>
        </w:rPr>
        <w:t> ,</w:t>
      </w:r>
      <w:r w:rsidRPr="00413DD0">
        <w:rPr>
          <w:rFonts w:ascii="Calibri" w:hAnsi="Calibri" w:cs="Calibri"/>
        </w:rPr>
        <w:t xml:space="preserve"> </w:t>
      </w:r>
    </w:p>
    <w:p w14:paraId="0B87EE84" w14:textId="51975313" w:rsidR="00FA0251" w:rsidRPr="00413DD0" w:rsidRDefault="006550DD" w:rsidP="00A843B8">
      <w:pPr>
        <w:pStyle w:val="Default"/>
        <w:numPr>
          <w:ilvl w:val="0"/>
          <w:numId w:val="5"/>
        </w:numPr>
        <w:spacing w:line="276" w:lineRule="auto"/>
        <w:rPr>
          <w:rFonts w:ascii="Calibri" w:hAnsi="Calibri" w:cs="Calibri"/>
        </w:rPr>
      </w:pPr>
      <w:r w:rsidRPr="00413DD0">
        <w:rPr>
          <w:rFonts w:ascii="Calibri" w:hAnsi="Calibri" w:cs="Calibri"/>
        </w:rPr>
        <w:t>sujets concrets</w:t>
      </w:r>
      <w:r w:rsidR="00413DD0" w:rsidRPr="00413DD0">
        <w:rPr>
          <w:rFonts w:ascii="Calibri" w:hAnsi="Calibri" w:cs="Calibri"/>
        </w:rPr>
        <w:t xml:space="preserve"> </w:t>
      </w:r>
      <w:r w:rsidR="006D753B">
        <w:rPr>
          <w:rFonts w:ascii="Calibri" w:hAnsi="Calibri" w:cs="Calibri"/>
        </w:rPr>
        <w:t xml:space="preserve">et </w:t>
      </w:r>
      <w:r w:rsidR="006D753B" w:rsidRPr="00B568FA">
        <w:rPr>
          <w:rFonts w:ascii="Calibri" w:hAnsi="Calibri" w:cs="Calibri"/>
          <w:b/>
          <w:bCs/>
        </w:rPr>
        <w:t>abstraits</w:t>
      </w:r>
      <w:r w:rsidR="006D753B">
        <w:rPr>
          <w:rFonts w:ascii="Calibri" w:hAnsi="Calibri" w:cs="Calibri"/>
        </w:rPr>
        <w:t xml:space="preserve"> </w:t>
      </w:r>
      <w:r w:rsidR="00413DD0" w:rsidRPr="00413DD0">
        <w:rPr>
          <w:rFonts w:ascii="Calibri" w:hAnsi="Calibri" w:cs="Calibri"/>
        </w:rPr>
        <w:t>de la vie courante</w:t>
      </w:r>
      <w:r w:rsidR="00B568FA">
        <w:rPr>
          <w:rFonts w:ascii="Calibri" w:hAnsi="Calibri" w:cs="Calibri"/>
        </w:rPr>
        <w:t>.</w:t>
      </w:r>
    </w:p>
    <w:p w14:paraId="3F28400F" w14:textId="445A7606" w:rsidR="006550DD" w:rsidRPr="00FA0251" w:rsidRDefault="006550DD" w:rsidP="00A843B8">
      <w:pPr>
        <w:pStyle w:val="Default"/>
        <w:numPr>
          <w:ilvl w:val="0"/>
          <w:numId w:val="5"/>
        </w:numPr>
        <w:spacing w:line="276" w:lineRule="auto"/>
        <w:rPr>
          <w:rFonts w:ascii="Calibri" w:hAnsi="Calibri" w:cs="Calibri"/>
        </w:rPr>
      </w:pPr>
      <w:r w:rsidRPr="2904FDC2">
        <w:rPr>
          <w:rFonts w:ascii="Calibri" w:hAnsi="Calibri" w:cs="Calibri"/>
          <w:u w:val="single"/>
        </w:rPr>
        <w:t>Étendue des sujets</w:t>
      </w:r>
      <w:r w:rsidRPr="2904FDC2">
        <w:rPr>
          <w:rFonts w:ascii="Calibri" w:hAnsi="Calibri" w:cs="Calibri"/>
        </w:rPr>
        <w:t xml:space="preserve"> : environnement </w:t>
      </w:r>
      <w:r w:rsidR="00413DD0" w:rsidRPr="2904FDC2">
        <w:rPr>
          <w:rFonts w:ascii="Calibri" w:hAnsi="Calibri" w:cs="Calibri"/>
        </w:rPr>
        <w:t>au sens large (ce qui me concerne</w:t>
      </w:r>
      <w:r w:rsidR="006D753B" w:rsidRPr="2904FDC2">
        <w:rPr>
          <w:rFonts w:ascii="Calibri" w:hAnsi="Calibri" w:cs="Calibri"/>
        </w:rPr>
        <w:t xml:space="preserve"> et ce pourquoi j’ai un intérêt</w:t>
      </w:r>
      <w:r w:rsidR="001E5D2F" w:rsidRPr="2904FDC2">
        <w:rPr>
          <w:rFonts w:ascii="Calibri" w:hAnsi="Calibri" w:cs="Calibri"/>
        </w:rPr>
        <w:t xml:space="preserve"> personnel dans le monde dans lequel je vis ;</w:t>
      </w:r>
      <w:r w:rsidR="00B568FA">
        <w:rPr>
          <w:rFonts w:ascii="Calibri" w:hAnsi="Calibri" w:cs="Calibri"/>
        </w:rPr>
        <w:t xml:space="preserve"> </w:t>
      </w:r>
      <w:r w:rsidR="001E5D2F" w:rsidRPr="2904FDC2">
        <w:rPr>
          <w:rFonts w:ascii="Calibri" w:hAnsi="Calibri" w:cs="Calibri"/>
        </w:rPr>
        <w:t>mes opinions, mes impressions, ce que je ressens)</w:t>
      </w:r>
      <w:r w:rsidR="00B568FA">
        <w:rPr>
          <w:rFonts w:ascii="Calibri" w:hAnsi="Calibri" w:cs="Calibri"/>
        </w:rPr>
        <w:t>.</w:t>
      </w:r>
    </w:p>
    <w:p w14:paraId="3462CC92" w14:textId="4772D5A0" w:rsidR="50CECF2E" w:rsidRDefault="006550DD" w:rsidP="001E5D2F">
      <w:pPr>
        <w:spacing w:line="276" w:lineRule="auto"/>
        <w:rPr>
          <w:sz w:val="24"/>
          <w:szCs w:val="24"/>
        </w:rPr>
      </w:pPr>
      <w:r w:rsidRPr="006550DD">
        <w:rPr>
          <w:sz w:val="24"/>
          <w:szCs w:val="24"/>
          <w:u w:val="single"/>
        </w:rPr>
        <w:t>Formulation </w:t>
      </w:r>
      <w:r w:rsidRPr="006550DD">
        <w:rPr>
          <w:sz w:val="24"/>
          <w:szCs w:val="24"/>
        </w:rPr>
        <w:t xml:space="preserve">: </w:t>
      </w:r>
      <w:r w:rsidR="00B568FA">
        <w:rPr>
          <w:sz w:val="24"/>
          <w:szCs w:val="24"/>
        </w:rPr>
        <w:t>s</w:t>
      </w:r>
      <w:r w:rsidRPr="006550DD">
        <w:rPr>
          <w:sz w:val="24"/>
          <w:szCs w:val="24"/>
        </w:rPr>
        <w:t>ans équivoque (pas de jeux de mots, pas de second degré)</w:t>
      </w:r>
      <w:r w:rsidR="00B568FA">
        <w:rPr>
          <w:sz w:val="24"/>
          <w:szCs w:val="24"/>
        </w:rPr>
        <w:t>.</w:t>
      </w:r>
    </w:p>
    <w:p w14:paraId="78DE85FD" w14:textId="531B52AB" w:rsidR="006550DD" w:rsidRDefault="006550DD" w:rsidP="006550DD">
      <w:pPr>
        <w:rPr>
          <w:rFonts w:eastAsia="Calibri"/>
          <w:sz w:val="24"/>
          <w:szCs w:val="24"/>
          <w:lang w:val="fr-BE"/>
        </w:rPr>
      </w:pPr>
    </w:p>
    <w:p w14:paraId="5E29D05A" w14:textId="6E7675EF" w:rsidR="006550DD" w:rsidRDefault="006550DD" w:rsidP="006550DD">
      <w:pPr>
        <w:rPr>
          <w:b/>
          <w:sz w:val="24"/>
          <w:szCs w:val="24"/>
          <w:lang w:val="fr-BE"/>
        </w:rPr>
      </w:pPr>
      <w:r>
        <w:rPr>
          <w:b/>
          <w:bCs/>
          <w:sz w:val="24"/>
          <w:szCs w:val="24"/>
          <w:lang w:val="fr-BE"/>
        </w:rPr>
        <w:t>3</w:t>
      </w:r>
      <w:r w:rsidRPr="50CECF2E">
        <w:rPr>
          <w:b/>
          <w:bCs/>
          <w:sz w:val="24"/>
          <w:szCs w:val="24"/>
          <w:lang w:val="fr-BE"/>
        </w:rPr>
        <w:t xml:space="preserve">. Compétences à développer au niveau </w:t>
      </w:r>
      <w:r w:rsidR="001E5D2F">
        <w:rPr>
          <w:b/>
          <w:bCs/>
          <w:sz w:val="24"/>
          <w:szCs w:val="24"/>
          <w:lang w:val="fr-BE"/>
        </w:rPr>
        <w:t>B1</w:t>
      </w:r>
      <w:r w:rsidRPr="50CECF2E">
        <w:rPr>
          <w:b/>
          <w:bCs/>
          <w:sz w:val="24"/>
          <w:szCs w:val="24"/>
          <w:lang w:val="fr-BE"/>
        </w:rPr>
        <w:t>(</w:t>
      </w:r>
      <w:r w:rsidR="001E5D2F">
        <w:rPr>
          <w:b/>
          <w:bCs/>
          <w:sz w:val="24"/>
          <w:szCs w:val="24"/>
          <w:lang w:val="fr-BE"/>
        </w:rPr>
        <w:t>+</w:t>
      </w:r>
      <w:r w:rsidRPr="50CECF2E">
        <w:rPr>
          <w:b/>
          <w:bCs/>
          <w:sz w:val="24"/>
          <w:szCs w:val="24"/>
          <w:lang w:val="fr-BE"/>
        </w:rPr>
        <w:t>)</w:t>
      </w:r>
    </w:p>
    <w:p w14:paraId="5EA795C7" w14:textId="77777777" w:rsidR="006550DD" w:rsidRDefault="006550DD" w:rsidP="006550DD">
      <w:pPr>
        <w:rPr>
          <w:b/>
          <w:bCs/>
          <w:sz w:val="24"/>
          <w:szCs w:val="24"/>
          <w:lang w:val="fr-BE"/>
        </w:rPr>
      </w:pPr>
    </w:p>
    <w:p w14:paraId="471F318D" w14:textId="184D8AE4" w:rsidR="006550DD" w:rsidRPr="006550DD" w:rsidRDefault="006550DD" w:rsidP="00A843B8">
      <w:pPr>
        <w:pStyle w:val="Paragraphedeliste"/>
        <w:numPr>
          <w:ilvl w:val="0"/>
          <w:numId w:val="6"/>
        </w:numPr>
        <w:rPr>
          <w:b/>
          <w:sz w:val="24"/>
          <w:szCs w:val="24"/>
          <w:lang w:val="fr-BE"/>
        </w:rPr>
      </w:pPr>
      <w:r w:rsidRPr="006550DD">
        <w:rPr>
          <w:b/>
          <w:bCs/>
          <w:sz w:val="24"/>
          <w:szCs w:val="24"/>
          <w:lang w:val="fr-BE"/>
        </w:rPr>
        <w:t xml:space="preserve"> Axe réceptif : </w:t>
      </w:r>
    </w:p>
    <w:p w14:paraId="68C8E4D6" w14:textId="77777777" w:rsidR="008073F8" w:rsidRDefault="008073F8" w:rsidP="008073F8">
      <w:pPr>
        <w:pStyle w:val="paragraph"/>
        <w:spacing w:before="0" w:beforeAutospacing="0" w:after="0" w:afterAutospacing="0"/>
        <w:textAlignment w:val="baseline"/>
        <w:rPr>
          <w:rFonts w:ascii="Calibri" w:eastAsiaTheme="minorHAnsi" w:hAnsi="Calibri" w:cs="Calibri"/>
          <w:b/>
          <w:bCs/>
          <w:color w:val="70AD47" w:themeColor="accent6"/>
          <w:u w:val="single"/>
          <w:lang w:eastAsia="en-US"/>
        </w:rPr>
      </w:pPr>
    </w:p>
    <w:p w14:paraId="7BE82566" w14:textId="01EFD4F1" w:rsidR="008073F8" w:rsidRPr="008073F8" w:rsidRDefault="008073F8" w:rsidP="008073F8">
      <w:pPr>
        <w:pStyle w:val="paragraph"/>
        <w:spacing w:before="0" w:beforeAutospacing="0" w:after="0" w:afterAutospacing="0"/>
        <w:textAlignment w:val="baseline"/>
        <w:rPr>
          <w:rFonts w:eastAsiaTheme="minorHAnsi"/>
          <w:b/>
          <w:bCs/>
          <w:u w:val="single"/>
          <w:lang w:eastAsia="en-US"/>
        </w:rPr>
      </w:pPr>
      <w:r w:rsidRPr="008073F8">
        <w:rPr>
          <w:rFonts w:ascii="Calibri" w:eastAsiaTheme="minorHAnsi" w:hAnsi="Calibri" w:cs="Calibri"/>
          <w:b/>
          <w:bCs/>
          <w:u w:val="single"/>
          <w:lang w:eastAsia="en-US"/>
        </w:rPr>
        <w:t>Compréhension à l’audition</w:t>
      </w:r>
      <w:r w:rsidRPr="008073F8">
        <w:rPr>
          <w:rFonts w:eastAsiaTheme="minorHAnsi"/>
          <w:b/>
          <w:bCs/>
          <w:u w:val="single"/>
          <w:lang w:eastAsia="en-US"/>
        </w:rPr>
        <w:t> </w:t>
      </w:r>
    </w:p>
    <w:p w14:paraId="3FC063F4" w14:textId="092F0D4C" w:rsidR="0067708C" w:rsidRPr="00A7526E" w:rsidRDefault="0067708C" w:rsidP="0067708C">
      <w:pPr>
        <w:textAlignment w:val="baseline"/>
        <w:rPr>
          <w:rFonts w:cs="Times New Roman"/>
          <w:b/>
          <w:sz w:val="24"/>
          <w:szCs w:val="24"/>
          <w:lang w:eastAsia="fr-FR"/>
        </w:rPr>
      </w:pPr>
      <w:r w:rsidRPr="00A7526E">
        <w:rPr>
          <w:rFonts w:cs="Times New Roman"/>
          <w:b/>
          <w:sz w:val="24"/>
          <w:szCs w:val="24"/>
          <w:lang w:val="fr-BE" w:eastAsia="fr-FR"/>
        </w:rPr>
        <w:t>Être capable de repérer les éléments pertinents par rapport à la situation de communication dans un support audio / vidéo </w:t>
      </w:r>
      <w:r w:rsidRPr="00A7526E">
        <w:rPr>
          <w:rFonts w:cs="Times New Roman"/>
          <w:b/>
          <w:sz w:val="24"/>
          <w:szCs w:val="24"/>
          <w:lang w:eastAsia="fr-FR"/>
        </w:rPr>
        <w:t> </w:t>
      </w:r>
    </w:p>
    <w:p w14:paraId="52C76A2C" w14:textId="52F18B5F" w:rsidR="0067708C" w:rsidRPr="00A7526E" w:rsidRDefault="0067708C" w:rsidP="00381EF4">
      <w:pPr>
        <w:numPr>
          <w:ilvl w:val="0"/>
          <w:numId w:val="7"/>
        </w:numPr>
        <w:spacing w:line="276" w:lineRule="auto"/>
        <w:ind w:left="357" w:firstLine="0"/>
        <w:textAlignment w:val="baseline"/>
        <w:rPr>
          <w:rFonts w:cs="Times New Roman"/>
          <w:sz w:val="24"/>
          <w:szCs w:val="24"/>
          <w:lang w:eastAsia="fr-FR"/>
        </w:rPr>
      </w:pPr>
      <w:r w:rsidRPr="00A7526E">
        <w:rPr>
          <w:rFonts w:cs="Times New Roman"/>
          <w:sz w:val="24"/>
          <w:szCs w:val="24"/>
          <w:lang w:val="fr-BE" w:eastAsia="fr-FR"/>
        </w:rPr>
        <w:t>exprimé dans une langue standard non spécialisée</w:t>
      </w:r>
      <w:r w:rsidR="00B568FA">
        <w:rPr>
          <w:rFonts w:cs="Times New Roman"/>
          <w:sz w:val="24"/>
          <w:szCs w:val="24"/>
          <w:lang w:val="fr-BE" w:eastAsia="fr-FR"/>
        </w:rPr>
        <w:t> </w:t>
      </w:r>
      <w:r w:rsidR="00B568FA">
        <w:rPr>
          <w:rFonts w:cs="Times New Roman"/>
          <w:sz w:val="24"/>
          <w:szCs w:val="24"/>
          <w:lang w:eastAsia="fr-FR"/>
        </w:rPr>
        <w:t>;</w:t>
      </w:r>
    </w:p>
    <w:p w14:paraId="55A381EF" w14:textId="77777777" w:rsidR="00381EF4" w:rsidRPr="00381EF4" w:rsidRDefault="0067708C" w:rsidP="00381EF4">
      <w:pPr>
        <w:numPr>
          <w:ilvl w:val="0"/>
          <w:numId w:val="7"/>
        </w:numPr>
        <w:spacing w:line="276" w:lineRule="auto"/>
        <w:ind w:left="357" w:firstLine="0"/>
        <w:textAlignment w:val="baseline"/>
        <w:rPr>
          <w:rFonts w:cs="Times New Roman"/>
          <w:sz w:val="24"/>
          <w:szCs w:val="24"/>
          <w:lang w:eastAsia="fr-FR"/>
        </w:rPr>
      </w:pPr>
      <w:r w:rsidRPr="00A7526E">
        <w:rPr>
          <w:rFonts w:cs="Times New Roman"/>
          <w:sz w:val="24"/>
          <w:szCs w:val="24"/>
          <w:lang w:val="fr-BE" w:eastAsia="fr-FR"/>
        </w:rPr>
        <w:t xml:space="preserve">énoncé clairement et avec un débit naturel (matériel authentique ou sélectionné </w:t>
      </w:r>
      <w:r>
        <w:rPr>
          <w:rFonts w:cs="Times New Roman"/>
          <w:sz w:val="24"/>
          <w:szCs w:val="24"/>
          <w:lang w:val="fr-BE" w:eastAsia="fr-FR"/>
        </w:rPr>
        <w:t xml:space="preserve"> </w:t>
      </w:r>
    </w:p>
    <w:p w14:paraId="4740EE5A" w14:textId="3852ECB7" w:rsidR="0067708C" w:rsidRPr="00A7526E" w:rsidRDefault="00381EF4" w:rsidP="00381EF4">
      <w:pPr>
        <w:spacing w:line="276" w:lineRule="auto"/>
        <w:ind w:left="357"/>
        <w:textAlignment w:val="baseline"/>
        <w:rPr>
          <w:rFonts w:cs="Times New Roman"/>
          <w:sz w:val="24"/>
          <w:szCs w:val="24"/>
          <w:lang w:eastAsia="fr-FR"/>
        </w:rPr>
      </w:pPr>
      <w:r>
        <w:rPr>
          <w:rFonts w:cs="Times New Roman"/>
          <w:sz w:val="24"/>
          <w:szCs w:val="24"/>
          <w:lang w:val="fr-BE" w:eastAsia="fr-FR"/>
        </w:rPr>
        <w:t xml:space="preserve">      </w:t>
      </w:r>
      <w:r w:rsidR="0067708C" w:rsidRPr="00A7526E">
        <w:rPr>
          <w:rFonts w:cs="Times New Roman"/>
          <w:sz w:val="24"/>
          <w:szCs w:val="24"/>
          <w:lang w:val="fr-BE" w:eastAsia="fr-FR"/>
        </w:rPr>
        <w:t>pour l’apprentissage)</w:t>
      </w:r>
      <w:r w:rsidR="00B568FA">
        <w:rPr>
          <w:rFonts w:cs="Times New Roman"/>
          <w:sz w:val="24"/>
          <w:szCs w:val="24"/>
          <w:lang w:eastAsia="fr-FR"/>
        </w:rPr>
        <w:t> ;</w:t>
      </w:r>
    </w:p>
    <w:p w14:paraId="2104E0C4" w14:textId="57C76BA8" w:rsidR="0067708C" w:rsidRPr="00A7526E" w:rsidRDefault="0067708C" w:rsidP="00381EF4">
      <w:pPr>
        <w:numPr>
          <w:ilvl w:val="0"/>
          <w:numId w:val="8"/>
        </w:numPr>
        <w:spacing w:line="276" w:lineRule="auto"/>
        <w:ind w:left="357" w:firstLine="0"/>
        <w:textAlignment w:val="baseline"/>
        <w:rPr>
          <w:rFonts w:cs="Times New Roman"/>
          <w:sz w:val="24"/>
          <w:szCs w:val="24"/>
          <w:lang w:eastAsia="fr-FR"/>
        </w:rPr>
      </w:pPr>
      <w:r w:rsidRPr="00A7526E">
        <w:rPr>
          <w:rFonts w:cs="Times New Roman"/>
          <w:sz w:val="24"/>
          <w:szCs w:val="24"/>
          <w:lang w:val="fr-BE" w:eastAsia="fr-FR"/>
        </w:rPr>
        <w:t>d’une longueur adaptée au support et à la tâche</w:t>
      </w:r>
      <w:r w:rsidR="00B568FA">
        <w:rPr>
          <w:rFonts w:cs="Times New Roman"/>
          <w:sz w:val="24"/>
          <w:szCs w:val="24"/>
          <w:lang w:eastAsia="fr-FR"/>
        </w:rPr>
        <w:t> ;</w:t>
      </w:r>
    </w:p>
    <w:p w14:paraId="532F9286" w14:textId="203415A5" w:rsidR="0067708C" w:rsidRPr="00DE7024" w:rsidRDefault="0067708C" w:rsidP="00381EF4">
      <w:pPr>
        <w:numPr>
          <w:ilvl w:val="0"/>
          <w:numId w:val="8"/>
        </w:numPr>
        <w:spacing w:line="276" w:lineRule="auto"/>
        <w:ind w:left="357" w:firstLine="0"/>
        <w:textAlignment w:val="baseline"/>
        <w:rPr>
          <w:rFonts w:cs="Times New Roman"/>
          <w:sz w:val="24"/>
          <w:szCs w:val="24"/>
          <w:lang w:eastAsia="fr-FR"/>
        </w:rPr>
      </w:pPr>
      <w:r w:rsidRPr="00DE7024">
        <w:rPr>
          <w:rFonts w:cs="Times New Roman"/>
          <w:sz w:val="24"/>
          <w:szCs w:val="24"/>
          <w:lang w:val="fr-BE" w:eastAsia="fr-FR"/>
        </w:rPr>
        <w:t>sous forme de</w:t>
      </w:r>
      <w:r w:rsidR="00DE7024">
        <w:rPr>
          <w:rFonts w:cs="Times New Roman"/>
          <w:sz w:val="24"/>
          <w:szCs w:val="24"/>
          <w:lang w:val="fr-BE" w:eastAsia="fr-FR"/>
        </w:rPr>
        <w:t xml:space="preserve"> </w:t>
      </w:r>
      <w:r w:rsidR="00DE7024" w:rsidRPr="00DE7024">
        <w:rPr>
          <w:bCs/>
        </w:rPr>
        <w:t>narration</w:t>
      </w:r>
      <w:r w:rsidRPr="00DE7024">
        <w:rPr>
          <w:rFonts w:cs="Times New Roman"/>
          <w:sz w:val="24"/>
          <w:szCs w:val="24"/>
          <w:lang w:val="fr-BE" w:eastAsia="fr-FR"/>
        </w:rPr>
        <w:t>, de description, d’injonction, d’explication, d’argumentation</w:t>
      </w:r>
      <w:r w:rsidR="00B568FA" w:rsidRPr="00DE7024">
        <w:rPr>
          <w:rFonts w:cs="Times New Roman"/>
          <w:sz w:val="24"/>
          <w:szCs w:val="24"/>
          <w:lang w:val="fr-BE" w:eastAsia="fr-FR"/>
        </w:rPr>
        <w:t>.</w:t>
      </w:r>
    </w:p>
    <w:p w14:paraId="1D940D4D" w14:textId="77777777" w:rsidR="00381EF4" w:rsidRDefault="00381EF4">
      <w:pPr>
        <w:spacing w:after="160" w:line="259" w:lineRule="auto"/>
        <w:rPr>
          <w:b/>
          <w:bCs/>
          <w:sz w:val="24"/>
          <w:szCs w:val="24"/>
          <w:u w:val="single"/>
          <w:lang w:val="fr-BE"/>
        </w:rPr>
      </w:pPr>
      <w:r>
        <w:rPr>
          <w:b/>
          <w:bCs/>
          <w:u w:val="single"/>
        </w:rPr>
        <w:br w:type="page"/>
      </w:r>
    </w:p>
    <w:p w14:paraId="6129139B" w14:textId="7282C387" w:rsidR="008F3D76" w:rsidRDefault="008F3D76" w:rsidP="008F3D76">
      <w:pPr>
        <w:pStyle w:val="paragraph"/>
        <w:spacing w:before="0" w:beforeAutospacing="0" w:after="0" w:afterAutospacing="0"/>
        <w:textAlignment w:val="baseline"/>
        <w:rPr>
          <w:rFonts w:eastAsiaTheme="minorHAnsi"/>
          <w:b/>
          <w:bCs/>
          <w:u w:val="single"/>
          <w:lang w:eastAsia="en-US"/>
        </w:rPr>
      </w:pPr>
      <w:r w:rsidRPr="008F3D76">
        <w:rPr>
          <w:rFonts w:ascii="Calibri" w:eastAsiaTheme="minorHAnsi" w:hAnsi="Calibri" w:cs="Calibri"/>
          <w:b/>
          <w:bCs/>
          <w:u w:val="single"/>
          <w:lang w:eastAsia="en-US"/>
        </w:rPr>
        <w:lastRenderedPageBreak/>
        <w:t>Compréhension à la lecture </w:t>
      </w:r>
      <w:r w:rsidRPr="008F3D76">
        <w:rPr>
          <w:rFonts w:eastAsiaTheme="minorHAnsi"/>
          <w:b/>
          <w:bCs/>
          <w:u w:val="single"/>
          <w:lang w:eastAsia="en-US"/>
        </w:rPr>
        <w:t> </w:t>
      </w:r>
    </w:p>
    <w:p w14:paraId="7FE1FC45" w14:textId="62A978E4" w:rsidR="008F3D76" w:rsidRPr="00A7526E" w:rsidRDefault="008F3D76" w:rsidP="008F3D76">
      <w:pPr>
        <w:textAlignment w:val="baseline"/>
        <w:rPr>
          <w:rFonts w:cs="Times New Roman"/>
          <w:b/>
          <w:sz w:val="24"/>
          <w:szCs w:val="24"/>
          <w:lang w:eastAsia="fr-FR"/>
        </w:rPr>
      </w:pPr>
      <w:r w:rsidRPr="00A7526E">
        <w:rPr>
          <w:rFonts w:cs="Times New Roman"/>
          <w:b/>
          <w:sz w:val="24"/>
          <w:szCs w:val="24"/>
          <w:lang w:val="fr-BE" w:eastAsia="fr-FR"/>
        </w:rPr>
        <w:t xml:space="preserve">Être capable de repérer les éléments pertinents par rapport à la situation de </w:t>
      </w:r>
      <w:r w:rsidR="00B31B63">
        <w:rPr>
          <w:rFonts w:cs="Times New Roman"/>
          <w:b/>
          <w:sz w:val="24"/>
          <w:szCs w:val="24"/>
          <w:lang w:val="fr-BE" w:eastAsia="fr-FR"/>
        </w:rPr>
        <w:t>c</w:t>
      </w:r>
      <w:r w:rsidRPr="00A7526E">
        <w:rPr>
          <w:rFonts w:cs="Times New Roman"/>
          <w:b/>
          <w:sz w:val="24"/>
          <w:szCs w:val="24"/>
          <w:lang w:val="fr-BE" w:eastAsia="fr-FR"/>
        </w:rPr>
        <w:t>ommunication dans un support écrit </w:t>
      </w:r>
      <w:r w:rsidRPr="00A7526E">
        <w:rPr>
          <w:rFonts w:cs="Times New Roman"/>
          <w:b/>
          <w:sz w:val="24"/>
          <w:szCs w:val="24"/>
          <w:lang w:eastAsia="fr-FR"/>
        </w:rPr>
        <w:t> </w:t>
      </w:r>
    </w:p>
    <w:p w14:paraId="1B97D08A" w14:textId="4A6BF66D" w:rsidR="008F3D76" w:rsidRPr="00BF3088" w:rsidRDefault="008F3D76" w:rsidP="00BF3088">
      <w:pPr>
        <w:numPr>
          <w:ilvl w:val="0"/>
          <w:numId w:val="3"/>
        </w:numPr>
        <w:spacing w:line="276" w:lineRule="auto"/>
        <w:textAlignment w:val="baseline"/>
        <w:rPr>
          <w:rFonts w:asciiTheme="minorHAnsi" w:hAnsiTheme="minorHAnsi" w:cstheme="minorHAnsi"/>
          <w:sz w:val="24"/>
          <w:szCs w:val="24"/>
          <w:lang w:eastAsia="fr-FR"/>
        </w:rPr>
      </w:pPr>
      <w:r w:rsidRPr="00A7526E">
        <w:rPr>
          <w:rFonts w:cs="Times New Roman"/>
          <w:sz w:val="24"/>
          <w:szCs w:val="24"/>
          <w:lang w:val="fr-BE" w:eastAsia="fr-FR"/>
        </w:rPr>
        <w:t>exprimé dans une langue standard </w:t>
      </w:r>
      <w:r w:rsidR="00BF3088" w:rsidRPr="00BF3088">
        <w:rPr>
          <w:rFonts w:asciiTheme="minorHAnsi" w:hAnsiTheme="minorHAnsi" w:cstheme="minorHAnsi"/>
          <w:bCs/>
          <w:sz w:val="24"/>
          <w:szCs w:val="24"/>
        </w:rPr>
        <w:t>de source authentique ou adapté de sources authentiques</w:t>
      </w:r>
      <w:r w:rsidR="00381EF4">
        <w:rPr>
          <w:rFonts w:asciiTheme="minorHAnsi" w:hAnsiTheme="minorHAnsi" w:cstheme="minorHAnsi"/>
          <w:bCs/>
          <w:sz w:val="24"/>
          <w:szCs w:val="24"/>
        </w:rPr>
        <w:t> ;</w:t>
      </w:r>
    </w:p>
    <w:p w14:paraId="2A280025" w14:textId="3EECB4E0" w:rsidR="008F3D76" w:rsidRPr="00A7526E" w:rsidRDefault="008F3D76" w:rsidP="00A843B8">
      <w:pPr>
        <w:numPr>
          <w:ilvl w:val="0"/>
          <w:numId w:val="3"/>
        </w:numPr>
        <w:spacing w:line="276" w:lineRule="auto"/>
        <w:textAlignment w:val="baseline"/>
        <w:rPr>
          <w:rFonts w:cs="Times New Roman"/>
          <w:sz w:val="24"/>
          <w:szCs w:val="24"/>
          <w:lang w:eastAsia="fr-FR"/>
        </w:rPr>
      </w:pPr>
      <w:r w:rsidRPr="00A7526E">
        <w:rPr>
          <w:rFonts w:cs="Times New Roman"/>
          <w:sz w:val="24"/>
          <w:szCs w:val="24"/>
          <w:lang w:val="fr-BE" w:eastAsia="fr-FR"/>
        </w:rPr>
        <w:t>d’une longueur adaptée au support et à la tâche</w:t>
      </w:r>
      <w:r w:rsidR="00381EF4">
        <w:rPr>
          <w:rFonts w:cs="Times New Roman"/>
          <w:sz w:val="24"/>
          <w:szCs w:val="24"/>
          <w:lang w:eastAsia="fr-FR"/>
        </w:rPr>
        <w:t> ;</w:t>
      </w:r>
    </w:p>
    <w:p w14:paraId="5B9A6641" w14:textId="504428AC" w:rsidR="008F3D76" w:rsidRPr="00DE7024" w:rsidRDefault="008F3D76" w:rsidP="00DE7024">
      <w:pPr>
        <w:numPr>
          <w:ilvl w:val="0"/>
          <w:numId w:val="3"/>
        </w:numPr>
        <w:spacing w:line="276" w:lineRule="auto"/>
        <w:textAlignment w:val="baseline"/>
        <w:rPr>
          <w:rFonts w:cs="Times New Roman"/>
          <w:sz w:val="24"/>
          <w:szCs w:val="24"/>
          <w:lang w:val="fr-BE" w:eastAsia="fr-FR"/>
        </w:rPr>
      </w:pPr>
      <w:r w:rsidRPr="00A7526E">
        <w:rPr>
          <w:rFonts w:cs="Times New Roman"/>
          <w:sz w:val="24"/>
          <w:szCs w:val="24"/>
          <w:lang w:val="fr-BE" w:eastAsia="fr-FR"/>
        </w:rPr>
        <w:t xml:space="preserve">sous forme de </w:t>
      </w:r>
      <w:r w:rsidR="00DE7024" w:rsidRPr="00DE7024">
        <w:rPr>
          <w:bCs/>
        </w:rPr>
        <w:t>narration</w:t>
      </w:r>
      <w:r w:rsidRPr="00DE7024">
        <w:rPr>
          <w:rFonts w:cs="Times New Roman"/>
          <w:sz w:val="24"/>
          <w:szCs w:val="24"/>
          <w:lang w:val="fr-BE" w:eastAsia="fr-FR"/>
        </w:rPr>
        <w:t>, de description, d’injonction, d’explication, d’argumentation</w:t>
      </w:r>
      <w:r w:rsidR="00381EF4">
        <w:rPr>
          <w:rFonts w:cs="Times New Roman"/>
          <w:sz w:val="24"/>
          <w:szCs w:val="24"/>
          <w:lang w:eastAsia="fr-FR"/>
        </w:rPr>
        <w:t>.</w:t>
      </w:r>
    </w:p>
    <w:p w14:paraId="22F4DD6D" w14:textId="52F95D75" w:rsidR="008F3D76" w:rsidRDefault="008F3D76" w:rsidP="0084218B">
      <w:pPr>
        <w:textAlignment w:val="baseline"/>
        <w:rPr>
          <w:rFonts w:ascii="Segoe UI" w:hAnsi="Segoe UI" w:cs="Segoe UI"/>
          <w:sz w:val="18"/>
          <w:szCs w:val="18"/>
          <w:lang w:eastAsia="fr-FR"/>
        </w:rPr>
      </w:pPr>
    </w:p>
    <w:p w14:paraId="728CC45B" w14:textId="77777777" w:rsidR="00FD6D84" w:rsidRDefault="00FD6D84" w:rsidP="00FD6D84">
      <w:pPr>
        <w:ind w:left="360"/>
        <w:textAlignment w:val="baseline"/>
        <w:rPr>
          <w:rFonts w:cs="Segoe UI"/>
          <w:sz w:val="24"/>
          <w:szCs w:val="24"/>
          <w:lang w:eastAsia="fr-FR"/>
        </w:rPr>
      </w:pPr>
    </w:p>
    <w:p w14:paraId="1D55BB8A" w14:textId="77777777" w:rsidR="00FD6D84" w:rsidRDefault="00FD6D84" w:rsidP="00FD6D84">
      <w:pPr>
        <w:textAlignment w:val="baseline"/>
        <w:rPr>
          <w:i/>
          <w:sz w:val="24"/>
          <w:szCs w:val="24"/>
          <w:lang w:val="fr-BE"/>
        </w:rPr>
      </w:pPr>
      <w:r>
        <w:rPr>
          <w:i/>
          <w:sz w:val="24"/>
          <w:szCs w:val="24"/>
          <w:lang w:val="fr-BE"/>
        </w:rPr>
        <w:t>I</w:t>
      </w:r>
      <w:r w:rsidRPr="00B11B2C">
        <w:rPr>
          <w:i/>
          <w:sz w:val="24"/>
          <w:szCs w:val="24"/>
          <w:lang w:val="fr-BE"/>
        </w:rPr>
        <w:t>nventaire des intentions de communication</w:t>
      </w:r>
      <w:r>
        <w:rPr>
          <w:i/>
          <w:sz w:val="24"/>
          <w:szCs w:val="24"/>
          <w:lang w:val="fr-BE"/>
        </w:rPr>
        <w:t> pour l’axe réceptif</w:t>
      </w:r>
      <w:r>
        <w:rPr>
          <w:rStyle w:val="Appelnotedebasdep"/>
          <w:i/>
          <w:sz w:val="24"/>
          <w:szCs w:val="24"/>
          <w:lang w:val="fr-BE"/>
        </w:rPr>
        <w:footnoteReference w:id="1"/>
      </w:r>
      <w:r>
        <w:rPr>
          <w:i/>
          <w:sz w:val="24"/>
          <w:szCs w:val="24"/>
          <w:lang w:val="fr-BE"/>
        </w:rPr>
        <w:t xml:space="preserve"> :</w:t>
      </w:r>
    </w:p>
    <w:tbl>
      <w:tblPr>
        <w:tblStyle w:val="Grilledutableau"/>
        <w:tblW w:w="9776" w:type="dxa"/>
        <w:tblLook w:val="04A0" w:firstRow="1" w:lastRow="0" w:firstColumn="1" w:lastColumn="0" w:noHBand="0" w:noVBand="1"/>
      </w:tblPr>
      <w:tblGrid>
        <w:gridCol w:w="8334"/>
        <w:gridCol w:w="721"/>
        <w:gridCol w:w="721"/>
      </w:tblGrid>
      <w:tr w:rsidR="00FD6D84" w:rsidRPr="000D7DE4" w14:paraId="5DBA0B12" w14:textId="77777777" w:rsidTr="00533125">
        <w:trPr>
          <w:trHeight w:val="58"/>
        </w:trPr>
        <w:tc>
          <w:tcPr>
            <w:tcW w:w="8642" w:type="dxa"/>
            <w:tcBorders>
              <w:bottom w:val="single" w:sz="4" w:space="0" w:color="auto"/>
            </w:tcBorders>
            <w:shd w:val="clear" w:color="auto" w:fill="FBE4D5" w:themeFill="accent2" w:themeFillTint="33"/>
          </w:tcPr>
          <w:p w14:paraId="7D0866EF" w14:textId="77777777" w:rsidR="00FD6D84" w:rsidRPr="000D7DE4" w:rsidRDefault="00FD6D84" w:rsidP="00533125">
            <w:pPr>
              <w:rPr>
                <w:rFonts w:cstheme="minorHAnsi"/>
                <w:b/>
                <w:bCs/>
              </w:rPr>
            </w:pPr>
            <w:r>
              <w:rPr>
                <w:rFonts w:cstheme="minorHAnsi"/>
                <w:b/>
                <w:bCs/>
              </w:rPr>
              <w:t xml:space="preserve">S’informer : </w:t>
            </w:r>
            <w:r w:rsidRPr="000D7DE4">
              <w:rPr>
                <w:rFonts w:cstheme="minorHAnsi"/>
                <w:b/>
                <w:bCs/>
              </w:rPr>
              <w:t>comprendre des informations concernant</w:t>
            </w:r>
            <w:r>
              <w:rPr>
                <w:rFonts w:cstheme="minorHAnsi"/>
                <w:b/>
                <w:bCs/>
              </w:rPr>
              <w:t xml:space="preserve"> </w:t>
            </w:r>
          </w:p>
        </w:tc>
        <w:tc>
          <w:tcPr>
            <w:tcW w:w="567" w:type="dxa"/>
            <w:tcBorders>
              <w:bottom w:val="single" w:sz="4" w:space="0" w:color="auto"/>
            </w:tcBorders>
            <w:shd w:val="clear" w:color="auto" w:fill="FBE4D5" w:themeFill="accent2" w:themeFillTint="33"/>
          </w:tcPr>
          <w:p w14:paraId="3DE708A3" w14:textId="77777777" w:rsidR="00FD6D84" w:rsidRDefault="00FD6D84" w:rsidP="00FD6D84">
            <w:pPr>
              <w:jc w:val="center"/>
              <w:rPr>
                <w:rStyle w:val="normaltextrun"/>
                <w:rFonts w:ascii="Wingdings 2" w:hAnsi="Wingdings 2"/>
                <w:b/>
                <w:bCs/>
                <w:color w:val="000000"/>
                <w:sz w:val="28"/>
                <w:szCs w:val="28"/>
                <w:bdr w:val="none" w:sz="0" w:space="0" w:color="auto" w:frame="1"/>
              </w:rPr>
            </w:pPr>
            <w:r>
              <w:rPr>
                <w:rStyle w:val="normaltextrun"/>
                <w:rFonts w:ascii="Wingdings 2" w:hAnsi="Wingdings 2"/>
                <w:b/>
                <w:bCs/>
                <w:color w:val="000000"/>
                <w:sz w:val="28"/>
                <w:szCs w:val="28"/>
                <w:bdr w:val="none" w:sz="0" w:space="0" w:color="auto" w:frame="1"/>
              </w:rPr>
              <w:t></w:t>
            </w:r>
          </w:p>
          <w:p w14:paraId="4661DBCE" w14:textId="54D42F8B" w:rsidR="00FD6D84" w:rsidRPr="00FD6D84" w:rsidRDefault="00FD6D84" w:rsidP="00FD6D84">
            <w:pPr>
              <w:jc w:val="center"/>
              <w:rPr>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c>
          <w:tcPr>
            <w:tcW w:w="567" w:type="dxa"/>
            <w:tcBorders>
              <w:bottom w:val="single" w:sz="4" w:space="0" w:color="auto"/>
            </w:tcBorders>
            <w:shd w:val="clear" w:color="auto" w:fill="FBE4D5" w:themeFill="accent2" w:themeFillTint="33"/>
          </w:tcPr>
          <w:p w14:paraId="114BBEBC" w14:textId="77777777" w:rsidR="00FD6D84" w:rsidRDefault="00FD6D84" w:rsidP="00FD6D84">
            <w:pPr>
              <w:jc w:val="center"/>
              <w:rPr>
                <w:rStyle w:val="normaltextrun"/>
                <w:rFonts w:ascii="Wingdings 2" w:hAnsi="Wingdings 2"/>
                <w:b/>
                <w:bCs/>
                <w:color w:val="000000"/>
                <w:sz w:val="28"/>
                <w:szCs w:val="28"/>
                <w:bdr w:val="none" w:sz="0" w:space="0" w:color="auto" w:frame="1"/>
              </w:rPr>
            </w:pPr>
            <w:r>
              <w:rPr>
                <w:rStyle w:val="normaltextrun"/>
                <w:rFonts w:ascii="Wingdings 2" w:hAnsi="Wingdings 2"/>
                <w:b/>
                <w:bCs/>
                <w:color w:val="000000"/>
                <w:sz w:val="28"/>
                <w:szCs w:val="28"/>
                <w:bdr w:val="none" w:sz="0" w:space="0" w:color="auto" w:frame="1"/>
              </w:rPr>
              <w:t></w:t>
            </w:r>
          </w:p>
          <w:p w14:paraId="333A46C7" w14:textId="06F7CF96" w:rsidR="00FD6D84" w:rsidRPr="000D7DE4" w:rsidRDefault="00FD6D84" w:rsidP="00FD6D84">
            <w:pPr>
              <w:jc w:val="center"/>
              <w:rPr>
                <w:rFonts w:cstheme="minorHAnsi"/>
                <w:b/>
                <w:bCs/>
              </w:rPr>
            </w:pPr>
            <w:r>
              <w:rPr>
                <w:rStyle w:val="normaltextrun"/>
                <w:rFonts w:asciiTheme="minorHAnsi" w:hAnsiTheme="minorHAnsi" w:cstheme="minorHAnsi"/>
                <w:color w:val="000000"/>
                <w:sz w:val="20"/>
                <w:szCs w:val="20"/>
                <w:bdr w:val="none" w:sz="0" w:space="0" w:color="auto" w:frame="1"/>
              </w:rPr>
              <w:t>2</w:t>
            </w:r>
            <w:r w:rsidRPr="00FD6D84">
              <w:rPr>
                <w:rStyle w:val="normaltextrun"/>
                <w:rFonts w:asciiTheme="minorHAnsi" w:hAnsiTheme="minorHAnsi" w:cstheme="minorHAnsi"/>
                <w:color w:val="000000"/>
                <w:sz w:val="20"/>
                <w:szCs w:val="20"/>
                <w:bdr w:val="none" w:sz="0" w:space="0" w:color="auto" w:frame="1"/>
                <w:vertAlign w:val="superscript"/>
              </w:rPr>
              <w:t>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r>
      <w:tr w:rsidR="00FD6D84" w14:paraId="56BE3949" w14:textId="77777777" w:rsidTr="00533125">
        <w:tc>
          <w:tcPr>
            <w:tcW w:w="8642" w:type="dxa"/>
            <w:shd w:val="clear" w:color="auto" w:fill="auto"/>
          </w:tcPr>
          <w:p w14:paraId="45479605" w14:textId="77777777" w:rsidR="00FD6D84" w:rsidRDefault="00FD6D84" w:rsidP="00533125">
            <w:pPr>
              <w:rPr>
                <w:rFonts w:cstheme="minorHAnsi"/>
              </w:rPr>
            </w:pPr>
            <w:r>
              <w:rPr>
                <w:rFonts w:cstheme="minorHAnsi"/>
              </w:rPr>
              <w:t>les traits de caractère, forces, faiblesses et aptitudes</w:t>
            </w:r>
          </w:p>
        </w:tc>
        <w:tc>
          <w:tcPr>
            <w:tcW w:w="567" w:type="dxa"/>
            <w:shd w:val="clear" w:color="auto" w:fill="auto"/>
          </w:tcPr>
          <w:p w14:paraId="6653078B" w14:textId="77777777" w:rsidR="00FD6D84" w:rsidRDefault="00FD6D84" w:rsidP="00FD6D84">
            <w:pPr>
              <w:jc w:val="center"/>
            </w:pPr>
          </w:p>
        </w:tc>
        <w:tc>
          <w:tcPr>
            <w:tcW w:w="567" w:type="dxa"/>
          </w:tcPr>
          <w:p w14:paraId="1A555583" w14:textId="77777777" w:rsidR="00FD6D84" w:rsidRDefault="00FD6D84" w:rsidP="00FD6D84">
            <w:pPr>
              <w:jc w:val="center"/>
            </w:pPr>
          </w:p>
        </w:tc>
      </w:tr>
      <w:tr w:rsidR="00FD6D84" w14:paraId="79037671" w14:textId="77777777" w:rsidTr="00533125">
        <w:tc>
          <w:tcPr>
            <w:tcW w:w="8642" w:type="dxa"/>
            <w:shd w:val="clear" w:color="auto" w:fill="auto"/>
          </w:tcPr>
          <w:p w14:paraId="5AA89649" w14:textId="77777777" w:rsidR="00FD6D84" w:rsidRPr="000D7DE4" w:rsidRDefault="00FD6D84" w:rsidP="00533125">
            <w:pPr>
              <w:rPr>
                <w:rFonts w:cstheme="minorHAnsi"/>
              </w:rPr>
            </w:pPr>
            <w:r>
              <w:rPr>
                <w:rFonts w:cstheme="minorHAnsi"/>
              </w:rPr>
              <w:t>les sentiments et émotions</w:t>
            </w:r>
          </w:p>
        </w:tc>
        <w:tc>
          <w:tcPr>
            <w:tcW w:w="567" w:type="dxa"/>
            <w:shd w:val="clear" w:color="auto" w:fill="auto"/>
          </w:tcPr>
          <w:p w14:paraId="109A5686" w14:textId="77777777" w:rsidR="00FD6D84" w:rsidRDefault="00FD6D84" w:rsidP="00FD6D84">
            <w:pPr>
              <w:jc w:val="center"/>
            </w:pPr>
          </w:p>
        </w:tc>
        <w:tc>
          <w:tcPr>
            <w:tcW w:w="567" w:type="dxa"/>
          </w:tcPr>
          <w:p w14:paraId="0BF60AA8" w14:textId="77777777" w:rsidR="00FD6D84" w:rsidRDefault="00FD6D84" w:rsidP="00FD6D84">
            <w:pPr>
              <w:jc w:val="center"/>
            </w:pPr>
          </w:p>
        </w:tc>
      </w:tr>
      <w:tr w:rsidR="00FD6D84" w14:paraId="5A132050" w14:textId="77777777" w:rsidTr="00533125">
        <w:tc>
          <w:tcPr>
            <w:tcW w:w="8642" w:type="dxa"/>
            <w:shd w:val="clear" w:color="auto" w:fill="auto"/>
          </w:tcPr>
          <w:p w14:paraId="14E3BBB9" w14:textId="77777777" w:rsidR="00FD6D84" w:rsidRDefault="00FD6D84" w:rsidP="00533125">
            <w:pPr>
              <w:rPr>
                <w:rFonts w:cstheme="minorHAnsi"/>
              </w:rPr>
            </w:pPr>
            <w:r>
              <w:rPr>
                <w:rFonts w:cstheme="minorHAnsi"/>
              </w:rPr>
              <w:t>l’identité culturelle</w:t>
            </w:r>
          </w:p>
        </w:tc>
        <w:tc>
          <w:tcPr>
            <w:tcW w:w="567" w:type="dxa"/>
            <w:shd w:val="clear" w:color="auto" w:fill="auto"/>
          </w:tcPr>
          <w:p w14:paraId="7FA5669E" w14:textId="77777777" w:rsidR="00FD6D84" w:rsidRDefault="00FD6D84" w:rsidP="00FD6D84">
            <w:pPr>
              <w:jc w:val="center"/>
            </w:pPr>
          </w:p>
        </w:tc>
        <w:tc>
          <w:tcPr>
            <w:tcW w:w="567" w:type="dxa"/>
          </w:tcPr>
          <w:p w14:paraId="075EC75E" w14:textId="77777777" w:rsidR="00FD6D84" w:rsidRDefault="00FD6D84" w:rsidP="00FD6D84">
            <w:pPr>
              <w:jc w:val="center"/>
            </w:pPr>
          </w:p>
        </w:tc>
      </w:tr>
      <w:tr w:rsidR="00FD6D84" w14:paraId="4537C2E3" w14:textId="77777777" w:rsidTr="00533125">
        <w:tc>
          <w:tcPr>
            <w:tcW w:w="8642" w:type="dxa"/>
            <w:shd w:val="clear" w:color="auto" w:fill="auto"/>
          </w:tcPr>
          <w:p w14:paraId="2ACB7BA0" w14:textId="77777777" w:rsidR="00FD6D84" w:rsidRPr="000D7DE4" w:rsidRDefault="00FD6D84" w:rsidP="00533125">
            <w:pPr>
              <w:rPr>
                <w:rFonts w:cstheme="minorHAnsi"/>
              </w:rPr>
            </w:pPr>
            <w:r>
              <w:rPr>
                <w:rFonts w:cstheme="minorHAnsi"/>
              </w:rPr>
              <w:t>l’écologie</w:t>
            </w:r>
          </w:p>
        </w:tc>
        <w:tc>
          <w:tcPr>
            <w:tcW w:w="567" w:type="dxa"/>
            <w:shd w:val="clear" w:color="auto" w:fill="auto"/>
          </w:tcPr>
          <w:p w14:paraId="5B526571" w14:textId="77777777" w:rsidR="00FD6D84" w:rsidRDefault="00FD6D84" w:rsidP="00FD6D84">
            <w:pPr>
              <w:jc w:val="center"/>
            </w:pPr>
          </w:p>
        </w:tc>
        <w:tc>
          <w:tcPr>
            <w:tcW w:w="567" w:type="dxa"/>
          </w:tcPr>
          <w:p w14:paraId="030A825C" w14:textId="77777777" w:rsidR="00FD6D84" w:rsidRDefault="00FD6D84" w:rsidP="00FD6D84">
            <w:pPr>
              <w:jc w:val="center"/>
            </w:pPr>
          </w:p>
        </w:tc>
      </w:tr>
      <w:tr w:rsidR="00FD6D84" w14:paraId="501EC1F2" w14:textId="77777777" w:rsidTr="00533125">
        <w:tc>
          <w:tcPr>
            <w:tcW w:w="8642" w:type="dxa"/>
            <w:shd w:val="clear" w:color="auto" w:fill="auto"/>
          </w:tcPr>
          <w:p w14:paraId="073C528A" w14:textId="77777777" w:rsidR="00FD6D84" w:rsidRPr="000D7DE4" w:rsidRDefault="00FD6D84" w:rsidP="00533125">
            <w:pPr>
              <w:rPr>
                <w:rFonts w:cstheme="minorHAnsi"/>
              </w:rPr>
            </w:pPr>
            <w:r>
              <w:t>les paysages, milieux naturels, phénomènes naturels</w:t>
            </w:r>
          </w:p>
        </w:tc>
        <w:tc>
          <w:tcPr>
            <w:tcW w:w="567" w:type="dxa"/>
            <w:shd w:val="clear" w:color="auto" w:fill="auto"/>
          </w:tcPr>
          <w:p w14:paraId="30373AF8" w14:textId="77777777" w:rsidR="00FD6D84" w:rsidRDefault="00FD6D84" w:rsidP="00FD6D84">
            <w:pPr>
              <w:jc w:val="center"/>
            </w:pPr>
          </w:p>
        </w:tc>
        <w:tc>
          <w:tcPr>
            <w:tcW w:w="567" w:type="dxa"/>
          </w:tcPr>
          <w:p w14:paraId="51DE16D5" w14:textId="77777777" w:rsidR="00FD6D84" w:rsidRDefault="00FD6D84" w:rsidP="00FD6D84">
            <w:pPr>
              <w:jc w:val="center"/>
            </w:pPr>
          </w:p>
        </w:tc>
      </w:tr>
      <w:tr w:rsidR="00FD6D84" w14:paraId="3C4EEA25" w14:textId="77777777" w:rsidTr="00533125">
        <w:tc>
          <w:tcPr>
            <w:tcW w:w="8642" w:type="dxa"/>
            <w:shd w:val="clear" w:color="auto" w:fill="auto"/>
          </w:tcPr>
          <w:p w14:paraId="47032F37" w14:textId="77777777" w:rsidR="00FD6D84" w:rsidRPr="000D7DE4" w:rsidRDefault="00FD6D84" w:rsidP="00533125">
            <w:pPr>
              <w:rPr>
                <w:rFonts w:cstheme="minorHAnsi"/>
              </w:rPr>
            </w:pPr>
            <w:r>
              <w:rPr>
                <w:rFonts w:cstheme="minorHAnsi"/>
              </w:rPr>
              <w:t>l’argent de poche</w:t>
            </w:r>
          </w:p>
        </w:tc>
        <w:tc>
          <w:tcPr>
            <w:tcW w:w="567" w:type="dxa"/>
            <w:shd w:val="clear" w:color="auto" w:fill="auto"/>
          </w:tcPr>
          <w:p w14:paraId="603723B3" w14:textId="77777777" w:rsidR="00FD6D84" w:rsidRDefault="00FD6D84" w:rsidP="00FD6D84">
            <w:pPr>
              <w:jc w:val="center"/>
            </w:pPr>
          </w:p>
        </w:tc>
        <w:tc>
          <w:tcPr>
            <w:tcW w:w="567" w:type="dxa"/>
          </w:tcPr>
          <w:p w14:paraId="3E61783F" w14:textId="77777777" w:rsidR="00FD6D84" w:rsidRDefault="00FD6D84" w:rsidP="00FD6D84">
            <w:pPr>
              <w:jc w:val="center"/>
            </w:pPr>
          </w:p>
        </w:tc>
      </w:tr>
      <w:tr w:rsidR="00FD6D84" w14:paraId="4E678814" w14:textId="77777777" w:rsidTr="00533125">
        <w:tc>
          <w:tcPr>
            <w:tcW w:w="8642" w:type="dxa"/>
            <w:shd w:val="clear" w:color="auto" w:fill="auto"/>
          </w:tcPr>
          <w:p w14:paraId="3A795E71" w14:textId="77777777" w:rsidR="00FD6D84" w:rsidRPr="000D7DE4" w:rsidRDefault="00FD6D84" w:rsidP="00533125">
            <w:pPr>
              <w:rPr>
                <w:rFonts w:cstheme="minorHAnsi"/>
              </w:rPr>
            </w:pPr>
            <w:r>
              <w:rPr>
                <w:rFonts w:cstheme="minorHAnsi"/>
              </w:rPr>
              <w:t>les jobs étudiants</w:t>
            </w:r>
          </w:p>
        </w:tc>
        <w:tc>
          <w:tcPr>
            <w:tcW w:w="567" w:type="dxa"/>
            <w:shd w:val="clear" w:color="auto" w:fill="auto"/>
          </w:tcPr>
          <w:p w14:paraId="5D28D616" w14:textId="77777777" w:rsidR="00FD6D84" w:rsidRDefault="00FD6D84" w:rsidP="00FD6D84">
            <w:pPr>
              <w:jc w:val="center"/>
            </w:pPr>
          </w:p>
        </w:tc>
        <w:tc>
          <w:tcPr>
            <w:tcW w:w="567" w:type="dxa"/>
          </w:tcPr>
          <w:p w14:paraId="02A9FD50" w14:textId="77777777" w:rsidR="00FD6D84" w:rsidRDefault="00FD6D84" w:rsidP="00FD6D84">
            <w:pPr>
              <w:jc w:val="center"/>
            </w:pPr>
          </w:p>
        </w:tc>
      </w:tr>
      <w:tr w:rsidR="00FD6D84" w14:paraId="6DFF05B0" w14:textId="77777777" w:rsidTr="00533125">
        <w:tc>
          <w:tcPr>
            <w:tcW w:w="8642" w:type="dxa"/>
            <w:shd w:val="clear" w:color="auto" w:fill="auto"/>
          </w:tcPr>
          <w:p w14:paraId="74DC52F0" w14:textId="77777777" w:rsidR="00FD6D84" w:rsidRPr="000D7DE4" w:rsidRDefault="00FD6D84" w:rsidP="00533125">
            <w:pPr>
              <w:rPr>
                <w:rFonts w:cstheme="minorHAnsi"/>
              </w:rPr>
            </w:pPr>
            <w:r>
              <w:rPr>
                <w:rFonts w:cstheme="minorHAnsi"/>
              </w:rPr>
              <w:t>les lieux, intervenants, objets et activités liés aux loisirs</w:t>
            </w:r>
          </w:p>
        </w:tc>
        <w:tc>
          <w:tcPr>
            <w:tcW w:w="567" w:type="dxa"/>
            <w:shd w:val="clear" w:color="auto" w:fill="auto"/>
          </w:tcPr>
          <w:p w14:paraId="4366B2B4" w14:textId="77777777" w:rsidR="00FD6D84" w:rsidRDefault="00FD6D84" w:rsidP="00FD6D84">
            <w:pPr>
              <w:jc w:val="center"/>
            </w:pPr>
          </w:p>
        </w:tc>
        <w:tc>
          <w:tcPr>
            <w:tcW w:w="567" w:type="dxa"/>
          </w:tcPr>
          <w:p w14:paraId="55E2846C" w14:textId="77777777" w:rsidR="00FD6D84" w:rsidRDefault="00FD6D84" w:rsidP="00FD6D84">
            <w:pPr>
              <w:jc w:val="center"/>
            </w:pPr>
          </w:p>
        </w:tc>
      </w:tr>
      <w:tr w:rsidR="00FD6D84" w14:paraId="61BD9967" w14:textId="77777777" w:rsidTr="00533125">
        <w:tc>
          <w:tcPr>
            <w:tcW w:w="8642" w:type="dxa"/>
            <w:shd w:val="clear" w:color="auto" w:fill="auto"/>
          </w:tcPr>
          <w:p w14:paraId="6B8A24B3" w14:textId="77777777" w:rsidR="00FD6D84" w:rsidRDefault="00FD6D84" w:rsidP="00533125">
            <w:pPr>
              <w:rPr>
                <w:rFonts w:cstheme="minorHAnsi"/>
              </w:rPr>
            </w:pPr>
            <w:r>
              <w:rPr>
                <w:rFonts w:cstheme="minorHAnsi"/>
              </w:rPr>
              <w:t>les lieux, intervenants, objets et activités liés aux technologies de l’information et médias</w:t>
            </w:r>
          </w:p>
        </w:tc>
        <w:tc>
          <w:tcPr>
            <w:tcW w:w="567" w:type="dxa"/>
            <w:shd w:val="clear" w:color="auto" w:fill="auto"/>
          </w:tcPr>
          <w:p w14:paraId="2DAED94B" w14:textId="77777777" w:rsidR="00FD6D84" w:rsidRDefault="00FD6D84" w:rsidP="00FD6D84">
            <w:pPr>
              <w:jc w:val="center"/>
            </w:pPr>
          </w:p>
        </w:tc>
        <w:tc>
          <w:tcPr>
            <w:tcW w:w="567" w:type="dxa"/>
          </w:tcPr>
          <w:p w14:paraId="27D2EC3D" w14:textId="77777777" w:rsidR="00FD6D84" w:rsidRDefault="00FD6D84" w:rsidP="00FD6D84">
            <w:pPr>
              <w:jc w:val="center"/>
            </w:pPr>
          </w:p>
        </w:tc>
      </w:tr>
      <w:tr w:rsidR="00FD6D84" w14:paraId="3EC1332F" w14:textId="77777777" w:rsidTr="00533125">
        <w:tc>
          <w:tcPr>
            <w:tcW w:w="8642" w:type="dxa"/>
            <w:shd w:val="clear" w:color="auto" w:fill="auto"/>
          </w:tcPr>
          <w:p w14:paraId="41B2FBEE" w14:textId="77777777" w:rsidR="00FD6D84" w:rsidRPr="000D7DE4" w:rsidRDefault="00FD6D84" w:rsidP="00533125">
            <w:pPr>
              <w:rPr>
                <w:rFonts w:cstheme="minorHAnsi"/>
              </w:rPr>
            </w:pPr>
            <w:r>
              <w:rPr>
                <w:rFonts w:cstheme="minorHAnsi"/>
              </w:rPr>
              <w:t>les i</w:t>
            </w:r>
            <w:r>
              <w:t>ncidents liés aux transports</w:t>
            </w:r>
          </w:p>
        </w:tc>
        <w:tc>
          <w:tcPr>
            <w:tcW w:w="567" w:type="dxa"/>
            <w:shd w:val="clear" w:color="auto" w:fill="auto"/>
          </w:tcPr>
          <w:p w14:paraId="0A77A870" w14:textId="77777777" w:rsidR="00FD6D84" w:rsidRDefault="00FD6D84" w:rsidP="00FD6D84">
            <w:pPr>
              <w:jc w:val="center"/>
            </w:pPr>
          </w:p>
        </w:tc>
        <w:tc>
          <w:tcPr>
            <w:tcW w:w="567" w:type="dxa"/>
          </w:tcPr>
          <w:p w14:paraId="2B859566" w14:textId="77777777" w:rsidR="00FD6D84" w:rsidRDefault="00FD6D84" w:rsidP="00FD6D84">
            <w:pPr>
              <w:jc w:val="center"/>
            </w:pPr>
          </w:p>
        </w:tc>
      </w:tr>
      <w:tr w:rsidR="00FD6D84" w14:paraId="3F72445F" w14:textId="77777777" w:rsidTr="00533125">
        <w:tc>
          <w:tcPr>
            <w:tcW w:w="8642" w:type="dxa"/>
            <w:shd w:val="clear" w:color="auto" w:fill="auto"/>
          </w:tcPr>
          <w:p w14:paraId="14D576B5" w14:textId="77777777" w:rsidR="00FD6D84" w:rsidRDefault="00FD6D84" w:rsidP="00533125">
            <w:r>
              <w:t xml:space="preserve">le trafic, les accidents </w:t>
            </w:r>
          </w:p>
        </w:tc>
        <w:tc>
          <w:tcPr>
            <w:tcW w:w="567" w:type="dxa"/>
            <w:shd w:val="clear" w:color="auto" w:fill="auto"/>
          </w:tcPr>
          <w:p w14:paraId="5C37AF0E" w14:textId="77777777" w:rsidR="00FD6D84" w:rsidRDefault="00FD6D84" w:rsidP="00FD6D84">
            <w:pPr>
              <w:jc w:val="center"/>
            </w:pPr>
          </w:p>
        </w:tc>
        <w:tc>
          <w:tcPr>
            <w:tcW w:w="567" w:type="dxa"/>
          </w:tcPr>
          <w:p w14:paraId="5F4399DB" w14:textId="77777777" w:rsidR="00FD6D84" w:rsidRDefault="00FD6D84" w:rsidP="00FD6D84">
            <w:pPr>
              <w:jc w:val="center"/>
            </w:pPr>
          </w:p>
        </w:tc>
      </w:tr>
      <w:tr w:rsidR="00FD6D84" w14:paraId="13908288" w14:textId="77777777" w:rsidTr="00533125">
        <w:tc>
          <w:tcPr>
            <w:tcW w:w="8642" w:type="dxa"/>
            <w:shd w:val="clear" w:color="auto" w:fill="auto"/>
          </w:tcPr>
          <w:p w14:paraId="1DB5B3E0" w14:textId="77777777" w:rsidR="00FD6D84" w:rsidRPr="000D7DE4" w:rsidRDefault="00FD6D84" w:rsidP="00533125">
            <w:pPr>
              <w:rPr>
                <w:rFonts w:cstheme="minorHAnsi"/>
              </w:rPr>
            </w:pPr>
            <w:r>
              <w:t>les séjours / vacances</w:t>
            </w:r>
          </w:p>
        </w:tc>
        <w:tc>
          <w:tcPr>
            <w:tcW w:w="567" w:type="dxa"/>
            <w:shd w:val="clear" w:color="auto" w:fill="auto"/>
          </w:tcPr>
          <w:p w14:paraId="5EC2572A" w14:textId="77777777" w:rsidR="00FD6D84" w:rsidRDefault="00FD6D84" w:rsidP="00FD6D84">
            <w:pPr>
              <w:jc w:val="center"/>
            </w:pPr>
          </w:p>
        </w:tc>
        <w:tc>
          <w:tcPr>
            <w:tcW w:w="567" w:type="dxa"/>
          </w:tcPr>
          <w:p w14:paraId="6096C856" w14:textId="77777777" w:rsidR="00FD6D84" w:rsidRDefault="00FD6D84" w:rsidP="00FD6D84">
            <w:pPr>
              <w:jc w:val="center"/>
            </w:pPr>
          </w:p>
        </w:tc>
      </w:tr>
      <w:tr w:rsidR="00FD6D84" w14:paraId="03ECE7DD" w14:textId="77777777" w:rsidTr="00533125">
        <w:tc>
          <w:tcPr>
            <w:tcW w:w="8642" w:type="dxa"/>
            <w:shd w:val="clear" w:color="auto" w:fill="auto"/>
          </w:tcPr>
          <w:p w14:paraId="29EC557A" w14:textId="77777777" w:rsidR="00FD6D84" w:rsidRDefault="00FD6D84" w:rsidP="00533125">
            <w:r>
              <w:rPr>
                <w:rFonts w:cstheme="minorHAnsi"/>
              </w:rPr>
              <w:t>les problèmes de société (criminalité, faits divers…)</w:t>
            </w:r>
          </w:p>
        </w:tc>
        <w:tc>
          <w:tcPr>
            <w:tcW w:w="567" w:type="dxa"/>
            <w:shd w:val="clear" w:color="auto" w:fill="auto"/>
          </w:tcPr>
          <w:p w14:paraId="6A97FA64" w14:textId="77777777" w:rsidR="00FD6D84" w:rsidRDefault="00FD6D84" w:rsidP="00FD6D84">
            <w:pPr>
              <w:jc w:val="center"/>
            </w:pPr>
          </w:p>
        </w:tc>
        <w:tc>
          <w:tcPr>
            <w:tcW w:w="567" w:type="dxa"/>
          </w:tcPr>
          <w:p w14:paraId="636DBCB2" w14:textId="77777777" w:rsidR="00FD6D84" w:rsidRDefault="00FD6D84" w:rsidP="00FD6D84">
            <w:pPr>
              <w:jc w:val="center"/>
            </w:pPr>
          </w:p>
        </w:tc>
      </w:tr>
      <w:tr w:rsidR="00FD6D84" w14:paraId="270DD52E" w14:textId="77777777" w:rsidTr="00533125">
        <w:tc>
          <w:tcPr>
            <w:tcW w:w="8642" w:type="dxa"/>
            <w:shd w:val="clear" w:color="auto" w:fill="auto"/>
          </w:tcPr>
          <w:p w14:paraId="3287ABAE" w14:textId="77777777" w:rsidR="00FD6D84" w:rsidRDefault="00FD6D84" w:rsidP="00533125">
            <w:pPr>
              <w:rPr>
                <w:rFonts w:cstheme="minorHAnsi"/>
              </w:rPr>
            </w:pPr>
            <w:r>
              <w:rPr>
                <w:rFonts w:cstheme="minorHAnsi"/>
              </w:rPr>
              <w:t>la vie associative et citoyenne</w:t>
            </w:r>
          </w:p>
        </w:tc>
        <w:tc>
          <w:tcPr>
            <w:tcW w:w="567" w:type="dxa"/>
            <w:shd w:val="clear" w:color="auto" w:fill="auto"/>
          </w:tcPr>
          <w:p w14:paraId="19D1F400" w14:textId="77777777" w:rsidR="00FD6D84" w:rsidRDefault="00FD6D84" w:rsidP="00FD6D84">
            <w:pPr>
              <w:jc w:val="center"/>
            </w:pPr>
          </w:p>
        </w:tc>
        <w:tc>
          <w:tcPr>
            <w:tcW w:w="567" w:type="dxa"/>
          </w:tcPr>
          <w:p w14:paraId="268A69E9" w14:textId="77777777" w:rsidR="00FD6D84" w:rsidRDefault="00FD6D84" w:rsidP="00FD6D84">
            <w:pPr>
              <w:jc w:val="center"/>
            </w:pPr>
          </w:p>
        </w:tc>
      </w:tr>
      <w:tr w:rsidR="00FD6D84" w14:paraId="24DCD3F0" w14:textId="77777777" w:rsidTr="00533125">
        <w:tc>
          <w:tcPr>
            <w:tcW w:w="8642" w:type="dxa"/>
            <w:shd w:val="clear" w:color="auto" w:fill="auto"/>
          </w:tcPr>
          <w:p w14:paraId="58B80EC4" w14:textId="77777777" w:rsidR="00FD6D84" w:rsidRPr="000D7DE4" w:rsidRDefault="00FD6D84" w:rsidP="00533125">
            <w:pPr>
              <w:rPr>
                <w:rFonts w:cstheme="minorHAnsi"/>
              </w:rPr>
            </w:pPr>
            <w:r>
              <w:rPr>
                <w:rFonts w:cstheme="minorHAnsi"/>
              </w:rPr>
              <w:t xml:space="preserve">l’hygiène de vie et prévention </w:t>
            </w:r>
          </w:p>
        </w:tc>
        <w:tc>
          <w:tcPr>
            <w:tcW w:w="567" w:type="dxa"/>
            <w:shd w:val="clear" w:color="auto" w:fill="auto"/>
          </w:tcPr>
          <w:p w14:paraId="281B52DE" w14:textId="77777777" w:rsidR="00FD6D84" w:rsidRDefault="00FD6D84" w:rsidP="00FD6D84">
            <w:pPr>
              <w:jc w:val="center"/>
            </w:pPr>
          </w:p>
        </w:tc>
        <w:tc>
          <w:tcPr>
            <w:tcW w:w="567" w:type="dxa"/>
          </w:tcPr>
          <w:p w14:paraId="3B46C413" w14:textId="77777777" w:rsidR="00FD6D84" w:rsidRDefault="00FD6D84" w:rsidP="00FD6D84">
            <w:pPr>
              <w:jc w:val="center"/>
            </w:pPr>
          </w:p>
        </w:tc>
      </w:tr>
      <w:tr w:rsidR="00FD6D84" w14:paraId="208FF833" w14:textId="77777777" w:rsidTr="00533125">
        <w:tc>
          <w:tcPr>
            <w:tcW w:w="8642" w:type="dxa"/>
            <w:shd w:val="clear" w:color="auto" w:fill="auto"/>
          </w:tcPr>
          <w:p w14:paraId="46BB5928" w14:textId="77777777" w:rsidR="00FD6D84" w:rsidRDefault="00FD6D84" w:rsidP="00533125">
            <w:r>
              <w:t>l’école et le parcours scolaire</w:t>
            </w:r>
          </w:p>
        </w:tc>
        <w:tc>
          <w:tcPr>
            <w:tcW w:w="567" w:type="dxa"/>
            <w:shd w:val="clear" w:color="auto" w:fill="auto"/>
          </w:tcPr>
          <w:p w14:paraId="1C582B80" w14:textId="77777777" w:rsidR="00FD6D84" w:rsidRDefault="00FD6D84" w:rsidP="00FD6D84">
            <w:pPr>
              <w:jc w:val="center"/>
            </w:pPr>
          </w:p>
        </w:tc>
        <w:tc>
          <w:tcPr>
            <w:tcW w:w="567" w:type="dxa"/>
          </w:tcPr>
          <w:p w14:paraId="7D898A6A" w14:textId="77777777" w:rsidR="00FD6D84" w:rsidRDefault="00FD6D84" w:rsidP="00FD6D84">
            <w:pPr>
              <w:jc w:val="center"/>
            </w:pPr>
          </w:p>
        </w:tc>
      </w:tr>
      <w:tr w:rsidR="00FD6D84" w14:paraId="56A0E2A9" w14:textId="77777777" w:rsidTr="00533125">
        <w:tc>
          <w:tcPr>
            <w:tcW w:w="8642" w:type="dxa"/>
            <w:shd w:val="clear" w:color="auto" w:fill="auto"/>
          </w:tcPr>
          <w:p w14:paraId="4E318163" w14:textId="77777777" w:rsidR="00FD6D84" w:rsidRDefault="00FD6D84" w:rsidP="00533125">
            <w:r>
              <w:rPr>
                <w:rFonts w:cstheme="minorHAnsi"/>
              </w:rPr>
              <w:t xml:space="preserve">les </w:t>
            </w:r>
            <w:r>
              <w:t xml:space="preserve">lieux , objets, intervenants et actions liés aux achats </w:t>
            </w:r>
          </w:p>
        </w:tc>
        <w:tc>
          <w:tcPr>
            <w:tcW w:w="567" w:type="dxa"/>
            <w:shd w:val="clear" w:color="auto" w:fill="auto"/>
          </w:tcPr>
          <w:p w14:paraId="5C3D8A08" w14:textId="77777777" w:rsidR="00FD6D84" w:rsidRDefault="00FD6D84" w:rsidP="00FD6D84">
            <w:pPr>
              <w:jc w:val="center"/>
            </w:pPr>
          </w:p>
        </w:tc>
        <w:tc>
          <w:tcPr>
            <w:tcW w:w="567" w:type="dxa"/>
          </w:tcPr>
          <w:p w14:paraId="3FE5314B" w14:textId="77777777" w:rsidR="00FD6D84" w:rsidRDefault="00FD6D84" w:rsidP="00FD6D84">
            <w:pPr>
              <w:jc w:val="center"/>
            </w:pPr>
          </w:p>
        </w:tc>
      </w:tr>
      <w:tr w:rsidR="00FD6D84" w14:paraId="35492264" w14:textId="77777777" w:rsidTr="00533125">
        <w:tc>
          <w:tcPr>
            <w:tcW w:w="8642" w:type="dxa"/>
            <w:shd w:val="clear" w:color="auto" w:fill="auto"/>
          </w:tcPr>
          <w:p w14:paraId="7524541E" w14:textId="77777777" w:rsidR="00FD6D84" w:rsidRDefault="00FD6D84" w:rsidP="00533125">
            <w:r>
              <w:rPr>
                <w:rFonts w:cstheme="minorHAnsi"/>
              </w:rPr>
              <w:t>les p</w:t>
            </w:r>
            <w:r>
              <w:t>laintes et réclamations liés à des achats / services</w:t>
            </w:r>
          </w:p>
        </w:tc>
        <w:tc>
          <w:tcPr>
            <w:tcW w:w="567" w:type="dxa"/>
            <w:shd w:val="clear" w:color="auto" w:fill="auto"/>
          </w:tcPr>
          <w:p w14:paraId="0DBC043A" w14:textId="77777777" w:rsidR="00FD6D84" w:rsidRDefault="00FD6D84" w:rsidP="00FD6D84">
            <w:pPr>
              <w:jc w:val="center"/>
            </w:pPr>
          </w:p>
        </w:tc>
        <w:tc>
          <w:tcPr>
            <w:tcW w:w="567" w:type="dxa"/>
          </w:tcPr>
          <w:p w14:paraId="00FAEC55" w14:textId="77777777" w:rsidR="00FD6D84" w:rsidRDefault="00FD6D84" w:rsidP="00FD6D84">
            <w:pPr>
              <w:jc w:val="center"/>
            </w:pPr>
          </w:p>
        </w:tc>
      </w:tr>
      <w:tr w:rsidR="00FD6D84" w14:paraId="00714C33" w14:textId="77777777" w:rsidTr="00533125">
        <w:tc>
          <w:tcPr>
            <w:tcW w:w="8642" w:type="dxa"/>
            <w:shd w:val="clear" w:color="auto" w:fill="auto"/>
          </w:tcPr>
          <w:p w14:paraId="51B921EE" w14:textId="77777777" w:rsidR="00FD6D84" w:rsidRDefault="00FD6D84" w:rsidP="00533125">
            <w:r>
              <w:rPr>
                <w:rFonts w:cstheme="minorHAnsi"/>
              </w:rPr>
              <w:t>les saveurs et caractéristiques des aliments</w:t>
            </w:r>
          </w:p>
        </w:tc>
        <w:tc>
          <w:tcPr>
            <w:tcW w:w="567" w:type="dxa"/>
            <w:shd w:val="clear" w:color="auto" w:fill="auto"/>
          </w:tcPr>
          <w:p w14:paraId="4657975E" w14:textId="77777777" w:rsidR="00FD6D84" w:rsidRDefault="00FD6D84" w:rsidP="00FD6D84">
            <w:pPr>
              <w:jc w:val="center"/>
            </w:pPr>
          </w:p>
        </w:tc>
        <w:tc>
          <w:tcPr>
            <w:tcW w:w="567" w:type="dxa"/>
          </w:tcPr>
          <w:p w14:paraId="2956C286" w14:textId="77777777" w:rsidR="00FD6D84" w:rsidRDefault="00FD6D84" w:rsidP="00FD6D84">
            <w:pPr>
              <w:jc w:val="center"/>
            </w:pPr>
          </w:p>
        </w:tc>
      </w:tr>
      <w:tr w:rsidR="00FD6D84" w14:paraId="215360F3" w14:textId="77777777" w:rsidTr="00533125">
        <w:tc>
          <w:tcPr>
            <w:tcW w:w="8642" w:type="dxa"/>
            <w:shd w:val="clear" w:color="auto" w:fill="auto"/>
          </w:tcPr>
          <w:p w14:paraId="1584F8E0" w14:textId="77777777" w:rsidR="00FD6D84" w:rsidRDefault="00FD6D84" w:rsidP="00533125">
            <w:r>
              <w:rPr>
                <w:rFonts w:cstheme="minorHAnsi"/>
              </w:rPr>
              <w:t xml:space="preserve">la météo, prévisions météorologiques </w:t>
            </w:r>
          </w:p>
        </w:tc>
        <w:tc>
          <w:tcPr>
            <w:tcW w:w="567" w:type="dxa"/>
            <w:shd w:val="clear" w:color="auto" w:fill="auto"/>
          </w:tcPr>
          <w:p w14:paraId="294C73A2" w14:textId="77777777" w:rsidR="00FD6D84" w:rsidRDefault="00FD6D84" w:rsidP="00FD6D84">
            <w:pPr>
              <w:jc w:val="center"/>
            </w:pPr>
          </w:p>
        </w:tc>
        <w:tc>
          <w:tcPr>
            <w:tcW w:w="567" w:type="dxa"/>
          </w:tcPr>
          <w:p w14:paraId="74FCCD0D" w14:textId="77777777" w:rsidR="00FD6D84" w:rsidRDefault="00FD6D84" w:rsidP="00FD6D84">
            <w:pPr>
              <w:jc w:val="center"/>
            </w:pPr>
          </w:p>
        </w:tc>
      </w:tr>
      <w:tr w:rsidR="00FD6D84" w14:paraId="0BE2FEF0" w14:textId="77777777" w:rsidTr="00533125">
        <w:tc>
          <w:tcPr>
            <w:tcW w:w="8642" w:type="dxa"/>
            <w:shd w:val="clear" w:color="auto" w:fill="auto"/>
          </w:tcPr>
          <w:p w14:paraId="16BB17D5" w14:textId="77777777" w:rsidR="00FD6D84" w:rsidRDefault="00FD6D84" w:rsidP="00533125">
            <w:r>
              <w:rPr>
                <w:rFonts w:cstheme="minorHAnsi"/>
              </w:rPr>
              <w:t>la chronologie d’événements du présent, passé et futur</w:t>
            </w:r>
          </w:p>
        </w:tc>
        <w:tc>
          <w:tcPr>
            <w:tcW w:w="567" w:type="dxa"/>
            <w:shd w:val="clear" w:color="auto" w:fill="auto"/>
          </w:tcPr>
          <w:p w14:paraId="228DF9C8" w14:textId="77777777" w:rsidR="00FD6D84" w:rsidRDefault="00FD6D84" w:rsidP="00FD6D84">
            <w:pPr>
              <w:jc w:val="center"/>
            </w:pPr>
          </w:p>
        </w:tc>
        <w:tc>
          <w:tcPr>
            <w:tcW w:w="567" w:type="dxa"/>
          </w:tcPr>
          <w:p w14:paraId="3BB4385C" w14:textId="77777777" w:rsidR="00FD6D84" w:rsidRDefault="00FD6D84" w:rsidP="00FD6D84">
            <w:pPr>
              <w:jc w:val="center"/>
            </w:pPr>
          </w:p>
        </w:tc>
      </w:tr>
      <w:tr w:rsidR="00FD6D84" w14:paraId="3E649E7A" w14:textId="77777777" w:rsidTr="00533125">
        <w:tc>
          <w:tcPr>
            <w:tcW w:w="8642" w:type="dxa"/>
            <w:shd w:val="clear" w:color="auto" w:fill="auto"/>
          </w:tcPr>
          <w:p w14:paraId="1E5AE4AD" w14:textId="77777777" w:rsidR="00FD6D84" w:rsidRDefault="00FD6D84" w:rsidP="00533125">
            <w:r>
              <w:rPr>
                <w:rFonts w:cstheme="minorHAnsi"/>
              </w:rPr>
              <w:t>les périodes historiques</w:t>
            </w:r>
          </w:p>
        </w:tc>
        <w:tc>
          <w:tcPr>
            <w:tcW w:w="567" w:type="dxa"/>
            <w:shd w:val="clear" w:color="auto" w:fill="auto"/>
          </w:tcPr>
          <w:p w14:paraId="20039020" w14:textId="77777777" w:rsidR="00FD6D84" w:rsidRDefault="00FD6D84" w:rsidP="00FD6D84">
            <w:pPr>
              <w:jc w:val="center"/>
            </w:pPr>
          </w:p>
        </w:tc>
        <w:tc>
          <w:tcPr>
            <w:tcW w:w="567" w:type="dxa"/>
          </w:tcPr>
          <w:p w14:paraId="43BCD5D8" w14:textId="77777777" w:rsidR="00FD6D84" w:rsidRDefault="00FD6D84" w:rsidP="00FD6D84">
            <w:pPr>
              <w:jc w:val="center"/>
            </w:pPr>
          </w:p>
        </w:tc>
      </w:tr>
      <w:tr w:rsidR="00FD6D84" w14:paraId="0CDE4DA8" w14:textId="77777777" w:rsidTr="00533125">
        <w:trPr>
          <w:trHeight w:val="96"/>
        </w:trPr>
        <w:tc>
          <w:tcPr>
            <w:tcW w:w="8642" w:type="dxa"/>
            <w:shd w:val="clear" w:color="auto" w:fill="auto"/>
          </w:tcPr>
          <w:p w14:paraId="35209473" w14:textId="77777777" w:rsidR="00FD6D84" w:rsidRDefault="00FD6D84" w:rsidP="00533125">
            <w:pPr>
              <w:rPr>
                <w:rFonts w:cstheme="minorHAnsi"/>
              </w:rPr>
            </w:pPr>
            <w:r>
              <w:rPr>
                <w:rFonts w:cstheme="minorHAnsi"/>
              </w:rPr>
              <w:t>les causes et conséquences d’un problème</w:t>
            </w:r>
          </w:p>
        </w:tc>
        <w:tc>
          <w:tcPr>
            <w:tcW w:w="567" w:type="dxa"/>
            <w:shd w:val="clear" w:color="auto" w:fill="auto"/>
          </w:tcPr>
          <w:p w14:paraId="3DEBC95B" w14:textId="77777777" w:rsidR="00FD6D84" w:rsidRDefault="00FD6D84" w:rsidP="00FD6D84">
            <w:pPr>
              <w:jc w:val="center"/>
            </w:pPr>
          </w:p>
        </w:tc>
        <w:tc>
          <w:tcPr>
            <w:tcW w:w="567" w:type="dxa"/>
          </w:tcPr>
          <w:p w14:paraId="19989023" w14:textId="77777777" w:rsidR="00FD6D84" w:rsidRDefault="00FD6D84" w:rsidP="00FD6D84">
            <w:pPr>
              <w:jc w:val="center"/>
            </w:pPr>
          </w:p>
        </w:tc>
      </w:tr>
      <w:tr w:rsidR="00FD6D84" w14:paraId="7B2AC728" w14:textId="77777777" w:rsidTr="00533125">
        <w:tc>
          <w:tcPr>
            <w:tcW w:w="8642" w:type="dxa"/>
            <w:shd w:val="clear" w:color="auto" w:fill="auto"/>
          </w:tcPr>
          <w:p w14:paraId="4755EFB0" w14:textId="77777777" w:rsidR="00FD6D84" w:rsidRDefault="00FD6D84" w:rsidP="00533125">
            <w:pPr>
              <w:rPr>
                <w:rFonts w:cstheme="minorHAnsi"/>
              </w:rPr>
            </w:pPr>
            <w:r>
              <w:rPr>
                <w:rFonts w:cstheme="minorHAnsi"/>
              </w:rPr>
              <w:t>des opinions</w:t>
            </w:r>
          </w:p>
        </w:tc>
        <w:tc>
          <w:tcPr>
            <w:tcW w:w="567" w:type="dxa"/>
            <w:shd w:val="clear" w:color="auto" w:fill="auto"/>
          </w:tcPr>
          <w:p w14:paraId="46D8FB9E" w14:textId="77777777" w:rsidR="00FD6D84" w:rsidRDefault="00FD6D84" w:rsidP="00FD6D84">
            <w:pPr>
              <w:jc w:val="center"/>
            </w:pPr>
          </w:p>
        </w:tc>
        <w:tc>
          <w:tcPr>
            <w:tcW w:w="567" w:type="dxa"/>
          </w:tcPr>
          <w:p w14:paraId="0D39BD95" w14:textId="77777777" w:rsidR="00FD6D84" w:rsidRDefault="00FD6D84" w:rsidP="00FD6D84">
            <w:pPr>
              <w:jc w:val="center"/>
            </w:pPr>
          </w:p>
        </w:tc>
      </w:tr>
      <w:tr w:rsidR="00FD6D84" w:rsidRPr="000D7DE4" w14:paraId="7D807E33" w14:textId="77777777" w:rsidTr="00533125">
        <w:tc>
          <w:tcPr>
            <w:tcW w:w="8642" w:type="dxa"/>
            <w:tcBorders>
              <w:bottom w:val="single" w:sz="4" w:space="0" w:color="auto"/>
            </w:tcBorders>
            <w:shd w:val="clear" w:color="auto" w:fill="FBE4D5" w:themeFill="accent2" w:themeFillTint="33"/>
          </w:tcPr>
          <w:p w14:paraId="3327350E" w14:textId="77777777" w:rsidR="00FD6D84" w:rsidRPr="000D7DE4" w:rsidRDefault="00FD6D84" w:rsidP="00533125">
            <w:pPr>
              <w:rPr>
                <w:rFonts w:cstheme="minorHAnsi"/>
                <w:b/>
                <w:bCs/>
              </w:rPr>
            </w:pPr>
            <w:r>
              <w:rPr>
                <w:rFonts w:cstheme="minorHAnsi"/>
                <w:b/>
                <w:bCs/>
              </w:rPr>
              <w:t xml:space="preserve">(faire) agir : </w:t>
            </w:r>
            <w:r w:rsidRPr="000D7DE4">
              <w:rPr>
                <w:rFonts w:cstheme="minorHAnsi"/>
                <w:b/>
                <w:bCs/>
              </w:rPr>
              <w:t>comprendre des informations concernant</w:t>
            </w:r>
          </w:p>
        </w:tc>
        <w:tc>
          <w:tcPr>
            <w:tcW w:w="567" w:type="dxa"/>
            <w:tcBorders>
              <w:bottom w:val="single" w:sz="4" w:space="0" w:color="auto"/>
            </w:tcBorders>
            <w:shd w:val="clear" w:color="auto" w:fill="FBE4D5" w:themeFill="accent2" w:themeFillTint="33"/>
          </w:tcPr>
          <w:p w14:paraId="022B26BE" w14:textId="77777777" w:rsidR="00FD6D84" w:rsidRPr="000D7DE4" w:rsidRDefault="00FD6D84" w:rsidP="00FD6D84">
            <w:pPr>
              <w:jc w:val="center"/>
              <w:rPr>
                <w:rFonts w:cstheme="minorHAnsi"/>
                <w:b/>
                <w:bCs/>
              </w:rPr>
            </w:pPr>
            <w:r>
              <w:rPr>
                <w:rStyle w:val="normaltextrun"/>
                <w:rFonts w:ascii="Wingdings 2" w:hAnsi="Wingdings 2"/>
                <w:b/>
                <w:bCs/>
                <w:color w:val="000000"/>
                <w:sz w:val="28"/>
                <w:szCs w:val="28"/>
                <w:bdr w:val="none" w:sz="0" w:space="0" w:color="auto" w:frame="1"/>
              </w:rPr>
              <w:t></w:t>
            </w:r>
          </w:p>
        </w:tc>
        <w:tc>
          <w:tcPr>
            <w:tcW w:w="567" w:type="dxa"/>
            <w:tcBorders>
              <w:bottom w:val="single" w:sz="4" w:space="0" w:color="auto"/>
            </w:tcBorders>
            <w:shd w:val="clear" w:color="auto" w:fill="FBE4D5" w:themeFill="accent2" w:themeFillTint="33"/>
          </w:tcPr>
          <w:p w14:paraId="4C79F388" w14:textId="77777777" w:rsidR="00FD6D84" w:rsidRPr="000D7DE4" w:rsidRDefault="00FD6D84" w:rsidP="00FD6D84">
            <w:pPr>
              <w:jc w:val="center"/>
              <w:rPr>
                <w:rFonts w:cstheme="minorHAnsi"/>
                <w:b/>
                <w:bCs/>
              </w:rPr>
            </w:pPr>
            <w:r>
              <w:rPr>
                <w:rStyle w:val="normaltextrun"/>
                <w:rFonts w:ascii="Wingdings 2" w:hAnsi="Wingdings 2"/>
                <w:b/>
                <w:bCs/>
                <w:color w:val="000000"/>
                <w:sz w:val="28"/>
                <w:szCs w:val="28"/>
                <w:bdr w:val="none" w:sz="0" w:space="0" w:color="auto" w:frame="1"/>
              </w:rPr>
              <w:t></w:t>
            </w:r>
          </w:p>
        </w:tc>
      </w:tr>
      <w:tr w:rsidR="00FD6D84" w14:paraId="16E32759" w14:textId="77777777" w:rsidTr="00533125">
        <w:tc>
          <w:tcPr>
            <w:tcW w:w="8642" w:type="dxa"/>
            <w:shd w:val="clear" w:color="auto" w:fill="auto"/>
          </w:tcPr>
          <w:p w14:paraId="45765A8C" w14:textId="77777777" w:rsidR="00FD6D84" w:rsidRPr="000D7DE4" w:rsidRDefault="00FD6D84" w:rsidP="00533125">
            <w:pPr>
              <w:rPr>
                <w:rFonts w:cstheme="minorHAnsi"/>
              </w:rPr>
            </w:pPr>
            <w:r>
              <w:rPr>
                <w:rFonts w:cstheme="minorHAnsi"/>
              </w:rPr>
              <w:t>une proposition</w:t>
            </w:r>
          </w:p>
        </w:tc>
        <w:tc>
          <w:tcPr>
            <w:tcW w:w="567" w:type="dxa"/>
            <w:shd w:val="clear" w:color="auto" w:fill="auto"/>
          </w:tcPr>
          <w:p w14:paraId="687C759D" w14:textId="77777777" w:rsidR="00FD6D84" w:rsidRDefault="00FD6D84" w:rsidP="00FD6D84">
            <w:pPr>
              <w:jc w:val="center"/>
            </w:pPr>
          </w:p>
        </w:tc>
        <w:tc>
          <w:tcPr>
            <w:tcW w:w="567" w:type="dxa"/>
          </w:tcPr>
          <w:p w14:paraId="09B8F030" w14:textId="77777777" w:rsidR="00FD6D84" w:rsidRDefault="00FD6D84" w:rsidP="00FD6D84">
            <w:pPr>
              <w:jc w:val="center"/>
            </w:pPr>
          </w:p>
        </w:tc>
      </w:tr>
      <w:tr w:rsidR="00FD6D84" w14:paraId="0DF17C83" w14:textId="77777777" w:rsidTr="00533125">
        <w:tc>
          <w:tcPr>
            <w:tcW w:w="8642" w:type="dxa"/>
            <w:shd w:val="clear" w:color="auto" w:fill="auto"/>
          </w:tcPr>
          <w:p w14:paraId="236946DE" w14:textId="77777777" w:rsidR="00FD6D84" w:rsidRDefault="00FD6D84" w:rsidP="00533125">
            <w:r>
              <w:t>des consignes, des injonctions, ce qui est permis ou pas</w:t>
            </w:r>
          </w:p>
        </w:tc>
        <w:tc>
          <w:tcPr>
            <w:tcW w:w="567" w:type="dxa"/>
            <w:shd w:val="clear" w:color="auto" w:fill="auto"/>
          </w:tcPr>
          <w:p w14:paraId="18D07BB5" w14:textId="77777777" w:rsidR="00FD6D84" w:rsidRDefault="00FD6D84" w:rsidP="00FD6D84">
            <w:pPr>
              <w:jc w:val="center"/>
            </w:pPr>
          </w:p>
        </w:tc>
        <w:tc>
          <w:tcPr>
            <w:tcW w:w="567" w:type="dxa"/>
          </w:tcPr>
          <w:p w14:paraId="1126860E" w14:textId="77777777" w:rsidR="00FD6D84" w:rsidRDefault="00FD6D84" w:rsidP="00FD6D84">
            <w:pPr>
              <w:jc w:val="center"/>
            </w:pPr>
          </w:p>
        </w:tc>
      </w:tr>
      <w:tr w:rsidR="00FD6D84" w14:paraId="711F2DDA" w14:textId="77777777" w:rsidTr="00533125">
        <w:tc>
          <w:tcPr>
            <w:tcW w:w="8642" w:type="dxa"/>
            <w:shd w:val="clear" w:color="auto" w:fill="auto"/>
          </w:tcPr>
          <w:p w14:paraId="044274A0" w14:textId="77777777" w:rsidR="00FD6D84" w:rsidRDefault="00FD6D84" w:rsidP="00533125">
            <w:r>
              <w:t>des conseils</w:t>
            </w:r>
          </w:p>
        </w:tc>
        <w:tc>
          <w:tcPr>
            <w:tcW w:w="567" w:type="dxa"/>
            <w:shd w:val="clear" w:color="auto" w:fill="auto"/>
          </w:tcPr>
          <w:p w14:paraId="0480D919" w14:textId="77777777" w:rsidR="00FD6D84" w:rsidRDefault="00FD6D84" w:rsidP="00FD6D84">
            <w:pPr>
              <w:jc w:val="center"/>
            </w:pPr>
          </w:p>
        </w:tc>
        <w:tc>
          <w:tcPr>
            <w:tcW w:w="567" w:type="dxa"/>
          </w:tcPr>
          <w:p w14:paraId="5E1545AF" w14:textId="77777777" w:rsidR="00FD6D84" w:rsidRDefault="00FD6D84" w:rsidP="00FD6D84">
            <w:pPr>
              <w:jc w:val="center"/>
            </w:pPr>
          </w:p>
        </w:tc>
      </w:tr>
      <w:tr w:rsidR="00FD6D84" w14:paraId="77D1AFBA" w14:textId="77777777" w:rsidTr="00533125">
        <w:tc>
          <w:tcPr>
            <w:tcW w:w="8642" w:type="dxa"/>
            <w:shd w:val="clear" w:color="auto" w:fill="auto"/>
          </w:tcPr>
          <w:p w14:paraId="542EF7E2" w14:textId="77777777" w:rsidR="00FD6D84" w:rsidRDefault="00FD6D84" w:rsidP="00533125">
            <w:r>
              <w:t>des besoins</w:t>
            </w:r>
          </w:p>
        </w:tc>
        <w:tc>
          <w:tcPr>
            <w:tcW w:w="567" w:type="dxa"/>
            <w:shd w:val="clear" w:color="auto" w:fill="auto"/>
          </w:tcPr>
          <w:p w14:paraId="28E88453" w14:textId="77777777" w:rsidR="00FD6D84" w:rsidRDefault="00FD6D84" w:rsidP="00FD6D84">
            <w:pPr>
              <w:jc w:val="center"/>
            </w:pPr>
          </w:p>
        </w:tc>
        <w:tc>
          <w:tcPr>
            <w:tcW w:w="567" w:type="dxa"/>
          </w:tcPr>
          <w:p w14:paraId="7B293B37" w14:textId="77777777" w:rsidR="00FD6D84" w:rsidRDefault="00FD6D84" w:rsidP="00FD6D84">
            <w:pPr>
              <w:jc w:val="center"/>
            </w:pPr>
          </w:p>
        </w:tc>
      </w:tr>
      <w:tr w:rsidR="00FD6D84" w14:paraId="477FEFB5" w14:textId="77777777" w:rsidTr="00533125">
        <w:tc>
          <w:tcPr>
            <w:tcW w:w="8642" w:type="dxa"/>
            <w:shd w:val="clear" w:color="auto" w:fill="auto"/>
          </w:tcPr>
          <w:p w14:paraId="424F716D" w14:textId="77777777" w:rsidR="00FD6D84" w:rsidRDefault="00FD6D84" w:rsidP="00533125">
            <w:r>
              <w:t>ce qui est possible ou pas</w:t>
            </w:r>
          </w:p>
        </w:tc>
        <w:tc>
          <w:tcPr>
            <w:tcW w:w="567" w:type="dxa"/>
            <w:shd w:val="clear" w:color="auto" w:fill="auto"/>
          </w:tcPr>
          <w:p w14:paraId="7CBF2A00" w14:textId="77777777" w:rsidR="00FD6D84" w:rsidRDefault="00FD6D84" w:rsidP="00FD6D84">
            <w:pPr>
              <w:jc w:val="center"/>
            </w:pPr>
          </w:p>
        </w:tc>
        <w:tc>
          <w:tcPr>
            <w:tcW w:w="567" w:type="dxa"/>
          </w:tcPr>
          <w:p w14:paraId="4CBB462C" w14:textId="77777777" w:rsidR="00FD6D84" w:rsidRDefault="00FD6D84" w:rsidP="00FD6D84">
            <w:pPr>
              <w:jc w:val="center"/>
            </w:pPr>
          </w:p>
        </w:tc>
      </w:tr>
      <w:tr w:rsidR="00FD6D84" w14:paraId="1BDA4930" w14:textId="77777777" w:rsidTr="00533125">
        <w:tc>
          <w:tcPr>
            <w:tcW w:w="8642" w:type="dxa"/>
            <w:shd w:val="clear" w:color="auto" w:fill="auto"/>
          </w:tcPr>
          <w:p w14:paraId="121BD7E9" w14:textId="77777777" w:rsidR="00FD6D84" w:rsidRDefault="00FD6D84" w:rsidP="00533125">
            <w:r>
              <w:t>le degré de certitude ou d’incertitude</w:t>
            </w:r>
          </w:p>
        </w:tc>
        <w:tc>
          <w:tcPr>
            <w:tcW w:w="567" w:type="dxa"/>
            <w:shd w:val="clear" w:color="auto" w:fill="auto"/>
          </w:tcPr>
          <w:p w14:paraId="5136C15D" w14:textId="77777777" w:rsidR="00FD6D84" w:rsidRDefault="00FD6D84" w:rsidP="00FD6D84">
            <w:pPr>
              <w:jc w:val="center"/>
            </w:pPr>
          </w:p>
        </w:tc>
        <w:tc>
          <w:tcPr>
            <w:tcW w:w="567" w:type="dxa"/>
          </w:tcPr>
          <w:p w14:paraId="3CA4DDB5" w14:textId="77777777" w:rsidR="00FD6D84" w:rsidRDefault="00FD6D84" w:rsidP="00FD6D84">
            <w:pPr>
              <w:jc w:val="center"/>
            </w:pPr>
          </w:p>
        </w:tc>
      </w:tr>
    </w:tbl>
    <w:p w14:paraId="6C17D75A" w14:textId="61D93E33" w:rsidR="00381EF4" w:rsidRDefault="00381EF4">
      <w:pPr>
        <w:spacing w:after="160" w:line="259" w:lineRule="auto"/>
        <w:rPr>
          <w:rFonts w:ascii="Segoe UI" w:hAnsi="Segoe UI" w:cs="Segoe UI"/>
          <w:sz w:val="18"/>
          <w:szCs w:val="18"/>
          <w:lang w:eastAsia="fr-FR"/>
        </w:rPr>
      </w:pPr>
      <w:r>
        <w:rPr>
          <w:rFonts w:ascii="Segoe UI" w:hAnsi="Segoe UI" w:cs="Segoe UI"/>
          <w:sz w:val="18"/>
          <w:szCs w:val="18"/>
          <w:lang w:eastAsia="fr-FR"/>
        </w:rPr>
        <w:br w:type="page"/>
      </w:r>
    </w:p>
    <w:p w14:paraId="0688113A" w14:textId="77777777" w:rsidR="003E1EAB" w:rsidRDefault="003E1EAB" w:rsidP="00E96434">
      <w:pPr>
        <w:textAlignment w:val="baseline"/>
        <w:rPr>
          <w:rFonts w:ascii="Segoe UI" w:hAnsi="Segoe UI" w:cs="Segoe UI"/>
          <w:sz w:val="18"/>
          <w:szCs w:val="18"/>
          <w:lang w:eastAsia="fr-FR"/>
        </w:rPr>
      </w:pPr>
    </w:p>
    <w:p w14:paraId="1C987E25" w14:textId="5C573E06" w:rsidR="006550DD" w:rsidRPr="00192BB9" w:rsidRDefault="00192BB9" w:rsidP="00A843B8">
      <w:pPr>
        <w:pStyle w:val="Paragraphedeliste"/>
        <w:numPr>
          <w:ilvl w:val="0"/>
          <w:numId w:val="6"/>
        </w:numPr>
        <w:textAlignment w:val="baseline"/>
        <w:rPr>
          <w:rFonts w:ascii="Segoe UI" w:hAnsi="Segoe UI" w:cs="Segoe UI"/>
          <w:b/>
          <w:bCs/>
          <w:sz w:val="24"/>
          <w:szCs w:val="24"/>
          <w:lang w:eastAsia="fr-FR"/>
        </w:rPr>
      </w:pPr>
      <w:r w:rsidRPr="00192BB9">
        <w:rPr>
          <w:rFonts w:ascii="Segoe UI" w:hAnsi="Segoe UI" w:cs="Segoe UI"/>
          <w:b/>
          <w:bCs/>
          <w:sz w:val="24"/>
          <w:szCs w:val="24"/>
          <w:lang w:eastAsia="fr-FR"/>
        </w:rPr>
        <w:t>Axe productif</w:t>
      </w:r>
    </w:p>
    <w:p w14:paraId="26338F95" w14:textId="77777777" w:rsidR="00192BB9" w:rsidRDefault="00192BB9" w:rsidP="00E96434">
      <w:pPr>
        <w:textAlignment w:val="baseline"/>
        <w:rPr>
          <w:rFonts w:cs="Segoe UI"/>
          <w:b/>
          <w:bCs/>
          <w:sz w:val="24"/>
          <w:szCs w:val="24"/>
          <w:lang w:val="fr-BE" w:eastAsia="fr-FR"/>
        </w:rPr>
      </w:pPr>
    </w:p>
    <w:p w14:paraId="14B27487" w14:textId="344C2FAD" w:rsidR="00436D0E" w:rsidRDefault="00436D0E" w:rsidP="00436D0E">
      <w:pPr>
        <w:pStyle w:val="paragraph"/>
        <w:spacing w:before="0" w:beforeAutospacing="0" w:after="0" w:afterAutospacing="0"/>
        <w:textAlignment w:val="baseline"/>
        <w:rPr>
          <w:rFonts w:eastAsiaTheme="minorHAnsi"/>
          <w:b/>
          <w:bCs/>
          <w:u w:val="single"/>
          <w:lang w:eastAsia="en-US"/>
        </w:rPr>
      </w:pPr>
      <w:r w:rsidRPr="00436D0E">
        <w:rPr>
          <w:rFonts w:ascii="Calibri" w:eastAsiaTheme="minorHAnsi" w:hAnsi="Calibri" w:cs="Calibri"/>
          <w:b/>
          <w:bCs/>
          <w:u w:val="single"/>
          <w:lang w:eastAsia="en-US"/>
        </w:rPr>
        <w:t>Expression orale sans interaction / Expression orale en interaction</w:t>
      </w:r>
      <w:r w:rsidRPr="00436D0E">
        <w:rPr>
          <w:rFonts w:eastAsiaTheme="minorHAnsi"/>
          <w:b/>
          <w:bCs/>
          <w:u w:val="single"/>
          <w:lang w:eastAsia="en-US"/>
        </w:rPr>
        <w:t> </w:t>
      </w:r>
    </w:p>
    <w:p w14:paraId="69CDCD79" w14:textId="17507BB1" w:rsidR="00436D0E" w:rsidRDefault="00436D0E" w:rsidP="00436D0E">
      <w:pPr>
        <w:pStyle w:val="paragraph"/>
        <w:spacing w:before="0" w:beforeAutospacing="0" w:after="0" w:afterAutospacing="0"/>
        <w:textAlignment w:val="baseline"/>
        <w:rPr>
          <w:rFonts w:eastAsiaTheme="minorHAnsi"/>
          <w:b/>
          <w:bCs/>
          <w:u w:val="single"/>
          <w:lang w:eastAsia="en-US"/>
        </w:rPr>
      </w:pPr>
    </w:p>
    <w:p w14:paraId="1D2D16CB" w14:textId="77777777" w:rsidR="00436D0E" w:rsidRDefault="00436D0E" w:rsidP="00436D0E">
      <w:pPr>
        <w:pStyle w:val="paragraph"/>
        <w:spacing w:before="0" w:beforeAutospacing="0" w:after="0" w:afterAutospacing="0"/>
        <w:textAlignment w:val="baseline"/>
        <w:rPr>
          <w:rFonts w:eastAsiaTheme="minorHAnsi"/>
          <w:b/>
          <w:bCs/>
          <w:lang w:eastAsia="en-US"/>
        </w:rPr>
      </w:pPr>
      <w:r w:rsidRPr="00C42CAF">
        <w:rPr>
          <w:rFonts w:ascii="Calibri" w:eastAsiaTheme="minorHAnsi" w:hAnsi="Calibri" w:cs="Calibri"/>
          <w:b/>
          <w:bCs/>
          <w:lang w:eastAsia="en-US"/>
        </w:rPr>
        <w:t>Être capable de communiquer les éléments pertinents par rapport à la situation de communication dans une production orale (en interaction :</w:t>
      </w:r>
      <w:r>
        <w:rPr>
          <w:rFonts w:ascii="Calibri" w:eastAsiaTheme="minorHAnsi" w:hAnsi="Calibri" w:cs="Calibri"/>
          <w:b/>
          <w:bCs/>
          <w:lang w:eastAsia="en-US"/>
        </w:rPr>
        <w:t xml:space="preserve"> </w:t>
      </w:r>
      <w:r w:rsidRPr="00C42CAF">
        <w:rPr>
          <w:rFonts w:ascii="Calibri" w:eastAsiaTheme="minorHAnsi" w:hAnsi="Calibri" w:cs="Calibri"/>
          <w:b/>
          <w:bCs/>
          <w:lang w:eastAsia="en-US"/>
        </w:rPr>
        <w:t>être capable aussi de réagir de façon adéquate face à un interlocuteur)</w:t>
      </w:r>
      <w:r w:rsidRPr="00C42CAF">
        <w:rPr>
          <w:rFonts w:eastAsiaTheme="minorHAnsi"/>
          <w:b/>
          <w:bCs/>
          <w:lang w:eastAsia="en-US"/>
        </w:rPr>
        <w:t> </w:t>
      </w:r>
    </w:p>
    <w:p w14:paraId="65D0229D" w14:textId="77777777" w:rsidR="00436D0E" w:rsidRPr="00C42CAF" w:rsidRDefault="00436D0E" w:rsidP="00436D0E">
      <w:pPr>
        <w:pStyle w:val="paragraph"/>
        <w:spacing w:before="0" w:beforeAutospacing="0" w:after="0" w:afterAutospacing="0"/>
        <w:textAlignment w:val="baseline"/>
        <w:rPr>
          <w:rFonts w:ascii="Calibri" w:eastAsiaTheme="minorHAnsi" w:hAnsi="Calibri" w:cs="Calibri"/>
          <w:bCs/>
          <w:lang w:eastAsia="en-US"/>
        </w:rPr>
      </w:pPr>
    </w:p>
    <w:p w14:paraId="1AD1926F" w14:textId="6D2D4734" w:rsidR="00BF3088"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Pr>
          <w:rFonts w:ascii="Calibri" w:eastAsiaTheme="minorHAnsi" w:hAnsi="Calibri" w:cs="Calibri"/>
          <w:bCs/>
          <w:lang w:eastAsia="en-US"/>
        </w:rPr>
        <w:t>témoignant d’une bonne maîtrise du vocabulaire élémentaire et des structures grammaticales courantes avec d’éventuelles erreurs mais le sens général reste clair</w:t>
      </w:r>
      <w:r w:rsidR="00381EF4">
        <w:rPr>
          <w:rFonts w:ascii="Calibri" w:eastAsiaTheme="minorHAnsi" w:hAnsi="Calibri" w:cs="Calibri"/>
          <w:bCs/>
          <w:lang w:eastAsia="en-US"/>
        </w:rPr>
        <w:t> ;</w:t>
      </w:r>
    </w:p>
    <w:p w14:paraId="74EB7560" w14:textId="2595959B" w:rsidR="00BF3088" w:rsidRPr="00F3497D"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Pr>
          <w:rFonts w:ascii="Calibri" w:eastAsiaTheme="minorHAnsi" w:hAnsi="Calibri" w:cs="Calibri"/>
          <w:bCs/>
          <w:lang w:eastAsia="en-US"/>
        </w:rPr>
        <w:t>cohérente grâce à l’utilisation de connecteurs</w:t>
      </w:r>
      <w:r w:rsidR="00381EF4">
        <w:rPr>
          <w:rFonts w:ascii="Calibri" w:eastAsiaTheme="minorHAnsi" w:hAnsi="Calibri" w:cs="Calibri"/>
          <w:bCs/>
          <w:lang w:eastAsia="en-US"/>
        </w:rPr>
        <w:t> ;</w:t>
      </w:r>
    </w:p>
    <w:p w14:paraId="0802E7E7" w14:textId="357D9278" w:rsidR="00BF3088" w:rsidRPr="00542371" w:rsidRDefault="00BF3088" w:rsidP="00BF3088">
      <w:pPr>
        <w:pStyle w:val="paragraph"/>
        <w:numPr>
          <w:ilvl w:val="0"/>
          <w:numId w:val="18"/>
        </w:numPr>
        <w:spacing w:before="0" w:beforeAutospacing="0" w:after="0" w:afterAutospacing="0" w:line="264" w:lineRule="auto"/>
        <w:jc w:val="both"/>
        <w:textAlignment w:val="baseline"/>
        <w:rPr>
          <w:rFonts w:asciiTheme="minorHAnsi" w:eastAsiaTheme="minorHAnsi" w:hAnsiTheme="minorHAnsi" w:cstheme="minorHAnsi"/>
          <w:bCs/>
          <w:lang w:eastAsia="en-US"/>
        </w:rPr>
      </w:pPr>
      <w:r w:rsidRPr="00542371">
        <w:rPr>
          <w:rFonts w:asciiTheme="minorHAnsi" w:eastAsiaTheme="minorHAnsi" w:hAnsiTheme="minorHAnsi" w:cstheme="minorHAnsi"/>
          <w:bCs/>
          <w:lang w:eastAsia="en-US"/>
        </w:rPr>
        <w:t xml:space="preserve">avec une certaine aisance et une prononciation globalement compréhensible malgré un accent non natif marqué et malgré des erreurs </w:t>
      </w:r>
      <w:r>
        <w:rPr>
          <w:rFonts w:asciiTheme="minorHAnsi" w:eastAsiaTheme="minorHAnsi" w:hAnsiTheme="minorHAnsi" w:cstheme="minorHAnsi"/>
          <w:bCs/>
          <w:lang w:eastAsia="en-US"/>
        </w:rPr>
        <w:t>mais le sens général reste clair</w:t>
      </w:r>
      <w:r w:rsidR="00381EF4">
        <w:rPr>
          <w:rFonts w:asciiTheme="minorHAnsi" w:eastAsiaTheme="minorHAnsi" w:hAnsiTheme="minorHAnsi" w:cstheme="minorHAnsi"/>
          <w:bCs/>
          <w:lang w:eastAsia="en-US"/>
        </w:rPr>
        <w:t> ;</w:t>
      </w:r>
    </w:p>
    <w:p w14:paraId="72873E7D" w14:textId="2D68E25B" w:rsidR="00BF3088" w:rsidRPr="00490A6B"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sidRPr="00490A6B">
        <w:rPr>
          <w:rFonts w:ascii="Calibri" w:eastAsiaTheme="minorHAnsi" w:hAnsi="Calibri" w:cs="Calibri"/>
          <w:bCs/>
          <w:lang w:eastAsia="en-US"/>
        </w:rPr>
        <w:t xml:space="preserve">sous forme de </w:t>
      </w:r>
      <w:r>
        <w:rPr>
          <w:rFonts w:ascii="Calibri" w:eastAsiaTheme="minorHAnsi" w:hAnsi="Calibri" w:cs="Calibri"/>
          <w:bCs/>
          <w:lang w:eastAsia="en-US"/>
        </w:rPr>
        <w:t>narration</w:t>
      </w:r>
      <w:r w:rsidRPr="00490A6B">
        <w:rPr>
          <w:rFonts w:ascii="Calibri" w:eastAsiaTheme="minorHAnsi" w:hAnsi="Calibri" w:cs="Calibri"/>
          <w:bCs/>
          <w:lang w:eastAsia="en-US"/>
        </w:rPr>
        <w:t>, de description, d’injonction, d’explication</w:t>
      </w:r>
      <w:r>
        <w:rPr>
          <w:rFonts w:ascii="Calibri" w:eastAsiaTheme="minorHAnsi" w:hAnsi="Calibri" w:cs="Calibri"/>
          <w:bCs/>
          <w:lang w:eastAsia="en-US"/>
        </w:rPr>
        <w:t>, d’argumentation</w:t>
      </w:r>
      <w:r w:rsidR="00381EF4">
        <w:rPr>
          <w:rFonts w:ascii="Calibri" w:eastAsiaTheme="minorHAnsi" w:hAnsi="Calibri" w:cs="Calibri"/>
          <w:bCs/>
          <w:lang w:eastAsia="en-US"/>
        </w:rPr>
        <w:t>.</w:t>
      </w:r>
    </w:p>
    <w:p w14:paraId="73DD8BAB" w14:textId="77777777" w:rsidR="00436D0E" w:rsidRPr="00BF3088" w:rsidRDefault="00436D0E" w:rsidP="00436D0E">
      <w:pPr>
        <w:ind w:left="360"/>
        <w:textAlignment w:val="baseline"/>
        <w:rPr>
          <w:rFonts w:cs="Times New Roman"/>
          <w:sz w:val="24"/>
          <w:szCs w:val="24"/>
          <w:lang w:val="fr-BE" w:eastAsia="fr-FR"/>
        </w:rPr>
      </w:pPr>
    </w:p>
    <w:p w14:paraId="154419EE" w14:textId="77777777" w:rsidR="00436D0E" w:rsidRPr="00436D0E" w:rsidRDefault="00436D0E" w:rsidP="00436D0E">
      <w:pPr>
        <w:textAlignment w:val="baseline"/>
        <w:rPr>
          <w:rFonts w:cs="Times New Roman"/>
          <w:b/>
          <w:bCs/>
          <w:sz w:val="24"/>
          <w:szCs w:val="24"/>
          <w:u w:val="single"/>
          <w:lang w:eastAsia="fr-FR"/>
        </w:rPr>
      </w:pPr>
      <w:r w:rsidRPr="00436D0E">
        <w:rPr>
          <w:rFonts w:cs="Times New Roman"/>
          <w:b/>
          <w:bCs/>
          <w:sz w:val="24"/>
          <w:szCs w:val="24"/>
          <w:u w:val="single"/>
          <w:lang w:val="fr-BE" w:eastAsia="fr-FR"/>
        </w:rPr>
        <w:t>Expression écrite</w:t>
      </w:r>
      <w:r w:rsidRPr="00436D0E">
        <w:rPr>
          <w:rFonts w:cs="Times New Roman"/>
          <w:b/>
          <w:bCs/>
          <w:sz w:val="24"/>
          <w:szCs w:val="24"/>
          <w:u w:val="single"/>
          <w:lang w:eastAsia="fr-FR"/>
        </w:rPr>
        <w:t> </w:t>
      </w:r>
    </w:p>
    <w:p w14:paraId="70A38E35" w14:textId="77777777" w:rsidR="00436D0E" w:rsidRPr="00B14078" w:rsidRDefault="00436D0E" w:rsidP="00436D0E">
      <w:pPr>
        <w:textAlignment w:val="baseline"/>
        <w:rPr>
          <w:rFonts w:cs="Times New Roman"/>
          <w:b/>
          <w:sz w:val="24"/>
          <w:szCs w:val="24"/>
          <w:lang w:eastAsia="fr-FR"/>
        </w:rPr>
      </w:pPr>
      <w:r w:rsidRPr="00B14078">
        <w:rPr>
          <w:rFonts w:cs="Times New Roman"/>
          <w:b/>
          <w:sz w:val="24"/>
          <w:szCs w:val="24"/>
          <w:lang w:val="fr-BE" w:eastAsia="fr-FR"/>
        </w:rPr>
        <w:t>Être capable de communiquer les éléments pertinents par rapport à la situation de communication dans une production écrite cohérente et logique</w:t>
      </w:r>
      <w:r w:rsidRPr="00B14078">
        <w:rPr>
          <w:rFonts w:cs="Times New Roman"/>
          <w:b/>
          <w:sz w:val="24"/>
          <w:szCs w:val="24"/>
          <w:lang w:eastAsia="fr-FR"/>
        </w:rPr>
        <w:t> </w:t>
      </w:r>
    </w:p>
    <w:p w14:paraId="18D81765" w14:textId="77777777" w:rsidR="00381EF4"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sidRPr="00EF303A">
        <w:rPr>
          <w:rFonts w:ascii="Calibri" w:eastAsiaTheme="minorHAnsi" w:hAnsi="Calibri" w:cs="Calibri"/>
          <w:bCs/>
          <w:lang w:eastAsia="en-US"/>
        </w:rPr>
        <w:t>exprimée à l’aide d’un vocabulaire élémentaire bien maitrisé et de structures</w:t>
      </w:r>
      <w:r w:rsidR="00381EF4">
        <w:rPr>
          <w:rFonts w:ascii="Calibri" w:eastAsiaTheme="minorHAnsi" w:hAnsi="Calibri" w:cs="Calibri"/>
          <w:bCs/>
          <w:lang w:eastAsia="en-US"/>
        </w:rPr>
        <w:t xml:space="preserve"> </w:t>
      </w:r>
      <w:r>
        <w:rPr>
          <w:rFonts w:ascii="Calibri" w:eastAsiaTheme="minorHAnsi" w:hAnsi="Calibri" w:cs="Calibri"/>
          <w:bCs/>
          <w:lang w:eastAsia="en-US"/>
        </w:rPr>
        <w:t xml:space="preserve">grammaticales </w:t>
      </w:r>
      <w:r w:rsidRPr="00EF303A">
        <w:rPr>
          <w:rFonts w:ascii="Calibri" w:eastAsiaTheme="minorHAnsi" w:hAnsi="Calibri" w:cs="Calibri"/>
          <w:bCs/>
          <w:lang w:eastAsia="en-US"/>
        </w:rPr>
        <w:t xml:space="preserve">courantes et de connecteurs ; </w:t>
      </w:r>
    </w:p>
    <w:p w14:paraId="3BEBF374" w14:textId="40B2724F" w:rsidR="00BF3088"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sidRPr="00EF303A">
        <w:rPr>
          <w:rFonts w:ascii="Calibri" w:eastAsiaTheme="minorHAnsi" w:hAnsi="Calibri" w:cs="Calibri"/>
          <w:bCs/>
          <w:lang w:eastAsia="en-US"/>
        </w:rPr>
        <w:t>des erreurs peuvent se produire mais le sens général reste clair</w:t>
      </w:r>
      <w:r w:rsidR="00381EF4">
        <w:rPr>
          <w:rFonts w:ascii="Calibri" w:eastAsiaTheme="minorHAnsi" w:hAnsi="Calibri" w:cs="Calibri"/>
          <w:bCs/>
          <w:lang w:eastAsia="en-US"/>
        </w:rPr>
        <w:t> ;</w:t>
      </w:r>
    </w:p>
    <w:p w14:paraId="65E76B9A" w14:textId="7662A074" w:rsidR="00BF3088" w:rsidRPr="001A4561"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Pr>
          <w:rFonts w:ascii="Calibri" w:eastAsiaTheme="minorHAnsi" w:hAnsi="Calibri" w:cs="Calibri"/>
          <w:bCs/>
          <w:lang w:eastAsia="en-US"/>
        </w:rPr>
        <w:t>cohérente grâce à l’utilisation de connecteurs</w:t>
      </w:r>
      <w:r w:rsidR="00381EF4">
        <w:rPr>
          <w:rFonts w:ascii="Calibri" w:eastAsiaTheme="minorHAnsi" w:hAnsi="Calibri" w:cs="Calibri"/>
          <w:bCs/>
          <w:lang w:eastAsia="en-US"/>
        </w:rPr>
        <w:t> ;</w:t>
      </w:r>
    </w:p>
    <w:p w14:paraId="7A17D134" w14:textId="4B4C29DD" w:rsidR="00BF3088" w:rsidRPr="00EF303A"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sidRPr="00EF303A">
        <w:rPr>
          <w:rFonts w:ascii="Calibri" w:eastAsiaTheme="minorHAnsi" w:hAnsi="Calibri" w:cs="Calibri"/>
          <w:bCs/>
          <w:lang w:eastAsia="en-US"/>
        </w:rPr>
        <w:t>avec une bonne correction orthographique et de la ponctuation, avec d’éventuelles erreurs mais le sens général reste clair</w:t>
      </w:r>
      <w:r w:rsidR="00381EF4">
        <w:rPr>
          <w:rFonts w:ascii="Calibri" w:eastAsiaTheme="minorHAnsi" w:hAnsi="Calibri" w:cs="Calibri"/>
          <w:bCs/>
          <w:lang w:eastAsia="en-US"/>
        </w:rPr>
        <w:t> ;</w:t>
      </w:r>
    </w:p>
    <w:p w14:paraId="7EC1A50F" w14:textId="43EEE4C4" w:rsidR="00BF3088" w:rsidRPr="008830D0" w:rsidRDefault="00BF3088" w:rsidP="00BF3088">
      <w:pPr>
        <w:pStyle w:val="paragraph"/>
        <w:numPr>
          <w:ilvl w:val="0"/>
          <w:numId w:val="18"/>
        </w:numPr>
        <w:spacing w:before="0" w:beforeAutospacing="0" w:after="0" w:afterAutospacing="0" w:line="264" w:lineRule="auto"/>
        <w:textAlignment w:val="baseline"/>
        <w:rPr>
          <w:rFonts w:ascii="Calibri" w:eastAsiaTheme="minorHAnsi" w:hAnsi="Calibri" w:cs="Calibri"/>
          <w:bCs/>
          <w:lang w:eastAsia="en-US"/>
        </w:rPr>
      </w:pPr>
      <w:r w:rsidRPr="00EF303A">
        <w:rPr>
          <w:rFonts w:ascii="Calibri" w:eastAsiaTheme="minorHAnsi" w:hAnsi="Calibri" w:cs="Calibri"/>
          <w:bCs/>
          <w:lang w:eastAsia="en-US"/>
        </w:rPr>
        <w:t xml:space="preserve">sous forme de </w:t>
      </w:r>
      <w:r w:rsidRPr="008830D0">
        <w:rPr>
          <w:rFonts w:ascii="Calibri" w:eastAsiaTheme="minorHAnsi" w:hAnsi="Calibri" w:cs="Calibri"/>
          <w:bCs/>
          <w:lang w:eastAsia="en-US"/>
        </w:rPr>
        <w:t>narration, de description, d’injonction, d’explication</w:t>
      </w:r>
      <w:r>
        <w:rPr>
          <w:rFonts w:ascii="Calibri" w:eastAsiaTheme="minorHAnsi" w:hAnsi="Calibri" w:cs="Calibri"/>
          <w:bCs/>
          <w:lang w:eastAsia="en-US"/>
        </w:rPr>
        <w:t xml:space="preserve">, </w:t>
      </w:r>
      <w:r w:rsidRPr="008830D0">
        <w:rPr>
          <w:rFonts w:ascii="Calibri" w:eastAsiaTheme="minorHAnsi" w:hAnsi="Calibri" w:cs="Calibri"/>
          <w:bCs/>
          <w:lang w:eastAsia="en-US"/>
        </w:rPr>
        <w:t>d’argumentation</w:t>
      </w:r>
      <w:r w:rsidR="00381EF4">
        <w:rPr>
          <w:rFonts w:ascii="Calibri" w:eastAsiaTheme="minorHAnsi" w:hAnsi="Calibri" w:cs="Calibri"/>
          <w:bCs/>
          <w:lang w:eastAsia="en-US"/>
        </w:rPr>
        <w:t>.</w:t>
      </w:r>
    </w:p>
    <w:p w14:paraId="723188B2" w14:textId="77777777" w:rsidR="00B11B2C" w:rsidRPr="00E96434" w:rsidRDefault="00E96434" w:rsidP="00E96434">
      <w:pPr>
        <w:textAlignment w:val="baseline"/>
        <w:rPr>
          <w:rFonts w:ascii="Segoe UI" w:hAnsi="Segoe UI" w:cs="Segoe UI"/>
          <w:sz w:val="18"/>
          <w:szCs w:val="18"/>
          <w:lang w:eastAsia="fr-FR"/>
        </w:rPr>
      </w:pPr>
      <w:r w:rsidRPr="00E96434">
        <w:rPr>
          <w:rFonts w:cs="Segoe UI"/>
          <w:lang w:eastAsia="fr-FR"/>
        </w:rPr>
        <w:t> </w:t>
      </w:r>
    </w:p>
    <w:p w14:paraId="540147BB" w14:textId="77777777" w:rsidR="00FD6D84" w:rsidRDefault="00FD6D84" w:rsidP="00FD6D84">
      <w:pPr>
        <w:textAlignment w:val="baseline"/>
        <w:rPr>
          <w:b/>
          <w:sz w:val="24"/>
          <w:szCs w:val="24"/>
          <w:lang w:val="fr-BE"/>
        </w:rPr>
      </w:pPr>
      <w:r>
        <w:rPr>
          <w:i/>
          <w:sz w:val="24"/>
          <w:szCs w:val="24"/>
          <w:lang w:val="fr-BE"/>
        </w:rPr>
        <w:t>I</w:t>
      </w:r>
      <w:r w:rsidRPr="00B11B2C">
        <w:rPr>
          <w:i/>
          <w:sz w:val="24"/>
          <w:szCs w:val="24"/>
          <w:lang w:val="fr-BE"/>
        </w:rPr>
        <w:t>nventaire des intentions de communication</w:t>
      </w:r>
      <w:r>
        <w:rPr>
          <w:i/>
          <w:sz w:val="24"/>
          <w:szCs w:val="24"/>
          <w:lang w:val="fr-BE"/>
        </w:rPr>
        <w:t> pour l’axe productif</w:t>
      </w:r>
      <w:r>
        <w:rPr>
          <w:rStyle w:val="Appelnotedebasdep"/>
          <w:i/>
          <w:sz w:val="24"/>
          <w:szCs w:val="24"/>
          <w:lang w:val="fr-BE"/>
        </w:rPr>
        <w:footnoteReference w:id="2"/>
      </w:r>
      <w:r>
        <w:rPr>
          <w:i/>
          <w:sz w:val="24"/>
          <w:szCs w:val="24"/>
          <w:lang w:val="fr-BE"/>
        </w:rPr>
        <w:t xml:space="preserve"> :</w:t>
      </w:r>
    </w:p>
    <w:tbl>
      <w:tblPr>
        <w:tblStyle w:val="Grilledutableau"/>
        <w:tblW w:w="9634" w:type="dxa"/>
        <w:tblLook w:val="04A0" w:firstRow="1" w:lastRow="0" w:firstColumn="1" w:lastColumn="0" w:noHBand="0" w:noVBand="1"/>
      </w:tblPr>
      <w:tblGrid>
        <w:gridCol w:w="8192"/>
        <w:gridCol w:w="721"/>
        <w:gridCol w:w="721"/>
      </w:tblGrid>
      <w:tr w:rsidR="00FD6D84" w:rsidRPr="000D7DE4" w14:paraId="08797422" w14:textId="77777777" w:rsidTr="00533125">
        <w:tc>
          <w:tcPr>
            <w:tcW w:w="8500" w:type="dxa"/>
            <w:tcBorders>
              <w:bottom w:val="single" w:sz="4" w:space="0" w:color="auto"/>
            </w:tcBorders>
            <w:shd w:val="clear" w:color="auto" w:fill="FBE4D5" w:themeFill="accent2" w:themeFillTint="33"/>
          </w:tcPr>
          <w:p w14:paraId="5029A05B" w14:textId="77777777" w:rsidR="00FD6D84" w:rsidRDefault="00FD6D84" w:rsidP="00533125">
            <w:pPr>
              <w:rPr>
                <w:rFonts w:cstheme="minorHAnsi"/>
                <w:b/>
                <w:bCs/>
              </w:rPr>
            </w:pPr>
            <w:r>
              <w:rPr>
                <w:rFonts w:cstheme="minorHAnsi"/>
                <w:b/>
                <w:bCs/>
              </w:rPr>
              <w:t xml:space="preserve">Pour informer : décrire/présenter, donner des renseignements sur… </w:t>
            </w:r>
          </w:p>
          <w:p w14:paraId="67F9B193" w14:textId="77777777" w:rsidR="00FD6D84" w:rsidRDefault="00FD6D84" w:rsidP="00533125">
            <w:pPr>
              <w:rPr>
                <w:rFonts w:cstheme="minorHAnsi"/>
                <w:b/>
                <w:bCs/>
              </w:rPr>
            </w:pPr>
            <w:r>
              <w:rPr>
                <w:rFonts w:cstheme="minorHAnsi"/>
                <w:b/>
                <w:bCs/>
              </w:rPr>
              <w:t>Pour s’informer : demander des renseignements sur…</w:t>
            </w:r>
          </w:p>
        </w:tc>
        <w:tc>
          <w:tcPr>
            <w:tcW w:w="567" w:type="dxa"/>
            <w:tcBorders>
              <w:bottom w:val="single" w:sz="4" w:space="0" w:color="auto"/>
            </w:tcBorders>
            <w:shd w:val="clear" w:color="auto" w:fill="FBE4D5" w:themeFill="accent2" w:themeFillTint="33"/>
          </w:tcPr>
          <w:p w14:paraId="11A38DA3" w14:textId="77777777" w:rsidR="00FD6D84" w:rsidRDefault="00FD6D84" w:rsidP="00FD6D84">
            <w:pPr>
              <w:jc w:val="center"/>
              <w:rPr>
                <w:rStyle w:val="normaltextrun"/>
                <w:rFonts w:ascii="Wingdings 2" w:hAnsi="Wingdings 2"/>
                <w:b/>
                <w:bCs/>
                <w:color w:val="000000"/>
                <w:sz w:val="28"/>
                <w:szCs w:val="28"/>
                <w:bdr w:val="none" w:sz="0" w:space="0" w:color="auto" w:frame="1"/>
              </w:rPr>
            </w:pPr>
            <w:r>
              <w:rPr>
                <w:rStyle w:val="normaltextrun"/>
                <w:rFonts w:ascii="Wingdings 2" w:hAnsi="Wingdings 2"/>
                <w:b/>
                <w:bCs/>
                <w:color w:val="000000"/>
                <w:sz w:val="28"/>
                <w:szCs w:val="28"/>
                <w:bdr w:val="none" w:sz="0" w:space="0" w:color="auto" w:frame="1"/>
              </w:rPr>
              <w:t></w:t>
            </w:r>
          </w:p>
          <w:p w14:paraId="711E5188" w14:textId="600490F4" w:rsidR="00FD6D84" w:rsidRPr="00FD6D84" w:rsidRDefault="00FD6D84" w:rsidP="00FD6D84">
            <w:pPr>
              <w:jc w:val="center"/>
              <w:rPr>
                <w:rFonts w:asciiTheme="minorHAnsi" w:hAnsiTheme="minorHAnsi" w:cstheme="minorHAnsi"/>
                <w:sz w:val="20"/>
                <w:szCs w:val="20"/>
              </w:rPr>
            </w:pPr>
            <w:r w:rsidRPr="00FD6D84">
              <w:rPr>
                <w:rStyle w:val="normaltextrun"/>
                <w:rFonts w:asciiTheme="minorHAnsi" w:hAnsiTheme="minorHAnsi" w:cstheme="minorHAnsi"/>
                <w:color w:val="000000"/>
                <w:sz w:val="20"/>
                <w:szCs w:val="20"/>
                <w:bdr w:val="none" w:sz="0" w:space="0" w:color="auto" w:frame="1"/>
              </w:rPr>
              <w:t>1</w:t>
            </w:r>
            <w:r w:rsidRPr="00FD6D84">
              <w:rPr>
                <w:rStyle w:val="normaltextrun"/>
                <w:rFonts w:asciiTheme="minorHAnsi" w:hAnsiTheme="minorHAnsi" w:cstheme="minorHAnsi"/>
                <w:color w:val="000000"/>
                <w:sz w:val="20"/>
                <w:szCs w:val="20"/>
                <w:bdr w:val="none" w:sz="0" w:space="0" w:color="auto" w:frame="1"/>
                <w:vertAlign w:val="superscript"/>
              </w:rPr>
              <w:t>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c>
          <w:tcPr>
            <w:tcW w:w="567" w:type="dxa"/>
            <w:tcBorders>
              <w:bottom w:val="single" w:sz="4" w:space="0" w:color="auto"/>
            </w:tcBorders>
            <w:shd w:val="clear" w:color="auto" w:fill="FBE4D5" w:themeFill="accent2" w:themeFillTint="33"/>
          </w:tcPr>
          <w:p w14:paraId="36343F74" w14:textId="77777777" w:rsidR="00FD6D84" w:rsidRDefault="00FD6D84" w:rsidP="00FD6D84">
            <w:pPr>
              <w:jc w:val="center"/>
              <w:rPr>
                <w:rStyle w:val="normaltextrun"/>
                <w:rFonts w:ascii="Wingdings 2" w:hAnsi="Wingdings 2"/>
                <w:b/>
                <w:bCs/>
                <w:color w:val="000000"/>
                <w:sz w:val="28"/>
                <w:szCs w:val="28"/>
                <w:bdr w:val="none" w:sz="0" w:space="0" w:color="auto" w:frame="1"/>
              </w:rPr>
            </w:pPr>
            <w:r>
              <w:rPr>
                <w:rStyle w:val="normaltextrun"/>
                <w:rFonts w:ascii="Wingdings 2" w:hAnsi="Wingdings 2"/>
                <w:b/>
                <w:bCs/>
                <w:color w:val="000000"/>
                <w:sz w:val="28"/>
                <w:szCs w:val="28"/>
                <w:bdr w:val="none" w:sz="0" w:space="0" w:color="auto" w:frame="1"/>
              </w:rPr>
              <w:t></w:t>
            </w:r>
          </w:p>
          <w:p w14:paraId="332AB549" w14:textId="6DEAA6E3" w:rsidR="00FD6D84" w:rsidRPr="000D7DE4" w:rsidRDefault="00FD6D84" w:rsidP="00FD6D84">
            <w:pPr>
              <w:jc w:val="center"/>
              <w:rPr>
                <w:rFonts w:cstheme="minorHAnsi"/>
                <w:b/>
                <w:bCs/>
              </w:rPr>
            </w:pPr>
            <w:r>
              <w:rPr>
                <w:rStyle w:val="normaltextrun"/>
                <w:rFonts w:asciiTheme="minorHAnsi" w:hAnsiTheme="minorHAnsi" w:cstheme="minorHAnsi"/>
                <w:color w:val="000000"/>
                <w:sz w:val="20"/>
                <w:szCs w:val="20"/>
                <w:bdr w:val="none" w:sz="0" w:space="0" w:color="auto" w:frame="1"/>
              </w:rPr>
              <w:t>2</w:t>
            </w:r>
            <w:r w:rsidRPr="00FD6D84">
              <w:rPr>
                <w:rStyle w:val="normaltextrun"/>
                <w:rFonts w:asciiTheme="minorHAnsi" w:hAnsiTheme="minorHAnsi" w:cstheme="minorHAnsi"/>
                <w:color w:val="000000"/>
                <w:sz w:val="20"/>
                <w:szCs w:val="20"/>
                <w:bdr w:val="none" w:sz="0" w:space="0" w:color="auto" w:frame="1"/>
                <w:vertAlign w:val="superscript"/>
              </w:rPr>
              <w:t>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r>
      <w:tr w:rsidR="00FD6D84" w14:paraId="255C4C92" w14:textId="77777777" w:rsidTr="00533125">
        <w:tc>
          <w:tcPr>
            <w:tcW w:w="8500" w:type="dxa"/>
            <w:shd w:val="clear" w:color="auto" w:fill="auto"/>
          </w:tcPr>
          <w:p w14:paraId="36690230" w14:textId="77777777" w:rsidR="00FD6D84" w:rsidRDefault="00FD6D84" w:rsidP="00533125">
            <w:pPr>
              <w:rPr>
                <w:rFonts w:cstheme="minorHAnsi"/>
              </w:rPr>
            </w:pPr>
            <w:r>
              <w:rPr>
                <w:rFonts w:cstheme="minorHAnsi"/>
              </w:rPr>
              <w:t>les traits de caractère, forces, faiblesses et aptitudes</w:t>
            </w:r>
          </w:p>
        </w:tc>
        <w:tc>
          <w:tcPr>
            <w:tcW w:w="567" w:type="dxa"/>
            <w:shd w:val="clear" w:color="auto" w:fill="auto"/>
          </w:tcPr>
          <w:p w14:paraId="7585AA00" w14:textId="77777777" w:rsidR="00FD6D84" w:rsidRDefault="00FD6D84" w:rsidP="00533125"/>
        </w:tc>
        <w:tc>
          <w:tcPr>
            <w:tcW w:w="567" w:type="dxa"/>
          </w:tcPr>
          <w:p w14:paraId="23D7B58B" w14:textId="77777777" w:rsidR="00FD6D84" w:rsidRDefault="00FD6D84" w:rsidP="00533125"/>
        </w:tc>
      </w:tr>
      <w:tr w:rsidR="00FD6D84" w14:paraId="73D072B1" w14:textId="77777777" w:rsidTr="00533125">
        <w:tc>
          <w:tcPr>
            <w:tcW w:w="8500" w:type="dxa"/>
            <w:shd w:val="clear" w:color="auto" w:fill="auto"/>
          </w:tcPr>
          <w:p w14:paraId="60F243EB" w14:textId="77777777" w:rsidR="00FD6D84" w:rsidRPr="000D7DE4" w:rsidRDefault="00FD6D84" w:rsidP="00533125">
            <w:pPr>
              <w:rPr>
                <w:rFonts w:cstheme="minorHAnsi"/>
              </w:rPr>
            </w:pPr>
            <w:r>
              <w:rPr>
                <w:rFonts w:cstheme="minorHAnsi"/>
              </w:rPr>
              <w:t>les sentiments et émotions</w:t>
            </w:r>
          </w:p>
        </w:tc>
        <w:tc>
          <w:tcPr>
            <w:tcW w:w="567" w:type="dxa"/>
            <w:shd w:val="clear" w:color="auto" w:fill="auto"/>
          </w:tcPr>
          <w:p w14:paraId="49248821" w14:textId="77777777" w:rsidR="00FD6D84" w:rsidRDefault="00FD6D84" w:rsidP="00533125"/>
        </w:tc>
        <w:tc>
          <w:tcPr>
            <w:tcW w:w="567" w:type="dxa"/>
          </w:tcPr>
          <w:p w14:paraId="19873A33" w14:textId="77777777" w:rsidR="00FD6D84" w:rsidRDefault="00FD6D84" w:rsidP="00533125"/>
        </w:tc>
      </w:tr>
      <w:tr w:rsidR="00FD6D84" w14:paraId="3E2FAB19" w14:textId="77777777" w:rsidTr="00533125">
        <w:tc>
          <w:tcPr>
            <w:tcW w:w="8500" w:type="dxa"/>
            <w:shd w:val="clear" w:color="auto" w:fill="auto"/>
          </w:tcPr>
          <w:p w14:paraId="1ECCEB09" w14:textId="77777777" w:rsidR="00FD6D84" w:rsidRPr="000D7DE4" w:rsidRDefault="00FD6D84" w:rsidP="00533125">
            <w:pPr>
              <w:rPr>
                <w:rFonts w:cstheme="minorHAnsi"/>
              </w:rPr>
            </w:pPr>
            <w:r>
              <w:rPr>
                <w:rFonts w:cstheme="minorHAnsi"/>
              </w:rPr>
              <w:t>l’identité culturelle</w:t>
            </w:r>
          </w:p>
        </w:tc>
        <w:tc>
          <w:tcPr>
            <w:tcW w:w="567" w:type="dxa"/>
            <w:shd w:val="clear" w:color="auto" w:fill="auto"/>
          </w:tcPr>
          <w:p w14:paraId="36618020" w14:textId="77777777" w:rsidR="00FD6D84" w:rsidRDefault="00FD6D84" w:rsidP="00533125"/>
        </w:tc>
        <w:tc>
          <w:tcPr>
            <w:tcW w:w="567" w:type="dxa"/>
          </w:tcPr>
          <w:p w14:paraId="557D2CE2" w14:textId="77777777" w:rsidR="00FD6D84" w:rsidRDefault="00FD6D84" w:rsidP="00533125"/>
        </w:tc>
      </w:tr>
      <w:tr w:rsidR="00FD6D84" w14:paraId="1728E7EA" w14:textId="77777777" w:rsidTr="00533125">
        <w:tc>
          <w:tcPr>
            <w:tcW w:w="8500" w:type="dxa"/>
            <w:shd w:val="clear" w:color="auto" w:fill="auto"/>
          </w:tcPr>
          <w:p w14:paraId="45C3C57C" w14:textId="77777777" w:rsidR="00FD6D84" w:rsidRPr="000D7DE4" w:rsidRDefault="00FD6D84" w:rsidP="00533125">
            <w:pPr>
              <w:rPr>
                <w:rFonts w:cstheme="minorHAnsi"/>
              </w:rPr>
            </w:pPr>
            <w:r>
              <w:rPr>
                <w:rFonts w:cstheme="minorHAnsi"/>
              </w:rPr>
              <w:t>l’écologie</w:t>
            </w:r>
          </w:p>
        </w:tc>
        <w:tc>
          <w:tcPr>
            <w:tcW w:w="567" w:type="dxa"/>
            <w:shd w:val="clear" w:color="auto" w:fill="auto"/>
          </w:tcPr>
          <w:p w14:paraId="027BF301" w14:textId="77777777" w:rsidR="00FD6D84" w:rsidRDefault="00FD6D84" w:rsidP="00533125"/>
        </w:tc>
        <w:tc>
          <w:tcPr>
            <w:tcW w:w="567" w:type="dxa"/>
          </w:tcPr>
          <w:p w14:paraId="68260F61" w14:textId="77777777" w:rsidR="00FD6D84" w:rsidRDefault="00FD6D84" w:rsidP="00533125"/>
        </w:tc>
      </w:tr>
      <w:tr w:rsidR="00FD6D84" w14:paraId="41598919" w14:textId="77777777" w:rsidTr="00533125">
        <w:tc>
          <w:tcPr>
            <w:tcW w:w="8500" w:type="dxa"/>
            <w:shd w:val="clear" w:color="auto" w:fill="auto"/>
          </w:tcPr>
          <w:p w14:paraId="1755C72A" w14:textId="77777777" w:rsidR="00FD6D84" w:rsidRPr="000D7DE4" w:rsidRDefault="00FD6D84" w:rsidP="00533125">
            <w:pPr>
              <w:rPr>
                <w:rFonts w:cstheme="minorHAnsi"/>
              </w:rPr>
            </w:pPr>
            <w:r>
              <w:rPr>
                <w:rFonts w:cstheme="minorHAnsi"/>
              </w:rPr>
              <w:t xml:space="preserve">les </w:t>
            </w:r>
            <w:r>
              <w:t>paysages, milieux naturels, phénomènes naturels</w:t>
            </w:r>
          </w:p>
        </w:tc>
        <w:tc>
          <w:tcPr>
            <w:tcW w:w="567" w:type="dxa"/>
            <w:shd w:val="clear" w:color="auto" w:fill="auto"/>
          </w:tcPr>
          <w:p w14:paraId="50C650DA" w14:textId="77777777" w:rsidR="00FD6D84" w:rsidRDefault="00FD6D84" w:rsidP="00533125"/>
        </w:tc>
        <w:tc>
          <w:tcPr>
            <w:tcW w:w="567" w:type="dxa"/>
          </w:tcPr>
          <w:p w14:paraId="631896AE" w14:textId="77777777" w:rsidR="00FD6D84" w:rsidRDefault="00FD6D84" w:rsidP="00533125"/>
        </w:tc>
      </w:tr>
      <w:tr w:rsidR="00FD6D84" w14:paraId="76784A46" w14:textId="77777777" w:rsidTr="00533125">
        <w:tc>
          <w:tcPr>
            <w:tcW w:w="8500" w:type="dxa"/>
            <w:shd w:val="clear" w:color="auto" w:fill="auto"/>
          </w:tcPr>
          <w:p w14:paraId="22ED4F89" w14:textId="77777777" w:rsidR="00FD6D84" w:rsidRPr="000D7DE4" w:rsidRDefault="00FD6D84" w:rsidP="00533125">
            <w:pPr>
              <w:rPr>
                <w:rFonts w:cstheme="minorHAnsi"/>
              </w:rPr>
            </w:pPr>
            <w:r>
              <w:rPr>
                <w:rFonts w:cstheme="minorHAnsi"/>
              </w:rPr>
              <w:t>l’argent de poche</w:t>
            </w:r>
          </w:p>
        </w:tc>
        <w:tc>
          <w:tcPr>
            <w:tcW w:w="567" w:type="dxa"/>
            <w:shd w:val="clear" w:color="auto" w:fill="auto"/>
          </w:tcPr>
          <w:p w14:paraId="0511113E" w14:textId="77777777" w:rsidR="00FD6D84" w:rsidRDefault="00FD6D84" w:rsidP="00533125"/>
        </w:tc>
        <w:tc>
          <w:tcPr>
            <w:tcW w:w="567" w:type="dxa"/>
          </w:tcPr>
          <w:p w14:paraId="7ACF1C29" w14:textId="77777777" w:rsidR="00FD6D84" w:rsidRDefault="00FD6D84" w:rsidP="00533125"/>
        </w:tc>
      </w:tr>
      <w:tr w:rsidR="00FD6D84" w14:paraId="5BEC4E5D" w14:textId="77777777" w:rsidTr="00533125">
        <w:tc>
          <w:tcPr>
            <w:tcW w:w="8500" w:type="dxa"/>
            <w:shd w:val="clear" w:color="auto" w:fill="auto"/>
          </w:tcPr>
          <w:p w14:paraId="7FC66985" w14:textId="77777777" w:rsidR="00FD6D84" w:rsidRPr="000D7DE4" w:rsidRDefault="00FD6D84" w:rsidP="00533125">
            <w:pPr>
              <w:rPr>
                <w:rFonts w:cstheme="minorHAnsi"/>
              </w:rPr>
            </w:pPr>
            <w:r>
              <w:rPr>
                <w:rFonts w:cstheme="minorHAnsi"/>
              </w:rPr>
              <w:t>les jobs étudiants</w:t>
            </w:r>
          </w:p>
        </w:tc>
        <w:tc>
          <w:tcPr>
            <w:tcW w:w="567" w:type="dxa"/>
            <w:shd w:val="clear" w:color="auto" w:fill="auto"/>
          </w:tcPr>
          <w:p w14:paraId="79CB0A86" w14:textId="77777777" w:rsidR="00FD6D84" w:rsidRDefault="00FD6D84" w:rsidP="00533125"/>
        </w:tc>
        <w:tc>
          <w:tcPr>
            <w:tcW w:w="567" w:type="dxa"/>
          </w:tcPr>
          <w:p w14:paraId="7D5FB694" w14:textId="77777777" w:rsidR="00FD6D84" w:rsidRDefault="00FD6D84" w:rsidP="00533125"/>
        </w:tc>
      </w:tr>
      <w:tr w:rsidR="00FD6D84" w14:paraId="5136582D" w14:textId="77777777" w:rsidTr="00533125">
        <w:tc>
          <w:tcPr>
            <w:tcW w:w="8500" w:type="dxa"/>
            <w:shd w:val="clear" w:color="auto" w:fill="auto"/>
          </w:tcPr>
          <w:p w14:paraId="138736B5" w14:textId="77777777" w:rsidR="00FD6D84" w:rsidRPr="000D7DE4" w:rsidRDefault="00FD6D84" w:rsidP="00533125">
            <w:pPr>
              <w:rPr>
                <w:rFonts w:cstheme="minorHAnsi"/>
              </w:rPr>
            </w:pPr>
            <w:r>
              <w:rPr>
                <w:rFonts w:cstheme="minorHAnsi"/>
              </w:rPr>
              <w:t>les lieux, intervenants, objets et activités liés aux loisirs</w:t>
            </w:r>
          </w:p>
        </w:tc>
        <w:tc>
          <w:tcPr>
            <w:tcW w:w="567" w:type="dxa"/>
            <w:shd w:val="clear" w:color="auto" w:fill="auto"/>
          </w:tcPr>
          <w:p w14:paraId="454A66F7" w14:textId="77777777" w:rsidR="00FD6D84" w:rsidRDefault="00FD6D84" w:rsidP="00533125"/>
        </w:tc>
        <w:tc>
          <w:tcPr>
            <w:tcW w:w="567" w:type="dxa"/>
          </w:tcPr>
          <w:p w14:paraId="525CE7D3" w14:textId="77777777" w:rsidR="00FD6D84" w:rsidRDefault="00FD6D84" w:rsidP="00533125"/>
        </w:tc>
      </w:tr>
      <w:tr w:rsidR="00FD6D84" w14:paraId="65A431D8" w14:textId="77777777" w:rsidTr="00533125">
        <w:tc>
          <w:tcPr>
            <w:tcW w:w="8500" w:type="dxa"/>
            <w:shd w:val="clear" w:color="auto" w:fill="auto"/>
          </w:tcPr>
          <w:p w14:paraId="2CE19DFA" w14:textId="77777777" w:rsidR="00FD6D84" w:rsidRPr="000D7DE4" w:rsidRDefault="00FD6D84" w:rsidP="00533125">
            <w:pPr>
              <w:rPr>
                <w:rFonts w:cstheme="minorHAnsi"/>
              </w:rPr>
            </w:pPr>
            <w:r>
              <w:rPr>
                <w:rFonts w:cstheme="minorHAnsi"/>
              </w:rPr>
              <w:t>les lieux, intervenants, objets et activités liés aux technologies de l’information et médias</w:t>
            </w:r>
          </w:p>
        </w:tc>
        <w:tc>
          <w:tcPr>
            <w:tcW w:w="567" w:type="dxa"/>
            <w:shd w:val="clear" w:color="auto" w:fill="auto"/>
          </w:tcPr>
          <w:p w14:paraId="66763B50" w14:textId="77777777" w:rsidR="00FD6D84" w:rsidRDefault="00FD6D84" w:rsidP="00533125"/>
        </w:tc>
        <w:tc>
          <w:tcPr>
            <w:tcW w:w="567" w:type="dxa"/>
          </w:tcPr>
          <w:p w14:paraId="60CE4E71" w14:textId="77777777" w:rsidR="00FD6D84" w:rsidRDefault="00FD6D84" w:rsidP="00533125"/>
        </w:tc>
      </w:tr>
      <w:tr w:rsidR="00FD6D84" w14:paraId="5F341B31" w14:textId="77777777" w:rsidTr="00533125">
        <w:tc>
          <w:tcPr>
            <w:tcW w:w="8500" w:type="dxa"/>
            <w:shd w:val="clear" w:color="auto" w:fill="auto"/>
          </w:tcPr>
          <w:p w14:paraId="671921C7" w14:textId="77777777" w:rsidR="00FD6D84" w:rsidRPr="000D7DE4" w:rsidRDefault="00FD6D84" w:rsidP="00533125">
            <w:pPr>
              <w:rPr>
                <w:rFonts w:cstheme="minorHAnsi"/>
              </w:rPr>
            </w:pPr>
            <w:r>
              <w:rPr>
                <w:rFonts w:cstheme="minorHAnsi"/>
              </w:rPr>
              <w:t xml:space="preserve">les </w:t>
            </w:r>
            <w:r>
              <w:t>incidents liés aux transports</w:t>
            </w:r>
          </w:p>
        </w:tc>
        <w:tc>
          <w:tcPr>
            <w:tcW w:w="567" w:type="dxa"/>
            <w:shd w:val="clear" w:color="auto" w:fill="auto"/>
          </w:tcPr>
          <w:p w14:paraId="4A31C83A" w14:textId="77777777" w:rsidR="00FD6D84" w:rsidRDefault="00FD6D84" w:rsidP="00533125"/>
        </w:tc>
        <w:tc>
          <w:tcPr>
            <w:tcW w:w="567" w:type="dxa"/>
          </w:tcPr>
          <w:p w14:paraId="72DB395A" w14:textId="77777777" w:rsidR="00FD6D84" w:rsidRDefault="00FD6D84" w:rsidP="00533125"/>
        </w:tc>
      </w:tr>
      <w:tr w:rsidR="00FD6D84" w14:paraId="416B6C68" w14:textId="77777777" w:rsidTr="00533125">
        <w:tc>
          <w:tcPr>
            <w:tcW w:w="8500" w:type="dxa"/>
            <w:shd w:val="clear" w:color="auto" w:fill="auto"/>
          </w:tcPr>
          <w:p w14:paraId="6D041D69" w14:textId="77777777" w:rsidR="00FD6D84" w:rsidRPr="000D7DE4" w:rsidRDefault="00FD6D84" w:rsidP="00533125">
            <w:pPr>
              <w:rPr>
                <w:rFonts w:cstheme="minorHAnsi"/>
              </w:rPr>
            </w:pPr>
            <w:r>
              <w:t xml:space="preserve">Le trafic, les accidents </w:t>
            </w:r>
          </w:p>
        </w:tc>
        <w:tc>
          <w:tcPr>
            <w:tcW w:w="567" w:type="dxa"/>
            <w:shd w:val="clear" w:color="auto" w:fill="auto"/>
          </w:tcPr>
          <w:p w14:paraId="51E93397" w14:textId="77777777" w:rsidR="00FD6D84" w:rsidRDefault="00FD6D84" w:rsidP="00533125"/>
        </w:tc>
        <w:tc>
          <w:tcPr>
            <w:tcW w:w="567" w:type="dxa"/>
          </w:tcPr>
          <w:p w14:paraId="7A6CF7CD" w14:textId="77777777" w:rsidR="00FD6D84" w:rsidRDefault="00FD6D84" w:rsidP="00533125"/>
        </w:tc>
      </w:tr>
      <w:tr w:rsidR="00FD6D84" w14:paraId="4C5F5FA0" w14:textId="77777777" w:rsidTr="00533125">
        <w:tc>
          <w:tcPr>
            <w:tcW w:w="8500" w:type="dxa"/>
            <w:shd w:val="clear" w:color="auto" w:fill="auto"/>
          </w:tcPr>
          <w:p w14:paraId="512AB237" w14:textId="77777777" w:rsidR="00FD6D84" w:rsidRPr="000D7DE4" w:rsidRDefault="00FD6D84" w:rsidP="00533125">
            <w:pPr>
              <w:rPr>
                <w:rFonts w:cstheme="minorHAnsi"/>
              </w:rPr>
            </w:pPr>
            <w:r>
              <w:t>les séjours / vacances</w:t>
            </w:r>
          </w:p>
        </w:tc>
        <w:tc>
          <w:tcPr>
            <w:tcW w:w="567" w:type="dxa"/>
            <w:shd w:val="clear" w:color="auto" w:fill="auto"/>
          </w:tcPr>
          <w:p w14:paraId="6E03B90D" w14:textId="77777777" w:rsidR="00FD6D84" w:rsidRDefault="00FD6D84" w:rsidP="00533125"/>
        </w:tc>
        <w:tc>
          <w:tcPr>
            <w:tcW w:w="567" w:type="dxa"/>
          </w:tcPr>
          <w:p w14:paraId="1FDF1618" w14:textId="77777777" w:rsidR="00FD6D84" w:rsidRDefault="00FD6D84" w:rsidP="00533125"/>
        </w:tc>
      </w:tr>
      <w:tr w:rsidR="00FD6D84" w14:paraId="47EAB20E" w14:textId="77777777" w:rsidTr="00533125">
        <w:tc>
          <w:tcPr>
            <w:tcW w:w="8500" w:type="dxa"/>
            <w:shd w:val="clear" w:color="auto" w:fill="auto"/>
          </w:tcPr>
          <w:p w14:paraId="01E44CDA" w14:textId="77777777" w:rsidR="00FD6D84" w:rsidRDefault="00FD6D84" w:rsidP="00533125">
            <w:r>
              <w:rPr>
                <w:rFonts w:cstheme="minorHAnsi"/>
              </w:rPr>
              <w:t>les problèmes de société (criminalité, faits divers…)</w:t>
            </w:r>
          </w:p>
        </w:tc>
        <w:tc>
          <w:tcPr>
            <w:tcW w:w="567" w:type="dxa"/>
            <w:shd w:val="clear" w:color="auto" w:fill="auto"/>
          </w:tcPr>
          <w:p w14:paraId="2E6504DD" w14:textId="77777777" w:rsidR="00FD6D84" w:rsidRDefault="00FD6D84" w:rsidP="00533125"/>
        </w:tc>
        <w:tc>
          <w:tcPr>
            <w:tcW w:w="567" w:type="dxa"/>
          </w:tcPr>
          <w:p w14:paraId="74785891" w14:textId="77777777" w:rsidR="00FD6D84" w:rsidRDefault="00FD6D84" w:rsidP="00533125"/>
        </w:tc>
      </w:tr>
      <w:tr w:rsidR="00FD6D84" w14:paraId="609F9E54" w14:textId="77777777" w:rsidTr="00533125">
        <w:tc>
          <w:tcPr>
            <w:tcW w:w="8500" w:type="dxa"/>
            <w:shd w:val="clear" w:color="auto" w:fill="auto"/>
          </w:tcPr>
          <w:p w14:paraId="11BD94D6" w14:textId="77777777" w:rsidR="00FD6D84" w:rsidRPr="000D7DE4" w:rsidRDefault="00FD6D84" w:rsidP="00533125">
            <w:pPr>
              <w:rPr>
                <w:rFonts w:cstheme="minorHAnsi"/>
              </w:rPr>
            </w:pPr>
            <w:r>
              <w:rPr>
                <w:rFonts w:cstheme="minorHAnsi"/>
              </w:rPr>
              <w:lastRenderedPageBreak/>
              <w:t>la vie associative et citoyenne</w:t>
            </w:r>
          </w:p>
        </w:tc>
        <w:tc>
          <w:tcPr>
            <w:tcW w:w="567" w:type="dxa"/>
            <w:shd w:val="clear" w:color="auto" w:fill="auto"/>
          </w:tcPr>
          <w:p w14:paraId="31038FBD" w14:textId="77777777" w:rsidR="00FD6D84" w:rsidRDefault="00FD6D84" w:rsidP="00533125"/>
        </w:tc>
        <w:tc>
          <w:tcPr>
            <w:tcW w:w="567" w:type="dxa"/>
          </w:tcPr>
          <w:p w14:paraId="70AE0FC3" w14:textId="77777777" w:rsidR="00FD6D84" w:rsidRDefault="00FD6D84" w:rsidP="00533125"/>
        </w:tc>
      </w:tr>
      <w:tr w:rsidR="00FD6D84" w14:paraId="12CE3C28" w14:textId="77777777" w:rsidTr="00533125">
        <w:tc>
          <w:tcPr>
            <w:tcW w:w="8500" w:type="dxa"/>
            <w:shd w:val="clear" w:color="auto" w:fill="auto"/>
          </w:tcPr>
          <w:p w14:paraId="6689EB55" w14:textId="77777777" w:rsidR="00FD6D84" w:rsidRPr="000D7DE4" w:rsidRDefault="00FD6D84" w:rsidP="00533125">
            <w:pPr>
              <w:rPr>
                <w:rFonts w:cstheme="minorHAnsi"/>
              </w:rPr>
            </w:pPr>
            <w:r>
              <w:rPr>
                <w:rFonts w:cstheme="minorHAnsi"/>
              </w:rPr>
              <w:t xml:space="preserve">l’hygiène de vie et prévention </w:t>
            </w:r>
          </w:p>
        </w:tc>
        <w:tc>
          <w:tcPr>
            <w:tcW w:w="567" w:type="dxa"/>
            <w:shd w:val="clear" w:color="auto" w:fill="auto"/>
          </w:tcPr>
          <w:p w14:paraId="54160E85" w14:textId="77777777" w:rsidR="00FD6D84" w:rsidRDefault="00FD6D84" w:rsidP="00533125"/>
        </w:tc>
        <w:tc>
          <w:tcPr>
            <w:tcW w:w="567" w:type="dxa"/>
          </w:tcPr>
          <w:p w14:paraId="6D37DAB5" w14:textId="77777777" w:rsidR="00FD6D84" w:rsidRDefault="00FD6D84" w:rsidP="00533125"/>
        </w:tc>
      </w:tr>
      <w:tr w:rsidR="00FD6D84" w14:paraId="2609FA58" w14:textId="77777777" w:rsidTr="00533125">
        <w:tc>
          <w:tcPr>
            <w:tcW w:w="8500" w:type="dxa"/>
            <w:shd w:val="clear" w:color="auto" w:fill="auto"/>
          </w:tcPr>
          <w:p w14:paraId="0CE67B50" w14:textId="77777777" w:rsidR="00FD6D84" w:rsidRDefault="00FD6D84" w:rsidP="00533125">
            <w:r>
              <w:t>l’école et le parcours scolaire</w:t>
            </w:r>
          </w:p>
        </w:tc>
        <w:tc>
          <w:tcPr>
            <w:tcW w:w="567" w:type="dxa"/>
            <w:shd w:val="clear" w:color="auto" w:fill="auto"/>
          </w:tcPr>
          <w:p w14:paraId="0115690F" w14:textId="77777777" w:rsidR="00FD6D84" w:rsidRDefault="00FD6D84" w:rsidP="00533125"/>
        </w:tc>
        <w:tc>
          <w:tcPr>
            <w:tcW w:w="567" w:type="dxa"/>
          </w:tcPr>
          <w:p w14:paraId="2D6C1262" w14:textId="77777777" w:rsidR="00FD6D84" w:rsidRDefault="00FD6D84" w:rsidP="00533125"/>
        </w:tc>
      </w:tr>
      <w:tr w:rsidR="00FD6D84" w14:paraId="08C77788" w14:textId="77777777" w:rsidTr="00533125">
        <w:tc>
          <w:tcPr>
            <w:tcW w:w="8500" w:type="dxa"/>
            <w:shd w:val="clear" w:color="auto" w:fill="auto"/>
          </w:tcPr>
          <w:p w14:paraId="67D5BE8C" w14:textId="77777777" w:rsidR="00FD6D84" w:rsidRPr="000D7DE4" w:rsidRDefault="00FD6D84" w:rsidP="00533125">
            <w:pPr>
              <w:rPr>
                <w:rFonts w:cstheme="minorHAnsi"/>
              </w:rPr>
            </w:pPr>
            <w:r>
              <w:rPr>
                <w:rFonts w:cstheme="minorHAnsi"/>
              </w:rPr>
              <w:t xml:space="preserve">les </w:t>
            </w:r>
            <w:r>
              <w:t xml:space="preserve">lieux , objets, intervenants et actions liés aux achats </w:t>
            </w:r>
          </w:p>
        </w:tc>
        <w:tc>
          <w:tcPr>
            <w:tcW w:w="567" w:type="dxa"/>
            <w:shd w:val="clear" w:color="auto" w:fill="auto"/>
          </w:tcPr>
          <w:p w14:paraId="0DFBE860" w14:textId="77777777" w:rsidR="00FD6D84" w:rsidRDefault="00FD6D84" w:rsidP="00533125"/>
        </w:tc>
        <w:tc>
          <w:tcPr>
            <w:tcW w:w="567" w:type="dxa"/>
          </w:tcPr>
          <w:p w14:paraId="140E6F10" w14:textId="77777777" w:rsidR="00FD6D84" w:rsidRDefault="00FD6D84" w:rsidP="00533125"/>
        </w:tc>
      </w:tr>
      <w:tr w:rsidR="00FD6D84" w14:paraId="0833AE77" w14:textId="77777777" w:rsidTr="00533125">
        <w:tc>
          <w:tcPr>
            <w:tcW w:w="8500" w:type="dxa"/>
            <w:shd w:val="clear" w:color="auto" w:fill="auto"/>
          </w:tcPr>
          <w:p w14:paraId="67415127" w14:textId="77777777" w:rsidR="00FD6D84" w:rsidRDefault="00FD6D84" w:rsidP="00533125">
            <w:r>
              <w:rPr>
                <w:rFonts w:cstheme="minorHAnsi"/>
              </w:rPr>
              <w:t>les saveurs et caractéristiques des aliments</w:t>
            </w:r>
          </w:p>
        </w:tc>
        <w:tc>
          <w:tcPr>
            <w:tcW w:w="567" w:type="dxa"/>
            <w:shd w:val="clear" w:color="auto" w:fill="auto"/>
          </w:tcPr>
          <w:p w14:paraId="4FD34093" w14:textId="77777777" w:rsidR="00FD6D84" w:rsidRDefault="00FD6D84" w:rsidP="00533125"/>
        </w:tc>
        <w:tc>
          <w:tcPr>
            <w:tcW w:w="567" w:type="dxa"/>
          </w:tcPr>
          <w:p w14:paraId="76612775" w14:textId="77777777" w:rsidR="00FD6D84" w:rsidRDefault="00FD6D84" w:rsidP="00533125"/>
        </w:tc>
      </w:tr>
      <w:tr w:rsidR="00FD6D84" w14:paraId="1C4944D8" w14:textId="77777777" w:rsidTr="00533125">
        <w:tc>
          <w:tcPr>
            <w:tcW w:w="8500" w:type="dxa"/>
            <w:shd w:val="clear" w:color="auto" w:fill="auto"/>
          </w:tcPr>
          <w:p w14:paraId="41B8C18E" w14:textId="77777777" w:rsidR="00FD6D84" w:rsidRDefault="00FD6D84" w:rsidP="00533125">
            <w:r>
              <w:rPr>
                <w:rFonts w:cstheme="minorHAnsi"/>
              </w:rPr>
              <w:t xml:space="preserve">la météo </w:t>
            </w:r>
          </w:p>
        </w:tc>
        <w:tc>
          <w:tcPr>
            <w:tcW w:w="567" w:type="dxa"/>
            <w:shd w:val="clear" w:color="auto" w:fill="auto"/>
          </w:tcPr>
          <w:p w14:paraId="67E63282" w14:textId="77777777" w:rsidR="00FD6D84" w:rsidRDefault="00FD6D84" w:rsidP="00533125"/>
        </w:tc>
        <w:tc>
          <w:tcPr>
            <w:tcW w:w="567" w:type="dxa"/>
          </w:tcPr>
          <w:p w14:paraId="052CA1D6" w14:textId="77777777" w:rsidR="00FD6D84" w:rsidRDefault="00FD6D84" w:rsidP="00533125"/>
        </w:tc>
      </w:tr>
      <w:tr w:rsidR="00FD6D84" w14:paraId="3CC55855" w14:textId="77777777" w:rsidTr="00533125">
        <w:tc>
          <w:tcPr>
            <w:tcW w:w="8500" w:type="dxa"/>
            <w:shd w:val="clear" w:color="auto" w:fill="auto"/>
          </w:tcPr>
          <w:p w14:paraId="41E2CB7D" w14:textId="77777777" w:rsidR="00FD6D84" w:rsidRDefault="00FD6D84" w:rsidP="00533125">
            <w:r>
              <w:rPr>
                <w:rFonts w:cstheme="minorHAnsi"/>
              </w:rPr>
              <w:t>la chronologie d’événements du présent, passé et futur</w:t>
            </w:r>
          </w:p>
        </w:tc>
        <w:tc>
          <w:tcPr>
            <w:tcW w:w="567" w:type="dxa"/>
            <w:shd w:val="clear" w:color="auto" w:fill="auto"/>
          </w:tcPr>
          <w:p w14:paraId="34A55D04" w14:textId="77777777" w:rsidR="00FD6D84" w:rsidRDefault="00FD6D84" w:rsidP="00533125"/>
        </w:tc>
        <w:tc>
          <w:tcPr>
            <w:tcW w:w="567" w:type="dxa"/>
          </w:tcPr>
          <w:p w14:paraId="46EE3DCA" w14:textId="77777777" w:rsidR="00FD6D84" w:rsidRDefault="00FD6D84" w:rsidP="00533125"/>
        </w:tc>
      </w:tr>
      <w:tr w:rsidR="00FD6D84" w14:paraId="2A281492" w14:textId="77777777" w:rsidTr="00533125">
        <w:tc>
          <w:tcPr>
            <w:tcW w:w="8500" w:type="dxa"/>
            <w:shd w:val="clear" w:color="auto" w:fill="auto"/>
          </w:tcPr>
          <w:p w14:paraId="79DA8892" w14:textId="77777777" w:rsidR="00FD6D84" w:rsidRDefault="00FD6D84" w:rsidP="00533125">
            <w:r>
              <w:rPr>
                <w:rFonts w:cstheme="minorHAnsi"/>
              </w:rPr>
              <w:t>les périodes historiques</w:t>
            </w:r>
          </w:p>
        </w:tc>
        <w:tc>
          <w:tcPr>
            <w:tcW w:w="567" w:type="dxa"/>
            <w:shd w:val="clear" w:color="auto" w:fill="auto"/>
          </w:tcPr>
          <w:p w14:paraId="4FB6451F" w14:textId="77777777" w:rsidR="00FD6D84" w:rsidRDefault="00FD6D84" w:rsidP="00533125"/>
        </w:tc>
        <w:tc>
          <w:tcPr>
            <w:tcW w:w="567" w:type="dxa"/>
          </w:tcPr>
          <w:p w14:paraId="1E868850" w14:textId="77777777" w:rsidR="00FD6D84" w:rsidRDefault="00FD6D84" w:rsidP="00533125"/>
        </w:tc>
      </w:tr>
      <w:tr w:rsidR="00FD6D84" w:rsidRPr="000D7DE4" w14:paraId="13E346CF" w14:textId="77777777" w:rsidTr="00533125">
        <w:tc>
          <w:tcPr>
            <w:tcW w:w="8500" w:type="dxa"/>
            <w:shd w:val="clear" w:color="auto" w:fill="auto"/>
          </w:tcPr>
          <w:p w14:paraId="5EA9DEA8" w14:textId="77777777" w:rsidR="00FD6D84" w:rsidRPr="001A4561" w:rsidRDefault="00FD6D84" w:rsidP="00533125">
            <w:pPr>
              <w:rPr>
                <w:rFonts w:cstheme="minorHAnsi"/>
              </w:rPr>
            </w:pPr>
            <w:r>
              <w:rPr>
                <w:rFonts w:cstheme="minorHAnsi"/>
              </w:rPr>
              <w:t>les causes et conséquences d’un problème</w:t>
            </w:r>
          </w:p>
        </w:tc>
        <w:tc>
          <w:tcPr>
            <w:tcW w:w="567" w:type="dxa"/>
            <w:shd w:val="clear" w:color="auto" w:fill="auto"/>
          </w:tcPr>
          <w:p w14:paraId="35CFC705" w14:textId="77777777" w:rsidR="00FD6D84" w:rsidRPr="000D7DE4" w:rsidRDefault="00FD6D84" w:rsidP="00533125">
            <w:pPr>
              <w:rPr>
                <w:rFonts w:cstheme="minorHAnsi"/>
                <w:b/>
                <w:bCs/>
              </w:rPr>
            </w:pPr>
          </w:p>
        </w:tc>
        <w:tc>
          <w:tcPr>
            <w:tcW w:w="567" w:type="dxa"/>
          </w:tcPr>
          <w:p w14:paraId="7F12EB8C" w14:textId="77777777" w:rsidR="00FD6D84" w:rsidRPr="000D7DE4" w:rsidRDefault="00FD6D84" w:rsidP="00533125">
            <w:pPr>
              <w:rPr>
                <w:rFonts w:cstheme="minorHAnsi"/>
                <w:b/>
                <w:bCs/>
              </w:rPr>
            </w:pPr>
          </w:p>
        </w:tc>
      </w:tr>
      <w:tr w:rsidR="00FD6D84" w14:paraId="7F4DB055" w14:textId="77777777" w:rsidTr="00533125">
        <w:tc>
          <w:tcPr>
            <w:tcW w:w="8500" w:type="dxa"/>
            <w:tcBorders>
              <w:bottom w:val="single" w:sz="4" w:space="0" w:color="auto"/>
            </w:tcBorders>
            <w:shd w:val="clear" w:color="auto" w:fill="FBE4D5" w:themeFill="accent2" w:themeFillTint="33"/>
          </w:tcPr>
          <w:p w14:paraId="11202AE0" w14:textId="77777777" w:rsidR="00FD6D84" w:rsidRPr="000D7DE4" w:rsidRDefault="00FD6D84" w:rsidP="00533125">
            <w:pPr>
              <w:rPr>
                <w:rFonts w:cstheme="minorHAnsi"/>
              </w:rPr>
            </w:pPr>
            <w:r>
              <w:rPr>
                <w:rFonts w:cstheme="minorHAnsi"/>
                <w:b/>
                <w:bCs/>
              </w:rPr>
              <w:t>Pour (faire) agir :</w:t>
            </w:r>
          </w:p>
        </w:tc>
        <w:tc>
          <w:tcPr>
            <w:tcW w:w="567" w:type="dxa"/>
            <w:shd w:val="clear" w:color="auto" w:fill="FBE4D5" w:themeFill="accent2" w:themeFillTint="33"/>
          </w:tcPr>
          <w:p w14:paraId="1A198548" w14:textId="77777777" w:rsidR="00FD6D84" w:rsidRDefault="00FD6D84" w:rsidP="00533125">
            <w:r>
              <w:rPr>
                <w:rStyle w:val="normaltextrun"/>
                <w:rFonts w:ascii="Wingdings 2" w:hAnsi="Wingdings 2"/>
                <w:b/>
                <w:bCs/>
                <w:color w:val="000000"/>
                <w:sz w:val="28"/>
                <w:szCs w:val="28"/>
                <w:bdr w:val="none" w:sz="0" w:space="0" w:color="auto" w:frame="1"/>
              </w:rPr>
              <w:t></w:t>
            </w:r>
          </w:p>
        </w:tc>
        <w:tc>
          <w:tcPr>
            <w:tcW w:w="567" w:type="dxa"/>
            <w:shd w:val="clear" w:color="auto" w:fill="FBE4D5" w:themeFill="accent2" w:themeFillTint="33"/>
          </w:tcPr>
          <w:p w14:paraId="601ACD95" w14:textId="77777777" w:rsidR="00FD6D84" w:rsidRDefault="00FD6D84" w:rsidP="00533125">
            <w:r>
              <w:rPr>
                <w:rStyle w:val="normaltextrun"/>
                <w:rFonts w:ascii="Wingdings 2" w:hAnsi="Wingdings 2"/>
                <w:b/>
                <w:bCs/>
                <w:color w:val="000000"/>
                <w:sz w:val="28"/>
                <w:szCs w:val="28"/>
                <w:bdr w:val="none" w:sz="0" w:space="0" w:color="auto" w:frame="1"/>
              </w:rPr>
              <w:t></w:t>
            </w:r>
          </w:p>
        </w:tc>
      </w:tr>
      <w:tr w:rsidR="00FD6D84" w14:paraId="12B6FA2F" w14:textId="77777777" w:rsidTr="00533125">
        <w:tc>
          <w:tcPr>
            <w:tcW w:w="8500" w:type="dxa"/>
            <w:shd w:val="clear" w:color="auto" w:fill="auto"/>
          </w:tcPr>
          <w:p w14:paraId="62729999" w14:textId="77777777" w:rsidR="00FD6D84" w:rsidRDefault="00FD6D84" w:rsidP="00533125">
            <w:r>
              <w:rPr>
                <w:rFonts w:cstheme="minorHAnsi"/>
              </w:rPr>
              <w:t>formuler une proposition et y réagir</w:t>
            </w:r>
          </w:p>
        </w:tc>
        <w:tc>
          <w:tcPr>
            <w:tcW w:w="567" w:type="dxa"/>
            <w:shd w:val="clear" w:color="auto" w:fill="auto"/>
          </w:tcPr>
          <w:p w14:paraId="617B7200" w14:textId="77777777" w:rsidR="00FD6D84" w:rsidRDefault="00FD6D84" w:rsidP="00533125"/>
        </w:tc>
        <w:tc>
          <w:tcPr>
            <w:tcW w:w="567" w:type="dxa"/>
          </w:tcPr>
          <w:p w14:paraId="57D147A9" w14:textId="77777777" w:rsidR="00FD6D84" w:rsidRDefault="00FD6D84" w:rsidP="00533125"/>
        </w:tc>
      </w:tr>
      <w:tr w:rsidR="00FD6D84" w14:paraId="776AFB46" w14:textId="77777777" w:rsidTr="00533125">
        <w:tc>
          <w:tcPr>
            <w:tcW w:w="8500" w:type="dxa"/>
            <w:shd w:val="clear" w:color="auto" w:fill="auto"/>
          </w:tcPr>
          <w:p w14:paraId="10A8A41C" w14:textId="77777777" w:rsidR="00FD6D84" w:rsidRDefault="00FD6D84" w:rsidP="00533125">
            <w:pPr>
              <w:rPr>
                <w:rFonts w:cstheme="minorHAnsi"/>
              </w:rPr>
            </w:pPr>
            <w:r>
              <w:rPr>
                <w:rFonts w:cstheme="minorHAnsi"/>
              </w:rPr>
              <w:t>se plaindre, réclamer</w:t>
            </w:r>
          </w:p>
        </w:tc>
        <w:tc>
          <w:tcPr>
            <w:tcW w:w="567" w:type="dxa"/>
            <w:shd w:val="clear" w:color="auto" w:fill="auto"/>
          </w:tcPr>
          <w:p w14:paraId="30AC8124" w14:textId="77777777" w:rsidR="00FD6D84" w:rsidRDefault="00FD6D84" w:rsidP="00533125"/>
        </w:tc>
        <w:tc>
          <w:tcPr>
            <w:tcW w:w="567" w:type="dxa"/>
          </w:tcPr>
          <w:p w14:paraId="64E31A0B" w14:textId="77777777" w:rsidR="00FD6D84" w:rsidRDefault="00FD6D84" w:rsidP="00533125"/>
        </w:tc>
      </w:tr>
      <w:tr w:rsidR="00FD6D84" w14:paraId="1EDAD90E" w14:textId="77777777" w:rsidTr="00533125">
        <w:tc>
          <w:tcPr>
            <w:tcW w:w="8500" w:type="dxa"/>
            <w:shd w:val="clear" w:color="auto" w:fill="auto"/>
          </w:tcPr>
          <w:p w14:paraId="5E36A01E" w14:textId="77777777" w:rsidR="00FD6D84" w:rsidRDefault="00FD6D84" w:rsidP="00533125">
            <w:r>
              <w:t>donner des consignes, des injonctions, préciser ce qui est permis ou pas</w:t>
            </w:r>
          </w:p>
        </w:tc>
        <w:tc>
          <w:tcPr>
            <w:tcW w:w="567" w:type="dxa"/>
            <w:shd w:val="clear" w:color="auto" w:fill="auto"/>
          </w:tcPr>
          <w:p w14:paraId="70A98A1E" w14:textId="77777777" w:rsidR="00FD6D84" w:rsidRDefault="00FD6D84" w:rsidP="00533125"/>
        </w:tc>
        <w:tc>
          <w:tcPr>
            <w:tcW w:w="567" w:type="dxa"/>
          </w:tcPr>
          <w:p w14:paraId="33249E54" w14:textId="77777777" w:rsidR="00FD6D84" w:rsidRDefault="00FD6D84" w:rsidP="00533125"/>
        </w:tc>
      </w:tr>
      <w:tr w:rsidR="00FD6D84" w14:paraId="4CBA3546" w14:textId="77777777" w:rsidTr="00533125">
        <w:tc>
          <w:tcPr>
            <w:tcW w:w="8500" w:type="dxa"/>
            <w:shd w:val="clear" w:color="auto" w:fill="auto"/>
          </w:tcPr>
          <w:p w14:paraId="4CC5AE13" w14:textId="77777777" w:rsidR="00FD6D84" w:rsidRDefault="00FD6D84" w:rsidP="00533125">
            <w:r>
              <w:t>donner des conseils</w:t>
            </w:r>
          </w:p>
        </w:tc>
        <w:tc>
          <w:tcPr>
            <w:tcW w:w="567" w:type="dxa"/>
            <w:shd w:val="clear" w:color="auto" w:fill="auto"/>
          </w:tcPr>
          <w:p w14:paraId="56B3ED63" w14:textId="77777777" w:rsidR="00FD6D84" w:rsidRDefault="00FD6D84" w:rsidP="00533125"/>
        </w:tc>
        <w:tc>
          <w:tcPr>
            <w:tcW w:w="567" w:type="dxa"/>
          </w:tcPr>
          <w:p w14:paraId="4FA6CAAD" w14:textId="77777777" w:rsidR="00FD6D84" w:rsidRDefault="00FD6D84" w:rsidP="00533125"/>
        </w:tc>
      </w:tr>
      <w:tr w:rsidR="00FD6D84" w14:paraId="723BAC60" w14:textId="77777777" w:rsidTr="00533125">
        <w:tc>
          <w:tcPr>
            <w:tcW w:w="8500" w:type="dxa"/>
            <w:shd w:val="clear" w:color="auto" w:fill="auto"/>
          </w:tcPr>
          <w:p w14:paraId="1E9AA3E3" w14:textId="77777777" w:rsidR="00FD6D84" w:rsidRDefault="00FD6D84" w:rsidP="00533125">
            <w:r>
              <w:t>préciser des besoins</w:t>
            </w:r>
          </w:p>
        </w:tc>
        <w:tc>
          <w:tcPr>
            <w:tcW w:w="567" w:type="dxa"/>
            <w:shd w:val="clear" w:color="auto" w:fill="auto"/>
          </w:tcPr>
          <w:p w14:paraId="2D8DECB2" w14:textId="77777777" w:rsidR="00FD6D84" w:rsidRDefault="00FD6D84" w:rsidP="00533125"/>
        </w:tc>
        <w:tc>
          <w:tcPr>
            <w:tcW w:w="567" w:type="dxa"/>
          </w:tcPr>
          <w:p w14:paraId="38BE291A" w14:textId="77777777" w:rsidR="00FD6D84" w:rsidRDefault="00FD6D84" w:rsidP="00533125"/>
        </w:tc>
      </w:tr>
      <w:tr w:rsidR="00FD6D84" w14:paraId="10295CCD" w14:textId="77777777" w:rsidTr="00533125">
        <w:tc>
          <w:tcPr>
            <w:tcW w:w="8500" w:type="dxa"/>
            <w:shd w:val="clear" w:color="auto" w:fill="auto"/>
          </w:tcPr>
          <w:p w14:paraId="7650C839" w14:textId="77777777" w:rsidR="00FD6D84" w:rsidRDefault="00FD6D84" w:rsidP="00533125">
            <w:r>
              <w:t>préciser ce qui est possible / ce qui n’est pas possible</w:t>
            </w:r>
          </w:p>
        </w:tc>
        <w:tc>
          <w:tcPr>
            <w:tcW w:w="567" w:type="dxa"/>
            <w:shd w:val="clear" w:color="auto" w:fill="auto"/>
          </w:tcPr>
          <w:p w14:paraId="141E1B89" w14:textId="77777777" w:rsidR="00FD6D84" w:rsidRDefault="00FD6D84" w:rsidP="00533125"/>
        </w:tc>
        <w:tc>
          <w:tcPr>
            <w:tcW w:w="567" w:type="dxa"/>
          </w:tcPr>
          <w:p w14:paraId="62130EBD" w14:textId="77777777" w:rsidR="00FD6D84" w:rsidRDefault="00FD6D84" w:rsidP="00533125"/>
        </w:tc>
      </w:tr>
      <w:tr w:rsidR="00FD6D84" w:rsidRPr="003F33EC" w14:paraId="124C63B8" w14:textId="77777777" w:rsidTr="00533125">
        <w:tc>
          <w:tcPr>
            <w:tcW w:w="8500" w:type="dxa"/>
            <w:shd w:val="clear" w:color="auto" w:fill="auto"/>
          </w:tcPr>
          <w:p w14:paraId="1DD9ECC8" w14:textId="77777777" w:rsidR="00FD6D84" w:rsidRPr="00632445" w:rsidRDefault="00FD6D84" w:rsidP="00533125">
            <w:pPr>
              <w:spacing w:line="360" w:lineRule="auto"/>
              <w:rPr>
                <w:rFonts w:cstheme="minorHAnsi"/>
              </w:rPr>
            </w:pPr>
            <w:r>
              <w:rPr>
                <w:rFonts w:cstheme="minorHAnsi"/>
              </w:rPr>
              <w:t>promettre</w:t>
            </w:r>
          </w:p>
        </w:tc>
        <w:tc>
          <w:tcPr>
            <w:tcW w:w="567" w:type="dxa"/>
            <w:shd w:val="clear" w:color="auto" w:fill="auto"/>
          </w:tcPr>
          <w:p w14:paraId="4C5D72FF" w14:textId="77777777" w:rsidR="00FD6D84" w:rsidRPr="003F33EC" w:rsidRDefault="00FD6D84" w:rsidP="00533125"/>
        </w:tc>
        <w:tc>
          <w:tcPr>
            <w:tcW w:w="567" w:type="dxa"/>
          </w:tcPr>
          <w:p w14:paraId="38117F46" w14:textId="77777777" w:rsidR="00FD6D84" w:rsidRPr="003F33EC" w:rsidRDefault="00FD6D84" w:rsidP="00533125"/>
        </w:tc>
      </w:tr>
      <w:tr w:rsidR="00FD6D84" w:rsidRPr="003F33EC" w14:paraId="6DF8A9F6" w14:textId="77777777" w:rsidTr="00533125">
        <w:tc>
          <w:tcPr>
            <w:tcW w:w="8500" w:type="dxa"/>
            <w:shd w:val="clear" w:color="auto" w:fill="auto"/>
          </w:tcPr>
          <w:p w14:paraId="179A41AB" w14:textId="77777777" w:rsidR="00FD6D84" w:rsidRPr="00632445" w:rsidRDefault="00FD6D84" w:rsidP="00533125">
            <w:pPr>
              <w:spacing w:line="360" w:lineRule="auto"/>
              <w:rPr>
                <w:rFonts w:cstheme="minorHAnsi"/>
              </w:rPr>
            </w:pPr>
            <w:r>
              <w:rPr>
                <w:rFonts w:cstheme="minorHAnsi"/>
              </w:rPr>
              <w:t>persuader, convaincre</w:t>
            </w:r>
          </w:p>
        </w:tc>
        <w:tc>
          <w:tcPr>
            <w:tcW w:w="567" w:type="dxa"/>
            <w:shd w:val="clear" w:color="auto" w:fill="auto"/>
          </w:tcPr>
          <w:p w14:paraId="13D5FCF7" w14:textId="77777777" w:rsidR="00FD6D84" w:rsidRPr="003F33EC" w:rsidRDefault="00FD6D84" w:rsidP="00533125"/>
        </w:tc>
        <w:tc>
          <w:tcPr>
            <w:tcW w:w="567" w:type="dxa"/>
          </w:tcPr>
          <w:p w14:paraId="135639EB" w14:textId="77777777" w:rsidR="00FD6D84" w:rsidRPr="003F33EC" w:rsidRDefault="00FD6D84" w:rsidP="00533125"/>
        </w:tc>
      </w:tr>
      <w:tr w:rsidR="00FD6D84" w:rsidRPr="003F33EC" w14:paraId="1D59FA70" w14:textId="77777777" w:rsidTr="00533125">
        <w:tc>
          <w:tcPr>
            <w:tcW w:w="8500" w:type="dxa"/>
            <w:shd w:val="clear" w:color="auto" w:fill="auto"/>
          </w:tcPr>
          <w:p w14:paraId="779D280B" w14:textId="77777777" w:rsidR="00FD6D84" w:rsidRDefault="00FD6D84" w:rsidP="00533125">
            <w:pPr>
              <w:spacing w:line="360" w:lineRule="auto"/>
              <w:rPr>
                <w:rFonts w:cstheme="minorHAnsi"/>
              </w:rPr>
            </w:pPr>
            <w:r>
              <w:rPr>
                <w:rFonts w:cstheme="minorHAnsi"/>
              </w:rPr>
              <w:t>rappeler à quelqu’un de faire quelque chose</w:t>
            </w:r>
          </w:p>
        </w:tc>
        <w:tc>
          <w:tcPr>
            <w:tcW w:w="567" w:type="dxa"/>
            <w:shd w:val="clear" w:color="auto" w:fill="auto"/>
          </w:tcPr>
          <w:p w14:paraId="63161A91" w14:textId="77777777" w:rsidR="00FD6D84" w:rsidRPr="003F33EC" w:rsidRDefault="00FD6D84" w:rsidP="00533125"/>
        </w:tc>
        <w:tc>
          <w:tcPr>
            <w:tcW w:w="567" w:type="dxa"/>
          </w:tcPr>
          <w:p w14:paraId="62060E28" w14:textId="77777777" w:rsidR="00FD6D84" w:rsidRPr="003F33EC" w:rsidRDefault="00FD6D84" w:rsidP="00533125"/>
        </w:tc>
      </w:tr>
      <w:tr w:rsidR="00FD6D84" w:rsidRPr="003F33EC" w14:paraId="542F95AA" w14:textId="77777777" w:rsidTr="00533125">
        <w:tc>
          <w:tcPr>
            <w:tcW w:w="8500" w:type="dxa"/>
            <w:shd w:val="clear" w:color="auto" w:fill="auto"/>
          </w:tcPr>
          <w:p w14:paraId="1FE94F5D" w14:textId="77777777" w:rsidR="00FD6D84" w:rsidRDefault="00FD6D84" w:rsidP="00533125">
            <w:pPr>
              <w:spacing w:line="360" w:lineRule="auto"/>
              <w:rPr>
                <w:rFonts w:cstheme="minorHAnsi"/>
              </w:rPr>
            </w:pPr>
            <w:r>
              <w:rPr>
                <w:rFonts w:cstheme="minorHAnsi"/>
              </w:rPr>
              <w:t>avertir, menacer</w:t>
            </w:r>
          </w:p>
        </w:tc>
        <w:tc>
          <w:tcPr>
            <w:tcW w:w="567" w:type="dxa"/>
            <w:shd w:val="clear" w:color="auto" w:fill="auto"/>
          </w:tcPr>
          <w:p w14:paraId="549670DC" w14:textId="77777777" w:rsidR="00FD6D84" w:rsidRPr="003F33EC" w:rsidRDefault="00FD6D84" w:rsidP="00533125"/>
        </w:tc>
        <w:tc>
          <w:tcPr>
            <w:tcW w:w="567" w:type="dxa"/>
          </w:tcPr>
          <w:p w14:paraId="2A748C1A" w14:textId="77777777" w:rsidR="00FD6D84" w:rsidRPr="003F33EC" w:rsidRDefault="00FD6D84" w:rsidP="00533125"/>
        </w:tc>
      </w:tr>
      <w:tr w:rsidR="00FD6D84" w:rsidRPr="003F33EC" w14:paraId="772D5B9E" w14:textId="77777777" w:rsidTr="00533125">
        <w:tc>
          <w:tcPr>
            <w:tcW w:w="8500" w:type="dxa"/>
            <w:shd w:val="clear" w:color="auto" w:fill="auto"/>
          </w:tcPr>
          <w:p w14:paraId="408D7AE4" w14:textId="77777777" w:rsidR="00FD6D84" w:rsidRDefault="00FD6D84" w:rsidP="00533125">
            <w:pPr>
              <w:spacing w:line="360" w:lineRule="auto"/>
              <w:rPr>
                <w:rFonts w:cstheme="minorHAnsi"/>
              </w:rPr>
            </w:pPr>
            <w:r>
              <w:rPr>
                <w:rFonts w:cstheme="minorHAnsi"/>
              </w:rPr>
              <w:t>demander des précisions</w:t>
            </w:r>
          </w:p>
        </w:tc>
        <w:tc>
          <w:tcPr>
            <w:tcW w:w="567" w:type="dxa"/>
            <w:shd w:val="clear" w:color="auto" w:fill="auto"/>
          </w:tcPr>
          <w:p w14:paraId="0EB05865" w14:textId="77777777" w:rsidR="00FD6D84" w:rsidRPr="003F33EC" w:rsidRDefault="00FD6D84" w:rsidP="00533125"/>
        </w:tc>
        <w:tc>
          <w:tcPr>
            <w:tcW w:w="567" w:type="dxa"/>
          </w:tcPr>
          <w:p w14:paraId="1E3BCCD2" w14:textId="77777777" w:rsidR="00FD6D84" w:rsidRPr="003F33EC" w:rsidRDefault="00FD6D84" w:rsidP="00533125"/>
        </w:tc>
      </w:tr>
      <w:tr w:rsidR="00FD6D84" w:rsidRPr="003F33EC" w14:paraId="29711C64" w14:textId="77777777" w:rsidTr="00533125">
        <w:tc>
          <w:tcPr>
            <w:tcW w:w="8500" w:type="dxa"/>
            <w:shd w:val="clear" w:color="auto" w:fill="auto"/>
          </w:tcPr>
          <w:p w14:paraId="2220B99B" w14:textId="77777777" w:rsidR="00FD6D84" w:rsidRPr="009822F3" w:rsidRDefault="00FD6D84" w:rsidP="00533125">
            <w:pPr>
              <w:rPr>
                <w:rFonts w:cstheme="minorHAnsi"/>
                <w:b/>
                <w:bCs/>
              </w:rPr>
            </w:pPr>
            <w:r w:rsidRPr="00A367A3">
              <w:t>exprimer une opinion / un jugement et les défendre</w:t>
            </w:r>
          </w:p>
        </w:tc>
        <w:tc>
          <w:tcPr>
            <w:tcW w:w="567" w:type="dxa"/>
            <w:shd w:val="clear" w:color="auto" w:fill="auto"/>
          </w:tcPr>
          <w:p w14:paraId="5C7D36DD" w14:textId="77777777" w:rsidR="00FD6D84" w:rsidRPr="003F33EC" w:rsidRDefault="00FD6D84" w:rsidP="00533125"/>
        </w:tc>
        <w:tc>
          <w:tcPr>
            <w:tcW w:w="567" w:type="dxa"/>
          </w:tcPr>
          <w:p w14:paraId="4AAEA808" w14:textId="77777777" w:rsidR="00FD6D84" w:rsidRPr="003F33EC" w:rsidRDefault="00FD6D84" w:rsidP="00533125"/>
        </w:tc>
      </w:tr>
    </w:tbl>
    <w:p w14:paraId="233CEB38" w14:textId="77777777" w:rsidR="00FD6D84" w:rsidRDefault="00FD6D84" w:rsidP="00BB2F7B">
      <w:pPr>
        <w:textAlignment w:val="baseline"/>
        <w:rPr>
          <w:b/>
          <w:sz w:val="24"/>
          <w:szCs w:val="24"/>
          <w:lang w:val="fr-BE"/>
        </w:rPr>
      </w:pPr>
    </w:p>
    <w:p w14:paraId="1E63DCB8" w14:textId="261F8BA4" w:rsidR="00B338BB" w:rsidRPr="00DD1FAB" w:rsidRDefault="004058CA" w:rsidP="00BB2F7B">
      <w:pPr>
        <w:textAlignment w:val="baseline"/>
        <w:rPr>
          <w:b/>
          <w:sz w:val="24"/>
          <w:szCs w:val="24"/>
          <w:lang w:val="fr-BE"/>
        </w:rPr>
      </w:pPr>
      <w:r>
        <w:rPr>
          <w:b/>
          <w:sz w:val="24"/>
          <w:szCs w:val="24"/>
          <w:lang w:val="fr-BE"/>
        </w:rPr>
        <w:t>4</w:t>
      </w:r>
      <w:r w:rsidR="008874CB">
        <w:rPr>
          <w:b/>
          <w:sz w:val="24"/>
          <w:szCs w:val="24"/>
          <w:lang w:val="fr-BE"/>
        </w:rPr>
        <w:t xml:space="preserve">.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2809C073" w:rsidR="008874CB" w:rsidRDefault="008874CB" w:rsidP="008874CB">
      <w:pPr>
        <w:jc w:val="both"/>
        <w:rPr>
          <w:b/>
          <w:sz w:val="24"/>
          <w:szCs w:val="24"/>
          <w:lang w:val="fr-BE"/>
        </w:rPr>
      </w:pPr>
      <w:r>
        <w:rPr>
          <w:b/>
          <w:sz w:val="24"/>
          <w:szCs w:val="24"/>
          <w:lang w:val="fr-BE"/>
        </w:rPr>
        <w:t>L</w:t>
      </w:r>
      <w:r w:rsidRPr="004A5C11">
        <w:rPr>
          <w:b/>
          <w:sz w:val="24"/>
          <w:szCs w:val="24"/>
          <w:lang w:val="fr-BE"/>
        </w:rPr>
        <w:t xml:space="preserve">es savoirs et savoir-faire doivent soutenir l’élève dans le développement des différentes compétences communicatives dont la qualité sera amplifiée par le travail des stratégies de communication. Ce sont les compétences qui constituent in fine l’objet d’évaluation </w:t>
      </w:r>
      <w:r w:rsidR="0084218B">
        <w:rPr>
          <w:b/>
          <w:sz w:val="24"/>
          <w:szCs w:val="24"/>
          <w:lang w:val="fr-BE"/>
        </w:rPr>
        <w:t>sommative</w:t>
      </w:r>
      <w:r w:rsidRPr="004A5C11">
        <w:rPr>
          <w:b/>
          <w:sz w:val="24"/>
          <w:szCs w:val="24"/>
          <w:lang w:val="fr-BE"/>
        </w:rPr>
        <w:t>.</w:t>
      </w:r>
    </w:p>
    <w:p w14:paraId="6E4F0596" w14:textId="77777777" w:rsidR="008874CB" w:rsidRDefault="008874CB" w:rsidP="007C411C">
      <w:pPr>
        <w:rPr>
          <w:sz w:val="24"/>
          <w:szCs w:val="24"/>
          <w:lang w:val="fr-BE"/>
        </w:rPr>
      </w:pPr>
    </w:p>
    <w:p w14:paraId="6D620262" w14:textId="28801C95" w:rsidR="00E96434" w:rsidRDefault="00E96434" w:rsidP="50CECF2E">
      <w:pPr>
        <w:pStyle w:val="Paragraphedeliste"/>
        <w:numPr>
          <w:ilvl w:val="0"/>
          <w:numId w:val="1"/>
        </w:numPr>
        <w:rPr>
          <w:rFonts w:asciiTheme="minorHAnsi" w:eastAsiaTheme="minorEastAsia" w:hAnsiTheme="minorHAnsi" w:cstheme="minorBidi"/>
          <w:b/>
          <w:bCs/>
          <w:sz w:val="24"/>
          <w:szCs w:val="24"/>
          <w:lang w:eastAsia="fr-FR"/>
        </w:rPr>
      </w:pPr>
      <w:r w:rsidRPr="50CECF2E">
        <w:rPr>
          <w:b/>
          <w:bCs/>
          <w:sz w:val="24"/>
          <w:szCs w:val="24"/>
          <w:lang w:val="fr-BE"/>
        </w:rPr>
        <w:t>le vocabulaire</w:t>
      </w:r>
      <w:r>
        <w:rPr>
          <w:sz w:val="24"/>
          <w:szCs w:val="24"/>
          <w:lang w:val="fr-BE"/>
        </w:rPr>
        <w:t xml:space="preserve"> lié aux champs thématiques décrits dans le programme (</w:t>
      </w:r>
      <w:r w:rsidRPr="00E96434">
        <w:rPr>
          <w:rFonts w:eastAsia="Times New Roman" w:cs="Times New Roman"/>
          <w:color w:val="000000"/>
          <w:sz w:val="24"/>
          <w:szCs w:val="24"/>
          <w:shd w:val="clear" w:color="auto" w:fill="FFFFFF"/>
          <w:lang w:val="fr-BE" w:eastAsia="fr-FR"/>
        </w:rPr>
        <w:t>voir annexe 1 </w:t>
      </w:r>
      <w:r w:rsidR="0084218B">
        <w:rPr>
          <w:rFonts w:eastAsia="Times New Roman" w:cs="Times New Roman"/>
          <w:color w:val="000000"/>
          <w:sz w:val="24"/>
          <w:szCs w:val="24"/>
          <w:shd w:val="clear" w:color="auto" w:fill="FFFFFF"/>
          <w:lang w:val="fr-BE" w:eastAsia="fr-FR"/>
        </w:rPr>
        <w:t>–</w:t>
      </w:r>
      <w:r w:rsidRPr="00E96434">
        <w:rPr>
          <w:rFonts w:eastAsia="Times New Roman" w:cs="Times New Roman"/>
          <w:color w:val="000000"/>
          <w:sz w:val="24"/>
          <w:szCs w:val="24"/>
          <w:shd w:val="clear" w:color="auto" w:fill="FFFFFF"/>
          <w:lang w:val="fr-BE" w:eastAsia="fr-FR"/>
        </w:rPr>
        <w:t> pp</w:t>
      </w:r>
      <w:r w:rsidR="0084218B">
        <w:rPr>
          <w:rFonts w:eastAsia="Times New Roman" w:cs="Times New Roman"/>
          <w:color w:val="000000"/>
          <w:sz w:val="24"/>
          <w:szCs w:val="24"/>
          <w:shd w:val="clear" w:color="auto" w:fill="FFFFFF"/>
          <w:lang w:val="fr-BE" w:eastAsia="fr-FR"/>
        </w:rPr>
        <w:t>.</w:t>
      </w:r>
      <w:r w:rsidRPr="00E96434">
        <w:rPr>
          <w:rFonts w:eastAsia="Times New Roman" w:cs="Times New Roman"/>
          <w:color w:val="000000"/>
          <w:sz w:val="24"/>
          <w:szCs w:val="24"/>
          <w:shd w:val="clear" w:color="auto" w:fill="FFFFFF"/>
          <w:lang w:val="fr-BE" w:eastAsia="fr-FR"/>
        </w:rPr>
        <w:t> </w:t>
      </w:r>
      <w:r w:rsidR="00306BD1" w:rsidRPr="00381EF4">
        <w:rPr>
          <w:rFonts w:eastAsia="Times New Roman" w:cs="Times New Roman"/>
          <w:color w:val="000000"/>
          <w:sz w:val="24"/>
          <w:szCs w:val="24"/>
          <w:shd w:val="clear" w:color="auto" w:fill="FFFFFF"/>
          <w:lang w:val="fr-BE" w:eastAsia="fr-FR"/>
        </w:rPr>
        <w:t>98</w:t>
      </w:r>
      <w:r w:rsidRPr="00E96434">
        <w:rPr>
          <w:rFonts w:eastAsia="Times New Roman" w:cs="Times New Roman"/>
          <w:color w:val="000000"/>
          <w:sz w:val="24"/>
          <w:szCs w:val="24"/>
          <w:shd w:val="clear" w:color="auto" w:fill="FFFFFF"/>
          <w:lang w:val="fr-BE" w:eastAsia="fr-FR"/>
        </w:rPr>
        <w:t xml:space="preserve"> et suivantes du programme)</w:t>
      </w:r>
    </w:p>
    <w:p w14:paraId="64026A07" w14:textId="73C21910" w:rsidR="00E96434" w:rsidRDefault="00E96434" w:rsidP="00E96434">
      <w:pPr>
        <w:jc w:val="both"/>
        <w:rPr>
          <w:sz w:val="24"/>
          <w:szCs w:val="24"/>
          <w:lang w:val="fr-BE"/>
        </w:rPr>
      </w:pPr>
      <w:r w:rsidRPr="00192BB9">
        <w:rPr>
          <w:sz w:val="24"/>
          <w:szCs w:val="24"/>
          <w:lang w:val="fr-BE"/>
        </w:rPr>
        <w:t>Sur le degré, les élèves doivent avoir abordé les 12 champs thématiques du programme</w:t>
      </w:r>
      <w:r w:rsidR="00192BB9" w:rsidRPr="00192BB9">
        <w:rPr>
          <w:sz w:val="24"/>
          <w:szCs w:val="24"/>
          <w:lang w:val="fr-BE"/>
        </w:rPr>
        <w:t xml:space="preserve">. </w:t>
      </w:r>
      <w:r w:rsidRPr="00192BB9">
        <w:rPr>
          <w:sz w:val="24"/>
          <w:szCs w:val="24"/>
          <w:lang w:val="fr-BE"/>
        </w:rPr>
        <w:t xml:space="preserve">Il n’est pas nécessaire de consacrer une séquence exclusive pour chaque champ thématique. L’essentiel est d’équiper </w:t>
      </w:r>
      <w:r w:rsidR="00192BB9" w:rsidRPr="00192BB9">
        <w:rPr>
          <w:sz w:val="24"/>
          <w:szCs w:val="24"/>
          <w:lang w:val="fr-BE"/>
        </w:rPr>
        <w:t xml:space="preserve">linguistiquement </w:t>
      </w:r>
      <w:r w:rsidRPr="00192BB9">
        <w:rPr>
          <w:sz w:val="24"/>
          <w:szCs w:val="24"/>
          <w:lang w:val="fr-BE"/>
        </w:rPr>
        <w:t xml:space="preserve">les élèves </w:t>
      </w:r>
      <w:r w:rsidR="00DE3518" w:rsidRPr="00EE0FE7">
        <w:rPr>
          <w:sz w:val="24"/>
          <w:szCs w:val="24"/>
          <w:lang w:val="fr-BE"/>
        </w:rPr>
        <w:t>pour couvrir</w:t>
      </w:r>
      <w:r w:rsidR="00DE3518" w:rsidRPr="00800F96">
        <w:rPr>
          <w:sz w:val="24"/>
          <w:szCs w:val="24"/>
          <w:lang w:val="fr-BE"/>
        </w:rPr>
        <w:t xml:space="preserve"> </w:t>
      </w:r>
      <w:r w:rsidR="00192BB9" w:rsidRPr="00192BB9">
        <w:rPr>
          <w:sz w:val="24"/>
          <w:szCs w:val="24"/>
          <w:lang w:val="fr-BE"/>
        </w:rPr>
        <w:t xml:space="preserve">les différentes intentions de communication </w:t>
      </w:r>
      <w:r w:rsidRPr="00192BB9">
        <w:rPr>
          <w:sz w:val="24"/>
          <w:szCs w:val="24"/>
          <w:lang w:val="fr-BE"/>
        </w:rPr>
        <w:t xml:space="preserve">sans viser l’exhaustivité </w:t>
      </w:r>
      <w:r w:rsidR="00192BB9" w:rsidRPr="00192BB9">
        <w:rPr>
          <w:sz w:val="24"/>
          <w:szCs w:val="24"/>
          <w:lang w:val="fr-BE"/>
        </w:rPr>
        <w:t xml:space="preserve">lexicale </w:t>
      </w:r>
      <w:r w:rsidRPr="00192BB9">
        <w:rPr>
          <w:sz w:val="24"/>
          <w:szCs w:val="24"/>
          <w:lang w:val="fr-BE"/>
        </w:rPr>
        <w:t>tout en travaillant en parallèle les stratégies de communication.</w:t>
      </w:r>
      <w:r>
        <w:rPr>
          <w:sz w:val="24"/>
          <w:szCs w:val="24"/>
          <w:lang w:val="fr-BE"/>
        </w:rPr>
        <w:t xml:space="preserve">  </w:t>
      </w:r>
    </w:p>
    <w:p w14:paraId="643B0CE3" w14:textId="486A4D30" w:rsidR="00413741" w:rsidRDefault="00413741" w:rsidP="00E96434">
      <w:pPr>
        <w:jc w:val="both"/>
        <w:rPr>
          <w:sz w:val="24"/>
          <w:szCs w:val="24"/>
          <w:lang w:val="fr-BE"/>
        </w:rPr>
      </w:pPr>
    </w:p>
    <w:p w14:paraId="701E0103" w14:textId="4A5C30D3" w:rsidR="00E96434" w:rsidRPr="00E96434" w:rsidRDefault="00E96434" w:rsidP="00A843B8">
      <w:pPr>
        <w:pStyle w:val="Paragraphedeliste"/>
        <w:numPr>
          <w:ilvl w:val="0"/>
          <w:numId w:val="2"/>
        </w:numPr>
        <w:rPr>
          <w:sz w:val="20"/>
          <w:szCs w:val="20"/>
          <w:lang w:val="fr-BE"/>
        </w:rPr>
      </w:pPr>
      <w:r w:rsidRPr="00E96434">
        <w:rPr>
          <w:b/>
          <w:sz w:val="24"/>
          <w:szCs w:val="24"/>
          <w:lang w:val="fr-BE"/>
        </w:rPr>
        <w:t>les notions grammaticales</w:t>
      </w:r>
      <w:r w:rsidRPr="00E96434">
        <w:rPr>
          <w:sz w:val="24"/>
          <w:szCs w:val="24"/>
          <w:lang w:val="fr-BE"/>
        </w:rPr>
        <w:t xml:space="preserve"> (voir annexe 4 pp</w:t>
      </w:r>
      <w:r w:rsidR="0084218B">
        <w:rPr>
          <w:sz w:val="24"/>
          <w:szCs w:val="24"/>
          <w:lang w:val="fr-BE"/>
        </w:rPr>
        <w:t>.</w:t>
      </w:r>
      <w:r w:rsidRPr="00E96434">
        <w:rPr>
          <w:sz w:val="24"/>
          <w:szCs w:val="24"/>
          <w:lang w:val="fr-BE"/>
        </w:rPr>
        <w:t xml:space="preserve"> </w:t>
      </w:r>
      <w:r w:rsidR="00D4735E">
        <w:rPr>
          <w:sz w:val="24"/>
          <w:szCs w:val="24"/>
          <w:lang w:val="fr-BE"/>
        </w:rPr>
        <w:t>105</w:t>
      </w:r>
      <w:r w:rsidRPr="00E96434">
        <w:rPr>
          <w:sz w:val="24"/>
          <w:szCs w:val="24"/>
          <w:lang w:val="fr-BE"/>
        </w:rPr>
        <w:t xml:space="preserve"> et suivantes du programme</w:t>
      </w:r>
      <w:r>
        <w:rPr>
          <w:sz w:val="24"/>
          <w:szCs w:val="24"/>
          <w:lang w:val="fr-BE"/>
        </w:rPr>
        <w:t>)</w:t>
      </w:r>
    </w:p>
    <w:p w14:paraId="4A19B864" w14:textId="5273451A" w:rsidR="00E96434" w:rsidRDefault="00E96434" w:rsidP="00E96434">
      <w:pPr>
        <w:jc w:val="both"/>
        <w:rPr>
          <w:sz w:val="24"/>
          <w:szCs w:val="24"/>
          <w:lang w:val="fr-BE"/>
        </w:rPr>
      </w:pPr>
      <w:r w:rsidRPr="00192BB9">
        <w:rPr>
          <w:sz w:val="24"/>
          <w:szCs w:val="24"/>
          <w:lang w:val="fr-BE"/>
        </w:rPr>
        <w:t xml:space="preserve">La grammaire est au service de la communication. Les différentes notions grammaticales </w:t>
      </w:r>
      <w:r w:rsidR="00A4059B" w:rsidRPr="00192BB9">
        <w:rPr>
          <w:sz w:val="24"/>
          <w:szCs w:val="24"/>
          <w:lang w:val="fr-BE"/>
        </w:rPr>
        <w:t>sont</w:t>
      </w:r>
      <w:r w:rsidRPr="00192BB9">
        <w:rPr>
          <w:sz w:val="24"/>
          <w:szCs w:val="24"/>
          <w:lang w:val="fr-BE"/>
        </w:rPr>
        <w:t xml:space="preserve"> travaillées au sein des séquences en fonction des besoins des élèves </w:t>
      </w:r>
      <w:r w:rsidR="00DE3518" w:rsidRPr="00EE0FE7">
        <w:rPr>
          <w:sz w:val="24"/>
          <w:szCs w:val="24"/>
          <w:lang w:val="fr-BE"/>
        </w:rPr>
        <w:t>pour couvrir</w:t>
      </w:r>
      <w:r w:rsidR="00DE3518" w:rsidRPr="00800F96">
        <w:rPr>
          <w:sz w:val="24"/>
          <w:szCs w:val="24"/>
          <w:lang w:val="fr-BE"/>
        </w:rPr>
        <w:t xml:space="preserve"> </w:t>
      </w:r>
      <w:r w:rsidR="00192BB9" w:rsidRPr="00192BB9">
        <w:rPr>
          <w:sz w:val="24"/>
          <w:szCs w:val="24"/>
          <w:lang w:val="fr-BE"/>
        </w:rPr>
        <w:t>les différentes intentions de communication</w:t>
      </w:r>
      <w:r w:rsidRPr="00192BB9">
        <w:rPr>
          <w:sz w:val="24"/>
          <w:szCs w:val="24"/>
          <w:lang w:val="fr-BE"/>
        </w:rPr>
        <w:t>. En aucun cas ce travail ne s’effectue hors contexte.</w:t>
      </w:r>
      <w:r w:rsidR="00A4059B" w:rsidRPr="00192BB9">
        <w:rPr>
          <w:sz w:val="24"/>
          <w:szCs w:val="24"/>
          <w:lang w:val="fr-BE"/>
        </w:rPr>
        <w:t xml:space="preserve"> </w:t>
      </w:r>
      <w:r w:rsidRPr="00192BB9">
        <w:rPr>
          <w:sz w:val="24"/>
          <w:szCs w:val="24"/>
          <w:lang w:val="fr-BE"/>
        </w:rPr>
        <w:t>Pour faciliter la sélection des notions les plus importantes, nous vous proposons les tableaux suivants par langue :</w:t>
      </w:r>
      <w:r>
        <w:rPr>
          <w:sz w:val="24"/>
          <w:szCs w:val="24"/>
          <w:lang w:val="fr-BE"/>
        </w:rPr>
        <w:t xml:space="preserve"> </w:t>
      </w:r>
    </w:p>
    <w:p w14:paraId="3E30A869" w14:textId="6BB98854" w:rsidR="00A843B8" w:rsidRDefault="00A843B8" w:rsidP="00E96434">
      <w:pPr>
        <w:jc w:val="both"/>
        <w:rPr>
          <w:sz w:val="24"/>
          <w:szCs w:val="24"/>
          <w:lang w:val="fr-BE"/>
        </w:rPr>
      </w:pPr>
    </w:p>
    <w:p w14:paraId="47AFE398" w14:textId="41BB1968" w:rsidR="00A843B8" w:rsidRDefault="00A843B8" w:rsidP="00E96434">
      <w:pPr>
        <w:jc w:val="both"/>
        <w:rPr>
          <w:sz w:val="24"/>
          <w:szCs w:val="24"/>
          <w:lang w:val="fr-BE"/>
        </w:rPr>
      </w:pPr>
    </w:p>
    <w:p w14:paraId="41CA86CB" w14:textId="108EFBDA" w:rsidR="00381EF4" w:rsidRDefault="00381EF4">
      <w:pPr>
        <w:spacing w:after="160" w:line="259" w:lineRule="auto"/>
        <w:rPr>
          <w:sz w:val="24"/>
          <w:szCs w:val="24"/>
          <w:lang w:val="fr-BE"/>
        </w:rPr>
      </w:pPr>
      <w:r>
        <w:rPr>
          <w:sz w:val="24"/>
          <w:szCs w:val="24"/>
          <w:lang w:val="fr-BE"/>
        </w:rPr>
        <w:lastRenderedPageBreak/>
        <w:br w:type="page"/>
      </w:r>
    </w:p>
    <w:p w14:paraId="3C45AEFD" w14:textId="5856FEFE" w:rsidR="00A843B8" w:rsidRDefault="00A843B8" w:rsidP="00E96434">
      <w:pPr>
        <w:jc w:val="both"/>
        <w:rPr>
          <w:sz w:val="24"/>
          <w:szCs w:val="24"/>
          <w:lang w:val="fr-BE"/>
        </w:rPr>
      </w:pPr>
    </w:p>
    <w:p w14:paraId="2D261F2C" w14:textId="77777777" w:rsidR="004058CA" w:rsidRPr="00381EF4" w:rsidRDefault="004058CA" w:rsidP="00A843B8">
      <w:pPr>
        <w:numPr>
          <w:ilvl w:val="0"/>
          <w:numId w:val="11"/>
        </w:numPr>
        <w:spacing w:after="120" w:line="264" w:lineRule="auto"/>
        <w:ind w:left="765" w:firstLine="0"/>
        <w:textAlignment w:val="baseline"/>
        <w:rPr>
          <w:rFonts w:cs="Segoe UI"/>
          <w:color w:val="000000" w:themeColor="text1"/>
          <w:sz w:val="24"/>
          <w:szCs w:val="24"/>
          <w:lang w:eastAsia="fr-FR"/>
        </w:rPr>
      </w:pPr>
      <w:r w:rsidRPr="00381EF4">
        <w:rPr>
          <w:rFonts w:cs="Segoe UI"/>
          <w:b/>
          <w:bCs/>
          <w:color w:val="000000" w:themeColor="text1"/>
          <w:sz w:val="24"/>
          <w:szCs w:val="24"/>
          <w:lang w:val="fr-BE" w:eastAsia="fr-FR"/>
        </w:rPr>
        <w:t>Néerlandais </w:t>
      </w:r>
    </w:p>
    <w:p w14:paraId="2A869342" w14:textId="77777777" w:rsidR="004058CA" w:rsidRPr="00DB25AC" w:rsidRDefault="004058CA" w:rsidP="004058CA">
      <w:pPr>
        <w:ind w:left="1125"/>
        <w:textAlignment w:val="baseline"/>
        <w:rPr>
          <w:rFonts w:ascii="Segoe UI" w:hAnsi="Segoe UI" w:cs="Segoe UI"/>
          <w:sz w:val="18"/>
          <w:szCs w:val="18"/>
          <w:lang w:eastAsia="fr-FR"/>
        </w:rPr>
      </w:pPr>
      <w:r w:rsidRPr="00DB25AC">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2"/>
        <w:gridCol w:w="4504"/>
      </w:tblGrid>
      <w:tr w:rsidR="004058CA" w:rsidRPr="00DB25AC" w14:paraId="107040E3" w14:textId="77777777" w:rsidTr="001D3EB1">
        <w:tc>
          <w:tcPr>
            <w:tcW w:w="69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07CC0E44" w14:textId="77777777" w:rsidR="004058CA" w:rsidRPr="00DB25AC" w:rsidRDefault="004058CA" w:rsidP="001D3EB1">
            <w:pPr>
              <w:jc w:val="cente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Les essentiels du niveau B1+ : renforcer et élargir les notions abordées au niveau B1-</w:t>
            </w:r>
          </w:p>
        </w:tc>
        <w:tc>
          <w:tcPr>
            <w:tcW w:w="6990" w:type="dxa"/>
            <w:tcBorders>
              <w:top w:val="single" w:sz="6" w:space="0" w:color="auto"/>
              <w:left w:val="nil"/>
              <w:bottom w:val="single" w:sz="6" w:space="0" w:color="auto"/>
              <w:right w:val="single" w:sz="6" w:space="0" w:color="auto"/>
            </w:tcBorders>
            <w:shd w:val="clear" w:color="auto" w:fill="BDD6EE" w:themeFill="accent1" w:themeFillTint="66"/>
            <w:vAlign w:val="center"/>
            <w:hideMark/>
          </w:tcPr>
          <w:p w14:paraId="3A4BFE86" w14:textId="77777777" w:rsidR="004058CA" w:rsidRPr="00DB25AC" w:rsidRDefault="004058CA" w:rsidP="001D3EB1">
            <w:pPr>
              <w:jc w:val="cente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A aborder en fonction des situations de communication proposées aux élèves</w:t>
            </w:r>
          </w:p>
        </w:tc>
      </w:tr>
      <w:tr w:rsidR="004058CA" w:rsidRPr="00DB25AC" w14:paraId="11850086" w14:textId="77777777" w:rsidTr="001D3EB1">
        <w:tc>
          <w:tcPr>
            <w:tcW w:w="6990" w:type="dxa"/>
            <w:tcBorders>
              <w:top w:val="nil"/>
              <w:left w:val="single" w:sz="6" w:space="0" w:color="auto"/>
              <w:bottom w:val="single" w:sz="6" w:space="0" w:color="auto"/>
              <w:right w:val="single" w:sz="6" w:space="0" w:color="auto"/>
            </w:tcBorders>
            <w:shd w:val="clear" w:color="auto" w:fill="auto"/>
            <w:hideMark/>
          </w:tcPr>
          <w:p w14:paraId="3D75EEA6"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Les adverbes pronominaux </w:t>
            </w:r>
          </w:p>
          <w:p w14:paraId="70513A42"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Les auxiliaires de modes et </w:t>
            </w:r>
            <w:proofErr w:type="spellStart"/>
            <w:r w:rsidRPr="00413741">
              <w:rPr>
                <w:rStyle w:val="normaltextrun"/>
                <w:rFonts w:ascii="Calibri" w:hAnsi="Calibri"/>
              </w:rPr>
              <w:t>hoeven</w:t>
            </w:r>
            <w:proofErr w:type="spellEnd"/>
            <w:r w:rsidRPr="00413741">
              <w:rPr>
                <w:rStyle w:val="normaltextrun"/>
                <w:rFonts w:ascii="Calibri" w:hAnsi="Calibri"/>
              </w:rPr>
              <w:t> +te </w:t>
            </w:r>
          </w:p>
          <w:p w14:paraId="7734DBA7"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L’imparfait (OVT)  </w:t>
            </w:r>
          </w:p>
          <w:p w14:paraId="41DB823D"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 passé composé (VTT et le double infinitif </w:t>
            </w:r>
          </w:p>
          <w:p w14:paraId="1D203FA5"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 plus-que-parfait (VVT) </w:t>
            </w:r>
          </w:p>
          <w:p w14:paraId="79365C7A"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 futur simple (</w:t>
            </w:r>
            <w:proofErr w:type="spellStart"/>
            <w:r w:rsidRPr="00413741">
              <w:rPr>
                <w:rStyle w:val="normaltextrun"/>
                <w:rFonts w:ascii="Calibri" w:hAnsi="Calibri"/>
              </w:rPr>
              <w:t>OTkT</w:t>
            </w:r>
            <w:proofErr w:type="spellEnd"/>
            <w:r w:rsidRPr="00413741">
              <w:rPr>
                <w:rStyle w:val="normaltextrun"/>
                <w:rFonts w:ascii="Calibri" w:hAnsi="Calibri"/>
              </w:rPr>
              <w:t>) avec </w:t>
            </w:r>
            <w:proofErr w:type="spellStart"/>
            <w:r w:rsidRPr="00413741">
              <w:rPr>
                <w:rStyle w:val="normaltextrun"/>
                <w:rFonts w:ascii="Calibri" w:hAnsi="Calibri"/>
              </w:rPr>
              <w:t>gaan</w:t>
            </w:r>
            <w:proofErr w:type="spellEnd"/>
            <w:r w:rsidRPr="00413741">
              <w:rPr>
                <w:rStyle w:val="normaltextrun"/>
                <w:rFonts w:ascii="Calibri" w:hAnsi="Calibri"/>
              </w:rPr>
              <w:t> + infinitif et Présent + indicateurs de temps futur  </w:t>
            </w:r>
          </w:p>
          <w:p w14:paraId="3586B5B9"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 futur antérieur (VTKT) </w:t>
            </w:r>
          </w:p>
          <w:p w14:paraId="0BF6485C"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 conditionnel passé (</w:t>
            </w:r>
            <w:proofErr w:type="spellStart"/>
            <w:r w:rsidRPr="00413741">
              <w:rPr>
                <w:rStyle w:val="normaltextrun"/>
                <w:rFonts w:ascii="Calibri" w:hAnsi="Calibri"/>
              </w:rPr>
              <w:t>VVTkT</w:t>
            </w:r>
            <w:proofErr w:type="spellEnd"/>
            <w:r w:rsidRPr="00413741">
              <w:rPr>
                <w:rStyle w:val="normaltextrun"/>
                <w:rFonts w:ascii="Calibri" w:hAnsi="Calibri"/>
              </w:rPr>
              <w:t>) : toutes formes et règles d’emploi  </w:t>
            </w:r>
          </w:p>
          <w:p w14:paraId="0242B636"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La voix passive aux temps simples </w:t>
            </w:r>
          </w:p>
          <w:p w14:paraId="56F62AC1" w14:textId="77777777" w:rsidR="00381EF4"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La phrase (affirmative, négative et interrogative</w:t>
            </w:r>
            <w:r w:rsidR="00381EF4">
              <w:rPr>
                <w:rStyle w:val="normaltextrun"/>
                <w:rFonts w:ascii="Calibri" w:hAnsi="Calibri"/>
              </w:rPr>
              <w:t>)</w:t>
            </w:r>
            <w:r w:rsidRPr="00413741">
              <w:rPr>
                <w:rStyle w:val="normaltextrun"/>
                <w:rFonts w:ascii="Calibri" w:hAnsi="Calibri"/>
              </w:rPr>
              <w:t> </w:t>
            </w:r>
          </w:p>
          <w:p w14:paraId="57096034" w14:textId="16A056F8" w:rsidR="004058CA" w:rsidRPr="00413741" w:rsidRDefault="00381EF4"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Pr>
                <w:rStyle w:val="normaltextrun"/>
                <w:rFonts w:ascii="Calibri" w:hAnsi="Calibri"/>
              </w:rPr>
              <w:t>Les propositions</w:t>
            </w:r>
            <w:r w:rsidR="004058CA" w:rsidRPr="00413741">
              <w:rPr>
                <w:rStyle w:val="normaltextrun"/>
                <w:rFonts w:ascii="Calibri" w:hAnsi="Calibri"/>
              </w:rPr>
              <w:t xml:space="preserve"> subordonnées, subordonnées relatives, infinitives, discours indirect.  </w:t>
            </w:r>
          </w:p>
        </w:tc>
        <w:tc>
          <w:tcPr>
            <w:tcW w:w="6990" w:type="dxa"/>
            <w:tcBorders>
              <w:top w:val="nil"/>
              <w:left w:val="nil"/>
              <w:bottom w:val="single" w:sz="6" w:space="0" w:color="auto"/>
              <w:right w:val="single" w:sz="6" w:space="0" w:color="auto"/>
            </w:tcBorders>
            <w:shd w:val="clear" w:color="auto" w:fill="auto"/>
            <w:hideMark/>
          </w:tcPr>
          <w:p w14:paraId="1DBC99F0" w14:textId="37DE9513" w:rsidR="004058CA" w:rsidRPr="00413741" w:rsidRDefault="004058CA" w:rsidP="00413741">
            <w:pPr>
              <w:pStyle w:val="paragraph"/>
              <w:spacing w:before="0" w:beforeAutospacing="0" w:after="0" w:afterAutospacing="0" w:line="264" w:lineRule="auto"/>
              <w:ind w:left="575"/>
              <w:textAlignment w:val="baseline"/>
              <w:rPr>
                <w:rStyle w:val="normaltextrun"/>
                <w:rFonts w:ascii="Calibri" w:hAnsi="Calibri"/>
              </w:rPr>
            </w:pPr>
          </w:p>
          <w:p w14:paraId="676A4701"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Les verbes irréguliers / à particules séparables ou inséparables </w:t>
            </w:r>
          </w:p>
          <w:p w14:paraId="7332E1C1" w14:textId="77777777" w:rsidR="004058CA" w:rsidRPr="00413741" w:rsidRDefault="004058CA" w:rsidP="00413741">
            <w:pPr>
              <w:pStyle w:val="paragraph"/>
              <w:spacing w:before="0" w:beforeAutospacing="0" w:after="0" w:afterAutospacing="0" w:line="264" w:lineRule="auto"/>
              <w:ind w:left="215"/>
              <w:textAlignment w:val="baseline"/>
              <w:rPr>
                <w:rStyle w:val="normaltextrun"/>
                <w:rFonts w:ascii="Calibri" w:hAnsi="Calibri"/>
              </w:rPr>
            </w:pPr>
          </w:p>
          <w:p w14:paraId="020B94A4" w14:textId="77777777" w:rsidR="004058CA" w:rsidRPr="00413741" w:rsidRDefault="004058CA" w:rsidP="00413741">
            <w:pPr>
              <w:pStyle w:val="paragraph"/>
              <w:spacing w:before="0" w:beforeAutospacing="0" w:after="0" w:afterAutospacing="0" w:line="264" w:lineRule="auto"/>
              <w:ind w:left="575"/>
              <w:textAlignment w:val="baseline"/>
              <w:rPr>
                <w:rStyle w:val="normaltextrun"/>
                <w:rFonts w:ascii="Calibri" w:hAnsi="Calibri"/>
              </w:rPr>
            </w:pPr>
          </w:p>
          <w:p w14:paraId="1151FDDF" w14:textId="77777777" w:rsidR="004058CA" w:rsidRPr="00413741" w:rsidRDefault="004058CA" w:rsidP="00A843B8">
            <w:pPr>
              <w:pStyle w:val="paragraph"/>
              <w:numPr>
                <w:ilvl w:val="0"/>
                <w:numId w:val="13"/>
              </w:numPr>
              <w:spacing w:before="0" w:beforeAutospacing="0" w:after="0" w:afterAutospacing="0" w:line="264" w:lineRule="auto"/>
              <w:ind w:left="575"/>
              <w:textAlignment w:val="baseline"/>
              <w:rPr>
                <w:rStyle w:val="normaltextrun"/>
                <w:rFonts w:ascii="Calibri" w:hAnsi="Calibri"/>
              </w:rPr>
            </w:pPr>
            <w:r w:rsidRPr="00413741">
              <w:rPr>
                <w:rStyle w:val="normaltextrun"/>
                <w:rFonts w:ascii="Calibri" w:hAnsi="Calibri"/>
              </w:rPr>
              <w:t>Tout autre point qui nécessite un éclaircissement ou un approfondissement  </w:t>
            </w:r>
          </w:p>
        </w:tc>
      </w:tr>
    </w:tbl>
    <w:p w14:paraId="3671DB1D" w14:textId="77777777" w:rsidR="004058CA" w:rsidRPr="00DB25AC" w:rsidRDefault="004058CA" w:rsidP="004058CA">
      <w:pPr>
        <w:textAlignment w:val="baseline"/>
        <w:rPr>
          <w:rFonts w:ascii="Segoe UI" w:hAnsi="Segoe UI" w:cs="Segoe UI"/>
          <w:sz w:val="18"/>
          <w:szCs w:val="18"/>
          <w:lang w:eastAsia="fr-FR"/>
        </w:rPr>
      </w:pPr>
      <w:r w:rsidRPr="00DB25AC">
        <w:rPr>
          <w:rFonts w:cs="Segoe UI"/>
          <w:sz w:val="24"/>
          <w:szCs w:val="24"/>
          <w:lang w:eastAsia="fr-FR"/>
        </w:rPr>
        <w:t> </w:t>
      </w:r>
    </w:p>
    <w:p w14:paraId="48EFB77C" w14:textId="77777777" w:rsidR="004058CA" w:rsidRDefault="004058CA" w:rsidP="004058CA">
      <w:pPr>
        <w:rPr>
          <w:b/>
          <w:sz w:val="24"/>
          <w:szCs w:val="24"/>
          <w:lang w:val="fr-BE"/>
        </w:rPr>
      </w:pPr>
      <w:r>
        <w:rPr>
          <w:b/>
          <w:sz w:val="24"/>
          <w:szCs w:val="24"/>
          <w:lang w:val="fr-BE"/>
        </w:rPr>
        <w:br w:type="page"/>
      </w:r>
    </w:p>
    <w:p w14:paraId="2F5EE29F" w14:textId="7109C55A" w:rsidR="004058CA" w:rsidRPr="0030342C" w:rsidRDefault="004058CA" w:rsidP="00A843B8">
      <w:pPr>
        <w:pStyle w:val="paragraph"/>
        <w:numPr>
          <w:ilvl w:val="0"/>
          <w:numId w:val="12"/>
        </w:numPr>
        <w:spacing w:before="0" w:beforeAutospacing="0" w:after="0" w:afterAutospacing="0" w:line="264" w:lineRule="auto"/>
        <w:ind w:left="765" w:firstLine="0"/>
        <w:textAlignment w:val="baseline"/>
        <w:rPr>
          <w:rStyle w:val="normaltextrun"/>
          <w:rFonts w:ascii="Calibri" w:hAnsi="Calibri" w:cs="Segoe UI"/>
          <w:color w:val="000000" w:themeColor="text1"/>
        </w:rPr>
      </w:pPr>
      <w:r w:rsidRPr="0030342C">
        <w:rPr>
          <w:rStyle w:val="normaltextrun"/>
          <w:rFonts w:ascii="Calibri" w:hAnsi="Calibri" w:cs="Segoe UI"/>
          <w:b/>
          <w:bCs/>
          <w:color w:val="000000" w:themeColor="text1"/>
        </w:rPr>
        <w:lastRenderedPageBreak/>
        <w:t>Anglais </w:t>
      </w:r>
    </w:p>
    <w:p w14:paraId="1EE50A87" w14:textId="77777777" w:rsidR="00413741" w:rsidRPr="00421339" w:rsidRDefault="00413741" w:rsidP="00413741">
      <w:pPr>
        <w:pStyle w:val="paragraph"/>
        <w:spacing w:before="0" w:beforeAutospacing="0" w:after="0" w:afterAutospacing="0" w:line="264" w:lineRule="auto"/>
        <w:ind w:left="765"/>
        <w:textAlignment w:val="baseline"/>
        <w:rPr>
          <w:rStyle w:val="normaltextrun"/>
          <w:rFonts w:ascii="Calibri" w:hAnsi="Calibri" w:cs="Segoe UI"/>
        </w:rPr>
      </w:pPr>
    </w:p>
    <w:tbl>
      <w:tblPr>
        <w:tblpPr w:leftFromText="141" w:rightFromText="141" w:vertAnchor="text" w:tblpY="74"/>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402"/>
      </w:tblGrid>
      <w:tr w:rsidR="004058CA" w14:paraId="13EFC15E" w14:textId="77777777" w:rsidTr="001D3EB1">
        <w:tc>
          <w:tcPr>
            <w:tcW w:w="468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6628A7AE" w14:textId="77777777" w:rsidR="004058CA" w:rsidRDefault="004058CA" w:rsidP="001D3EB1">
            <w:pPr>
              <w:pStyle w:val="paragraph"/>
              <w:spacing w:before="0" w:beforeAutospacing="0" w:after="0" w:afterAutospacing="0"/>
              <w:jc w:val="center"/>
              <w:textAlignment w:val="baseline"/>
            </w:pPr>
            <w:r>
              <w:rPr>
                <w:rStyle w:val="normaltextrun"/>
                <w:rFonts w:ascii="Calibri" w:hAnsi="Calibri"/>
                <w:b/>
                <w:bCs/>
              </w:rPr>
              <w:t>Les essentiels du niveau B1+ : renforcer et élargir les notions abordées au niveau B1-</w:t>
            </w:r>
          </w:p>
        </w:tc>
        <w:tc>
          <w:tcPr>
            <w:tcW w:w="4402" w:type="dxa"/>
            <w:tcBorders>
              <w:top w:val="single" w:sz="6" w:space="0" w:color="auto"/>
              <w:left w:val="nil"/>
              <w:bottom w:val="single" w:sz="6" w:space="0" w:color="auto"/>
              <w:right w:val="single" w:sz="6" w:space="0" w:color="auto"/>
            </w:tcBorders>
            <w:shd w:val="clear" w:color="auto" w:fill="BDD6EE" w:themeFill="accent1" w:themeFillTint="66"/>
            <w:vAlign w:val="center"/>
            <w:hideMark/>
          </w:tcPr>
          <w:p w14:paraId="40B5A7B6" w14:textId="77777777" w:rsidR="004058CA" w:rsidRDefault="004058CA" w:rsidP="001D3EB1">
            <w:pPr>
              <w:pStyle w:val="paragraph"/>
              <w:spacing w:before="0" w:beforeAutospacing="0" w:after="0" w:afterAutospacing="0"/>
              <w:jc w:val="center"/>
              <w:textAlignment w:val="baseline"/>
            </w:pPr>
            <w:r>
              <w:rPr>
                <w:rStyle w:val="normaltextrun"/>
                <w:rFonts w:ascii="Calibri" w:hAnsi="Calibri"/>
                <w:b/>
                <w:bCs/>
              </w:rPr>
              <w:t>A aborder en fonction des situations de communication proposées aux élèves</w:t>
            </w:r>
          </w:p>
        </w:tc>
      </w:tr>
      <w:tr w:rsidR="004058CA" w14:paraId="02A737D6" w14:textId="77777777" w:rsidTr="001D3EB1">
        <w:tc>
          <w:tcPr>
            <w:tcW w:w="4686" w:type="dxa"/>
            <w:tcBorders>
              <w:top w:val="nil"/>
              <w:left w:val="single" w:sz="6" w:space="0" w:color="auto"/>
              <w:bottom w:val="single" w:sz="6" w:space="0" w:color="auto"/>
              <w:right w:val="single" w:sz="6" w:space="0" w:color="auto"/>
            </w:tcBorders>
            <w:shd w:val="clear" w:color="auto" w:fill="auto"/>
            <w:hideMark/>
          </w:tcPr>
          <w:p w14:paraId="6FD9FB3A"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eastAsiaTheme="minorHAnsi" w:hAnsi="Calibri"/>
              </w:rPr>
            </w:pPr>
            <w:r>
              <w:rPr>
                <w:rStyle w:val="normaltextrun"/>
                <w:rFonts w:ascii="Calibri" w:hAnsi="Calibri"/>
              </w:rPr>
              <w:t>Les auxiliaires de modes et leurs formes de remplacement</w:t>
            </w:r>
            <w:r>
              <w:rPr>
                <w:rStyle w:val="eop"/>
              </w:rPr>
              <w:t> </w:t>
            </w:r>
          </w:p>
          <w:p w14:paraId="1887D63C"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 </w:t>
            </w:r>
            <w:proofErr w:type="spellStart"/>
            <w:r>
              <w:rPr>
                <w:rStyle w:val="normaltextrun"/>
                <w:rFonts w:ascii="Calibri" w:hAnsi="Calibri"/>
              </w:rPr>
              <w:t>Present</w:t>
            </w:r>
            <w:proofErr w:type="spellEnd"/>
            <w:r>
              <w:rPr>
                <w:rStyle w:val="normaltextrun"/>
                <w:rFonts w:ascii="Calibri" w:hAnsi="Calibri"/>
              </w:rPr>
              <w:t> Simple dans une subordonnée de temps futur</w:t>
            </w:r>
            <w:r>
              <w:rPr>
                <w:rStyle w:val="eop"/>
              </w:rPr>
              <w:t> </w:t>
            </w:r>
          </w:p>
          <w:p w14:paraId="2E328082"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 Past Simple </w:t>
            </w:r>
            <w:r>
              <w:rPr>
                <w:rStyle w:val="eop"/>
              </w:rPr>
              <w:t> </w:t>
            </w:r>
          </w:p>
          <w:p w14:paraId="6278C45B"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 </w:t>
            </w:r>
            <w:proofErr w:type="spellStart"/>
            <w:r>
              <w:rPr>
                <w:rStyle w:val="normaltextrun"/>
                <w:rFonts w:ascii="Calibri" w:hAnsi="Calibri"/>
              </w:rPr>
              <w:t>Present</w:t>
            </w:r>
            <w:proofErr w:type="spellEnd"/>
            <w:r>
              <w:rPr>
                <w:rStyle w:val="normaltextrun"/>
                <w:rFonts w:ascii="Calibri" w:hAnsi="Calibri"/>
              </w:rPr>
              <w:t> </w:t>
            </w:r>
            <w:proofErr w:type="spellStart"/>
            <w:r>
              <w:rPr>
                <w:rStyle w:val="normaltextrun"/>
                <w:rFonts w:ascii="Calibri" w:hAnsi="Calibri"/>
              </w:rPr>
              <w:t>Perfect</w:t>
            </w:r>
            <w:proofErr w:type="spellEnd"/>
            <w:r>
              <w:rPr>
                <w:rStyle w:val="normaltextrun"/>
                <w:rFonts w:ascii="Calibri" w:hAnsi="Calibri"/>
              </w:rPr>
              <w:t> </w:t>
            </w:r>
            <w:r>
              <w:rPr>
                <w:rStyle w:val="eop"/>
              </w:rPr>
              <w:t> </w:t>
            </w:r>
          </w:p>
          <w:p w14:paraId="4E11BBB0"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 </w:t>
            </w:r>
            <w:proofErr w:type="spellStart"/>
            <w:r>
              <w:rPr>
                <w:rStyle w:val="normaltextrun"/>
                <w:rFonts w:ascii="Calibri" w:hAnsi="Calibri"/>
              </w:rPr>
              <w:t>Present</w:t>
            </w:r>
            <w:proofErr w:type="spellEnd"/>
            <w:r>
              <w:rPr>
                <w:rStyle w:val="normaltextrun"/>
                <w:rFonts w:ascii="Calibri" w:hAnsi="Calibri"/>
              </w:rPr>
              <w:t> </w:t>
            </w:r>
            <w:proofErr w:type="spellStart"/>
            <w:r>
              <w:rPr>
                <w:rStyle w:val="normaltextrun"/>
                <w:rFonts w:ascii="Calibri" w:hAnsi="Calibri"/>
              </w:rPr>
              <w:t>Perfect</w:t>
            </w:r>
            <w:proofErr w:type="spellEnd"/>
            <w:r>
              <w:rPr>
                <w:rStyle w:val="normaltextrun"/>
                <w:rFonts w:ascii="Calibri" w:hAnsi="Calibri"/>
              </w:rPr>
              <w:t> </w:t>
            </w:r>
            <w:proofErr w:type="spellStart"/>
            <w:r>
              <w:rPr>
                <w:rStyle w:val="normaltextrun"/>
                <w:rFonts w:ascii="Calibri" w:hAnsi="Calibri"/>
              </w:rPr>
              <w:t>Continuous</w:t>
            </w:r>
            <w:proofErr w:type="spellEnd"/>
            <w:r>
              <w:rPr>
                <w:rStyle w:val="eop"/>
              </w:rPr>
              <w:t> </w:t>
            </w:r>
          </w:p>
          <w:p w14:paraId="195A269B"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 Past </w:t>
            </w:r>
            <w:proofErr w:type="spellStart"/>
            <w:r>
              <w:rPr>
                <w:rStyle w:val="normaltextrun"/>
                <w:rFonts w:ascii="Calibri" w:hAnsi="Calibri"/>
              </w:rPr>
              <w:t>Perfect</w:t>
            </w:r>
            <w:proofErr w:type="spellEnd"/>
            <w:r>
              <w:rPr>
                <w:rStyle w:val="normaltextrun"/>
                <w:rFonts w:ascii="Calibri" w:hAnsi="Calibri"/>
              </w:rPr>
              <w:t> Simple</w:t>
            </w:r>
            <w:r>
              <w:rPr>
                <w:rStyle w:val="eop"/>
              </w:rPr>
              <w:t> </w:t>
            </w:r>
          </w:p>
          <w:p w14:paraId="3287CFB7"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Les </w:t>
            </w:r>
            <w:proofErr w:type="spellStart"/>
            <w:r>
              <w:rPr>
                <w:rStyle w:val="normaltextrun"/>
                <w:rFonts w:ascii="Calibri" w:hAnsi="Calibri"/>
              </w:rPr>
              <w:t>Conditionals</w:t>
            </w:r>
            <w:proofErr w:type="spellEnd"/>
            <w:r>
              <w:rPr>
                <w:rStyle w:val="normaltextrun"/>
                <w:rFonts w:ascii="Calibri" w:hAnsi="Calibri"/>
              </w:rPr>
              <w:t> : formes (0, 1, 2 et 3) et règles d’emploi de base</w:t>
            </w:r>
            <w:r>
              <w:rPr>
                <w:rStyle w:val="eop"/>
              </w:rPr>
              <w:t> </w:t>
            </w:r>
          </w:p>
          <w:p w14:paraId="1F387D4B" w14:textId="77777777" w:rsidR="004058CA"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La voix passive</w:t>
            </w:r>
            <w:r>
              <w:rPr>
                <w:rStyle w:val="eop"/>
              </w:rPr>
              <w:t> </w:t>
            </w:r>
          </w:p>
          <w:p w14:paraId="552B699B" w14:textId="77777777" w:rsidR="004058CA" w:rsidRPr="00790E2C" w:rsidRDefault="004058CA" w:rsidP="00A843B8">
            <w:pPr>
              <w:pStyle w:val="paragraph"/>
              <w:numPr>
                <w:ilvl w:val="0"/>
                <w:numId w:val="13"/>
              </w:numPr>
              <w:spacing w:before="0" w:beforeAutospacing="0" w:after="0" w:afterAutospacing="0" w:line="264" w:lineRule="auto"/>
              <w:ind w:left="575"/>
              <w:textAlignment w:val="baseline"/>
              <w:rPr>
                <w:rFonts w:ascii="Calibri" w:hAnsi="Calibri"/>
              </w:rPr>
            </w:pPr>
            <w:r>
              <w:rPr>
                <w:rStyle w:val="normaltextrun"/>
                <w:rFonts w:ascii="Calibri" w:hAnsi="Calibri"/>
              </w:rPr>
              <w:t>La phrase complexe (affirmative, négative et interrogative (mots interrogatifs complexes)) : subordonnées, subordonnées relatives (+ pronoms relatifs), infinitives, discours indirect</w:t>
            </w:r>
            <w:r>
              <w:rPr>
                <w:rStyle w:val="eop"/>
              </w:rPr>
              <w:t> </w:t>
            </w:r>
          </w:p>
        </w:tc>
        <w:tc>
          <w:tcPr>
            <w:tcW w:w="4402" w:type="dxa"/>
            <w:tcBorders>
              <w:top w:val="nil"/>
              <w:left w:val="nil"/>
              <w:bottom w:val="single" w:sz="6" w:space="0" w:color="auto"/>
              <w:right w:val="single" w:sz="6" w:space="0" w:color="auto"/>
            </w:tcBorders>
            <w:shd w:val="clear" w:color="auto" w:fill="auto"/>
            <w:hideMark/>
          </w:tcPr>
          <w:p w14:paraId="7D7F4475" w14:textId="77777777" w:rsidR="004058CA" w:rsidRDefault="004058CA" w:rsidP="00A843B8">
            <w:pPr>
              <w:pStyle w:val="paragraph"/>
              <w:numPr>
                <w:ilvl w:val="0"/>
                <w:numId w:val="17"/>
              </w:numPr>
              <w:spacing w:before="0" w:beforeAutospacing="0" w:after="0" w:afterAutospacing="0" w:line="264" w:lineRule="auto"/>
              <w:textAlignment w:val="baseline"/>
              <w:rPr>
                <w:rFonts w:ascii="Calibri" w:eastAsiaTheme="minorHAnsi" w:hAnsi="Calibri"/>
              </w:rPr>
            </w:pPr>
            <w:r>
              <w:rPr>
                <w:rStyle w:val="normaltextrun"/>
                <w:rFonts w:ascii="Calibri" w:hAnsi="Calibri"/>
              </w:rPr>
              <w:t>Les verbes irréguliers en fonction du lexique abordé</w:t>
            </w:r>
            <w:r>
              <w:rPr>
                <w:rStyle w:val="eop"/>
              </w:rPr>
              <w:t> </w:t>
            </w:r>
          </w:p>
          <w:p w14:paraId="167244F4" w14:textId="77777777" w:rsidR="004058CA" w:rsidRDefault="004058CA" w:rsidP="001D3EB1">
            <w:pPr>
              <w:pStyle w:val="paragraph"/>
              <w:spacing w:before="0" w:beforeAutospacing="0" w:after="0" w:afterAutospacing="0"/>
              <w:ind w:firstLine="60"/>
              <w:textAlignment w:val="baseline"/>
              <w:rPr>
                <w:sz w:val="20"/>
                <w:szCs w:val="20"/>
              </w:rPr>
            </w:pPr>
          </w:p>
          <w:p w14:paraId="38CBEF47" w14:textId="77777777" w:rsidR="004058CA" w:rsidRDefault="004058CA" w:rsidP="00A843B8">
            <w:pPr>
              <w:pStyle w:val="paragraph"/>
              <w:numPr>
                <w:ilvl w:val="0"/>
                <w:numId w:val="17"/>
              </w:numPr>
              <w:spacing w:before="0" w:beforeAutospacing="0" w:after="0" w:afterAutospacing="0" w:line="264" w:lineRule="auto"/>
              <w:textAlignment w:val="baseline"/>
              <w:rPr>
                <w:rFonts w:ascii="Calibri" w:hAnsi="Calibri"/>
              </w:rPr>
            </w:pPr>
            <w:r>
              <w:rPr>
                <w:rStyle w:val="normaltextrun"/>
                <w:rFonts w:ascii="Calibri" w:hAnsi="Calibri"/>
              </w:rPr>
              <w:t>Tout autre point qui nécessite un éclaircissement ou un approfondissement</w:t>
            </w:r>
            <w:r>
              <w:rPr>
                <w:rStyle w:val="eop"/>
              </w:rPr>
              <w:t> </w:t>
            </w:r>
          </w:p>
        </w:tc>
      </w:tr>
    </w:tbl>
    <w:p w14:paraId="6415B354" w14:textId="77777777" w:rsidR="004058CA" w:rsidRDefault="004058CA" w:rsidP="004058CA">
      <w:pPr>
        <w:pStyle w:val="paragraph"/>
        <w:spacing w:before="0" w:beforeAutospacing="0" w:after="0" w:afterAutospacing="0"/>
        <w:textAlignment w:val="baseline"/>
        <w:rPr>
          <w:rFonts w:ascii="Segoe UI" w:eastAsiaTheme="minorHAnsi" w:hAnsi="Segoe UI" w:cs="Segoe UI"/>
          <w:sz w:val="18"/>
          <w:szCs w:val="18"/>
        </w:rPr>
      </w:pPr>
    </w:p>
    <w:p w14:paraId="2F8D8C43" w14:textId="77777777" w:rsidR="004058CA" w:rsidRPr="0030342C" w:rsidRDefault="004058CA" w:rsidP="00A843B8">
      <w:pPr>
        <w:numPr>
          <w:ilvl w:val="0"/>
          <w:numId w:val="14"/>
        </w:numPr>
        <w:spacing w:after="120" w:line="264" w:lineRule="auto"/>
        <w:ind w:left="765" w:firstLine="0"/>
        <w:textAlignment w:val="baseline"/>
        <w:rPr>
          <w:rFonts w:cs="Times New Roman"/>
          <w:color w:val="000000" w:themeColor="text1"/>
          <w:sz w:val="24"/>
          <w:szCs w:val="24"/>
          <w:lang w:eastAsia="fr-FR"/>
        </w:rPr>
      </w:pPr>
      <w:r w:rsidRPr="0030342C">
        <w:rPr>
          <w:rFonts w:cs="Times New Roman"/>
          <w:b/>
          <w:bCs/>
          <w:color w:val="000000" w:themeColor="text1"/>
          <w:sz w:val="24"/>
          <w:szCs w:val="24"/>
          <w:lang w:val="fr-BE" w:eastAsia="fr-FR"/>
        </w:rPr>
        <w:t>Allemand </w:t>
      </w:r>
    </w:p>
    <w:tbl>
      <w:tblPr>
        <w:tblpPr w:leftFromText="141" w:rightFromText="141" w:vertAnchor="text" w:horzAnchor="margin" w:tblpY="57"/>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86"/>
        <w:gridCol w:w="4402"/>
      </w:tblGrid>
      <w:tr w:rsidR="004058CA" w:rsidRPr="00DB25AC" w14:paraId="43CD0D62" w14:textId="77777777" w:rsidTr="001D3EB1">
        <w:tc>
          <w:tcPr>
            <w:tcW w:w="468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644AC2A6" w14:textId="77777777" w:rsidR="004058CA" w:rsidRPr="00DB25AC" w:rsidRDefault="004058CA" w:rsidP="001D3EB1">
            <w:pPr>
              <w:jc w:val="cente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Les essentiels du niveau B1+ : renforcer et élargir les notions abordées au niveau B1-</w:t>
            </w:r>
          </w:p>
        </w:tc>
        <w:tc>
          <w:tcPr>
            <w:tcW w:w="4402" w:type="dxa"/>
            <w:tcBorders>
              <w:top w:val="single" w:sz="6" w:space="0" w:color="auto"/>
              <w:left w:val="nil"/>
              <w:bottom w:val="single" w:sz="6" w:space="0" w:color="auto"/>
              <w:right w:val="single" w:sz="6" w:space="0" w:color="auto"/>
            </w:tcBorders>
            <w:shd w:val="clear" w:color="auto" w:fill="BDD6EE" w:themeFill="accent1" w:themeFillTint="66"/>
            <w:vAlign w:val="center"/>
            <w:hideMark/>
          </w:tcPr>
          <w:p w14:paraId="231A521E" w14:textId="77777777" w:rsidR="004058CA" w:rsidRPr="00DB25AC" w:rsidRDefault="004058CA" w:rsidP="001D3EB1">
            <w:pPr>
              <w:jc w:val="cente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A aborder en fonction des situations de communication proposées aux élèves</w:t>
            </w:r>
          </w:p>
        </w:tc>
      </w:tr>
      <w:tr w:rsidR="004058CA" w:rsidRPr="00DB25AC" w14:paraId="4C4ED7BF" w14:textId="77777777" w:rsidTr="001D3EB1">
        <w:tc>
          <w:tcPr>
            <w:tcW w:w="4686" w:type="dxa"/>
            <w:tcBorders>
              <w:top w:val="nil"/>
              <w:left w:val="single" w:sz="6" w:space="0" w:color="auto"/>
              <w:bottom w:val="single" w:sz="6" w:space="0" w:color="auto"/>
              <w:right w:val="single" w:sz="6" w:space="0" w:color="auto"/>
            </w:tcBorders>
            <w:shd w:val="clear" w:color="auto" w:fill="auto"/>
            <w:hideMark/>
          </w:tcPr>
          <w:p w14:paraId="2C874331"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fr-BE" w:eastAsia="fr-FR"/>
              </w:rPr>
              <w:t>Les adverbes pronominaux</w:t>
            </w:r>
            <w:r w:rsidRPr="00DB25AC">
              <w:rPr>
                <w:rFonts w:cs="Times New Roman"/>
                <w:sz w:val="24"/>
                <w:szCs w:val="24"/>
                <w:lang w:eastAsia="fr-FR"/>
              </w:rPr>
              <w:t> </w:t>
            </w:r>
          </w:p>
          <w:p w14:paraId="5C29796E"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fr-BE" w:eastAsia="fr-FR"/>
              </w:rPr>
              <w:t>Les auxiliaires de modes de base + </w:t>
            </w:r>
            <w:proofErr w:type="spellStart"/>
            <w:r w:rsidRPr="00DB25AC">
              <w:rPr>
                <w:rFonts w:cs="Times New Roman"/>
                <w:i/>
                <w:iCs/>
                <w:sz w:val="24"/>
                <w:szCs w:val="24"/>
                <w:lang w:val="fr-BE" w:eastAsia="fr-FR"/>
              </w:rPr>
              <w:t>dürfen</w:t>
            </w:r>
            <w:proofErr w:type="spellEnd"/>
            <w:r w:rsidRPr="00DB25AC">
              <w:rPr>
                <w:rFonts w:cs="Times New Roman"/>
                <w:i/>
                <w:iCs/>
                <w:sz w:val="24"/>
                <w:szCs w:val="24"/>
                <w:lang w:val="fr-BE" w:eastAsia="fr-FR"/>
              </w:rPr>
              <w:t> et </w:t>
            </w:r>
            <w:proofErr w:type="spellStart"/>
            <w:r w:rsidRPr="00DB25AC">
              <w:rPr>
                <w:rFonts w:cs="Times New Roman"/>
                <w:i/>
                <w:iCs/>
                <w:sz w:val="24"/>
                <w:szCs w:val="24"/>
                <w:lang w:val="fr-BE" w:eastAsia="fr-FR"/>
              </w:rPr>
              <w:t>sollen</w:t>
            </w:r>
            <w:proofErr w:type="spellEnd"/>
            <w:r w:rsidRPr="00DB25AC">
              <w:rPr>
                <w:rFonts w:cs="Times New Roman"/>
                <w:sz w:val="24"/>
                <w:szCs w:val="24"/>
                <w:lang w:eastAsia="fr-FR"/>
              </w:rPr>
              <w:t> </w:t>
            </w:r>
          </w:p>
          <w:p w14:paraId="3E244781"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color w:val="000000"/>
                <w:sz w:val="24"/>
                <w:szCs w:val="24"/>
                <w:lang w:eastAsia="fr-FR"/>
              </w:rPr>
              <w:t>Le </w:t>
            </w:r>
            <w:proofErr w:type="spellStart"/>
            <w:r w:rsidRPr="00DB25AC">
              <w:rPr>
                <w:rFonts w:cs="Times New Roman"/>
                <w:color w:val="000000"/>
                <w:sz w:val="24"/>
                <w:szCs w:val="24"/>
                <w:lang w:eastAsia="fr-FR"/>
              </w:rPr>
              <w:t>Präteritum</w:t>
            </w:r>
            <w:proofErr w:type="spellEnd"/>
            <w:r w:rsidRPr="00DB25AC">
              <w:rPr>
                <w:rFonts w:cs="Times New Roman"/>
                <w:color w:val="000000"/>
                <w:sz w:val="24"/>
                <w:szCs w:val="24"/>
                <w:lang w:eastAsia="fr-FR"/>
              </w:rPr>
              <w:t> </w:t>
            </w:r>
            <w:r w:rsidRPr="00DB25AC">
              <w:rPr>
                <w:rFonts w:cs="Times New Roman"/>
                <w:sz w:val="24"/>
                <w:szCs w:val="24"/>
                <w:lang w:val="fr-BE" w:eastAsia="fr-FR"/>
              </w:rPr>
              <w:t> </w:t>
            </w:r>
            <w:r w:rsidRPr="00DB25AC">
              <w:rPr>
                <w:rFonts w:cs="Times New Roman"/>
                <w:sz w:val="24"/>
                <w:szCs w:val="24"/>
                <w:lang w:eastAsia="fr-FR"/>
              </w:rPr>
              <w:t> </w:t>
            </w:r>
          </w:p>
          <w:p w14:paraId="10D7F1D7"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color w:val="000000"/>
                <w:sz w:val="24"/>
                <w:szCs w:val="24"/>
                <w:lang w:val="fr-BE" w:eastAsia="fr-FR"/>
              </w:rPr>
              <w:t>Le </w:t>
            </w:r>
            <w:proofErr w:type="spellStart"/>
            <w:r w:rsidRPr="00DB25AC">
              <w:rPr>
                <w:rFonts w:cs="Times New Roman"/>
                <w:color w:val="000000"/>
                <w:sz w:val="24"/>
                <w:szCs w:val="24"/>
                <w:lang w:eastAsia="fr-FR"/>
              </w:rPr>
              <w:t>Perfekt</w:t>
            </w:r>
            <w:proofErr w:type="spellEnd"/>
            <w:r w:rsidRPr="00DB25AC">
              <w:rPr>
                <w:rFonts w:cs="Times New Roman"/>
                <w:color w:val="000000"/>
                <w:sz w:val="24"/>
                <w:szCs w:val="24"/>
                <w:lang w:eastAsia="fr-FR"/>
              </w:rPr>
              <w:t> </w:t>
            </w:r>
            <w:r w:rsidRPr="00DB25AC">
              <w:rPr>
                <w:rFonts w:cs="Times New Roman"/>
                <w:sz w:val="24"/>
                <w:szCs w:val="24"/>
                <w:lang w:val="fr-BE" w:eastAsia="fr-FR"/>
              </w:rPr>
              <w:t>et le double infinitif</w:t>
            </w:r>
            <w:r w:rsidRPr="00DB25AC">
              <w:rPr>
                <w:rFonts w:cs="Times New Roman"/>
                <w:sz w:val="24"/>
                <w:szCs w:val="24"/>
                <w:lang w:eastAsia="fr-FR"/>
              </w:rPr>
              <w:t> </w:t>
            </w:r>
          </w:p>
          <w:p w14:paraId="47656DA4"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fr-BE" w:eastAsia="fr-FR"/>
              </w:rPr>
              <w:t>Le </w:t>
            </w:r>
            <w:proofErr w:type="spellStart"/>
            <w:r w:rsidRPr="00DB25AC">
              <w:rPr>
                <w:rFonts w:cs="Times New Roman"/>
                <w:sz w:val="24"/>
                <w:szCs w:val="24"/>
                <w:lang w:val="fr-BE" w:eastAsia="fr-FR"/>
              </w:rPr>
              <w:t>Plusquamperfekt</w:t>
            </w:r>
            <w:proofErr w:type="spellEnd"/>
            <w:r w:rsidRPr="00DB25AC">
              <w:rPr>
                <w:rFonts w:cs="Times New Roman"/>
                <w:sz w:val="24"/>
                <w:szCs w:val="24"/>
                <w:lang w:val="fr-BE" w:eastAsia="fr-FR"/>
              </w:rPr>
              <w:t> : formes et règles d’emploi</w:t>
            </w:r>
            <w:r w:rsidRPr="00DB25AC">
              <w:rPr>
                <w:rFonts w:cs="Times New Roman"/>
                <w:sz w:val="24"/>
                <w:szCs w:val="24"/>
                <w:lang w:eastAsia="fr-FR"/>
              </w:rPr>
              <w:t> </w:t>
            </w:r>
          </w:p>
          <w:p w14:paraId="192C10AF"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de-DE" w:eastAsia="fr-FR"/>
              </w:rPr>
              <w:t>Le Konjunktiv II</w:t>
            </w:r>
            <w:r>
              <w:rPr>
                <w:rFonts w:cs="Times New Roman"/>
                <w:sz w:val="24"/>
                <w:szCs w:val="24"/>
                <w:lang w:val="de-DE" w:eastAsia="fr-FR"/>
              </w:rPr>
              <w:t xml:space="preserve"> </w:t>
            </w:r>
            <w:r w:rsidRPr="00DB25AC">
              <w:rPr>
                <w:rFonts w:cs="Times New Roman"/>
                <w:sz w:val="24"/>
                <w:szCs w:val="24"/>
                <w:lang w:val="de-DE" w:eastAsia="fr-FR"/>
              </w:rPr>
              <w:t>: haben, sein, mögen, können</w:t>
            </w:r>
            <w:r w:rsidRPr="00DB25AC">
              <w:rPr>
                <w:rFonts w:cs="Times New Roman"/>
                <w:sz w:val="24"/>
                <w:szCs w:val="24"/>
                <w:lang w:eastAsia="fr-FR"/>
              </w:rPr>
              <w:t> </w:t>
            </w:r>
            <w:r>
              <w:rPr>
                <w:rFonts w:cs="Times New Roman"/>
                <w:sz w:val="24"/>
                <w:szCs w:val="24"/>
                <w:lang w:eastAsia="fr-FR"/>
              </w:rPr>
              <w:t xml:space="preserve">, </w:t>
            </w:r>
            <w:proofErr w:type="spellStart"/>
            <w:r w:rsidRPr="00DB25AC">
              <w:rPr>
                <w:rFonts w:cs="Times New Roman"/>
                <w:sz w:val="24"/>
                <w:szCs w:val="24"/>
                <w:lang w:val="fr-BE" w:eastAsia="fr-FR"/>
              </w:rPr>
              <w:t>würd</w:t>
            </w:r>
            <w:proofErr w:type="spellEnd"/>
            <w:r w:rsidRPr="00DB25AC">
              <w:rPr>
                <w:rFonts w:cs="Times New Roman"/>
                <w:sz w:val="24"/>
                <w:szCs w:val="24"/>
                <w:lang w:val="fr-BE" w:eastAsia="fr-FR"/>
              </w:rPr>
              <w:t>- + inf. et règles d’emploi</w:t>
            </w:r>
            <w:r w:rsidRPr="00DB25AC">
              <w:rPr>
                <w:rFonts w:cs="Times New Roman"/>
                <w:sz w:val="24"/>
                <w:szCs w:val="24"/>
                <w:lang w:eastAsia="fr-FR"/>
              </w:rPr>
              <w:t> </w:t>
            </w:r>
          </w:p>
          <w:p w14:paraId="4A88D6D3"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fr-BE" w:eastAsia="fr-FR"/>
              </w:rPr>
              <w:t>La voix passive aux temps simples</w:t>
            </w:r>
            <w:r w:rsidRPr="00DB25AC">
              <w:rPr>
                <w:rFonts w:cs="Times New Roman"/>
                <w:sz w:val="24"/>
                <w:szCs w:val="24"/>
                <w:lang w:eastAsia="fr-FR"/>
              </w:rPr>
              <w:t> </w:t>
            </w:r>
          </w:p>
          <w:p w14:paraId="7EA640E7" w14:textId="77777777" w:rsidR="004058CA" w:rsidRPr="00DB25AC" w:rsidRDefault="004058CA" w:rsidP="00A843B8">
            <w:pPr>
              <w:numPr>
                <w:ilvl w:val="0"/>
                <w:numId w:val="15"/>
              </w:numPr>
              <w:spacing w:line="264" w:lineRule="auto"/>
              <w:textAlignment w:val="baseline"/>
              <w:rPr>
                <w:rFonts w:cs="Times New Roman"/>
                <w:sz w:val="24"/>
                <w:szCs w:val="24"/>
                <w:lang w:eastAsia="fr-FR"/>
              </w:rPr>
            </w:pPr>
            <w:r w:rsidRPr="00DB25AC">
              <w:rPr>
                <w:rFonts w:cs="Times New Roman"/>
                <w:sz w:val="24"/>
                <w:szCs w:val="24"/>
                <w:lang w:val="fr-BE" w:eastAsia="fr-FR"/>
              </w:rPr>
              <w:t>La phrase complexe (affirmative, négative et interrogative </w:t>
            </w:r>
            <w:r w:rsidRPr="00DB25AC">
              <w:rPr>
                <w:rFonts w:cs="Times New Roman"/>
                <w:sz w:val="20"/>
                <w:szCs w:val="20"/>
                <w:lang w:val="fr-BE" w:eastAsia="fr-FR"/>
              </w:rPr>
              <w:t>(</w:t>
            </w:r>
            <w:r w:rsidRPr="00DB25AC">
              <w:rPr>
                <w:rFonts w:cs="Times New Roman"/>
                <w:sz w:val="24"/>
                <w:szCs w:val="24"/>
                <w:lang w:val="fr-BE" w:eastAsia="fr-FR"/>
              </w:rPr>
              <w:t>interrogatifs complexes</w:t>
            </w:r>
            <w:r w:rsidRPr="00DB25AC">
              <w:rPr>
                <w:rFonts w:cs="Times New Roman"/>
                <w:sz w:val="20"/>
                <w:szCs w:val="20"/>
                <w:lang w:val="fr-BE" w:eastAsia="fr-FR"/>
              </w:rPr>
              <w:t>)</w:t>
            </w:r>
            <w:r w:rsidRPr="00DB25AC">
              <w:rPr>
                <w:rFonts w:cs="Times New Roman"/>
                <w:sz w:val="24"/>
                <w:szCs w:val="24"/>
                <w:lang w:val="fr-BE" w:eastAsia="fr-FR"/>
              </w:rPr>
              <w:t>)</w:t>
            </w:r>
            <w:r>
              <w:rPr>
                <w:rFonts w:cs="Times New Roman"/>
                <w:sz w:val="24"/>
                <w:szCs w:val="24"/>
                <w:lang w:val="fr-BE" w:eastAsia="fr-FR"/>
              </w:rPr>
              <w:t xml:space="preserve"> </w:t>
            </w:r>
            <w:r w:rsidRPr="00DB25AC">
              <w:rPr>
                <w:rFonts w:cs="Times New Roman"/>
                <w:sz w:val="24"/>
                <w:szCs w:val="24"/>
                <w:lang w:val="fr-BE" w:eastAsia="fr-FR"/>
              </w:rPr>
              <w:t>: subordonnées, subordonnées relatives (+ pronoms relatifs), infinitives, discours indirect</w:t>
            </w:r>
            <w:r>
              <w:rPr>
                <w:rFonts w:cs="Times New Roman"/>
                <w:sz w:val="24"/>
                <w:szCs w:val="24"/>
                <w:lang w:eastAsia="fr-FR"/>
              </w:rPr>
              <w:t>)</w:t>
            </w:r>
          </w:p>
        </w:tc>
        <w:tc>
          <w:tcPr>
            <w:tcW w:w="4402" w:type="dxa"/>
            <w:tcBorders>
              <w:top w:val="nil"/>
              <w:left w:val="nil"/>
              <w:bottom w:val="single" w:sz="6" w:space="0" w:color="auto"/>
              <w:right w:val="single" w:sz="6" w:space="0" w:color="auto"/>
            </w:tcBorders>
            <w:shd w:val="clear" w:color="auto" w:fill="auto"/>
            <w:hideMark/>
          </w:tcPr>
          <w:p w14:paraId="4B14DF78" w14:textId="77777777" w:rsidR="004058CA" w:rsidRPr="00DB25AC" w:rsidRDefault="004058CA" w:rsidP="00A843B8">
            <w:pPr>
              <w:numPr>
                <w:ilvl w:val="0"/>
                <w:numId w:val="16"/>
              </w:numPr>
              <w:spacing w:line="264" w:lineRule="auto"/>
              <w:textAlignment w:val="baseline"/>
              <w:rPr>
                <w:rFonts w:cs="Times New Roman"/>
                <w:sz w:val="24"/>
                <w:szCs w:val="24"/>
                <w:lang w:eastAsia="fr-FR"/>
              </w:rPr>
            </w:pPr>
            <w:r w:rsidRPr="00DB25AC">
              <w:rPr>
                <w:rFonts w:cs="Times New Roman"/>
                <w:sz w:val="24"/>
                <w:szCs w:val="24"/>
                <w:lang w:val="fr-BE" w:eastAsia="fr-FR"/>
              </w:rPr>
              <w:t>Les TP irréguliers / les verbes à particule séparable </w:t>
            </w:r>
            <w:r w:rsidRPr="00DB25AC">
              <w:rPr>
                <w:rFonts w:cs="Times New Roman"/>
                <w:sz w:val="24"/>
                <w:szCs w:val="24"/>
                <w:lang w:eastAsia="fr-FR"/>
              </w:rPr>
              <w:t> </w:t>
            </w:r>
          </w:p>
          <w:p w14:paraId="7ACDDAAD" w14:textId="77777777" w:rsidR="004058CA" w:rsidRPr="00DB25AC" w:rsidRDefault="004058CA" w:rsidP="001D3EB1">
            <w:pPr>
              <w:ind w:firstLine="60"/>
              <w:textAlignment w:val="baseline"/>
              <w:rPr>
                <w:rFonts w:ascii="Times New Roman" w:hAnsi="Times New Roman" w:cs="Times New Roman"/>
                <w:sz w:val="20"/>
                <w:szCs w:val="20"/>
                <w:lang w:eastAsia="fr-FR"/>
              </w:rPr>
            </w:pPr>
          </w:p>
          <w:p w14:paraId="464B281E" w14:textId="77777777" w:rsidR="004058CA" w:rsidRPr="00DB25AC" w:rsidRDefault="004058CA" w:rsidP="00A843B8">
            <w:pPr>
              <w:numPr>
                <w:ilvl w:val="0"/>
                <w:numId w:val="16"/>
              </w:numPr>
              <w:spacing w:line="264" w:lineRule="auto"/>
              <w:textAlignment w:val="baseline"/>
              <w:rPr>
                <w:rFonts w:cs="Times New Roman"/>
                <w:sz w:val="24"/>
                <w:szCs w:val="24"/>
                <w:lang w:eastAsia="fr-FR"/>
              </w:rPr>
            </w:pPr>
            <w:r w:rsidRPr="00DB25AC">
              <w:rPr>
                <w:rFonts w:cs="Times New Roman"/>
                <w:sz w:val="24"/>
                <w:szCs w:val="24"/>
                <w:lang w:val="fr-BE" w:eastAsia="fr-FR"/>
              </w:rPr>
              <w:t>Tout autre point qui nécessite un éclaircissement ou un approfondissement</w:t>
            </w:r>
            <w:r w:rsidRPr="00DB25AC">
              <w:rPr>
                <w:rFonts w:cs="Times New Roman"/>
                <w:sz w:val="24"/>
                <w:szCs w:val="24"/>
                <w:lang w:eastAsia="fr-FR"/>
              </w:rPr>
              <w:t> </w:t>
            </w:r>
          </w:p>
        </w:tc>
      </w:tr>
    </w:tbl>
    <w:p w14:paraId="07B793DB" w14:textId="77777777" w:rsidR="004058CA" w:rsidRPr="00C42CAF" w:rsidRDefault="004058CA" w:rsidP="004058CA">
      <w:pPr>
        <w:pStyle w:val="Titre2"/>
        <w:rPr>
          <w:bCs/>
          <w:sz w:val="24"/>
          <w:szCs w:val="24"/>
          <w:lang w:val="fr-BE"/>
        </w:rPr>
      </w:pPr>
    </w:p>
    <w:p w14:paraId="3FA1F3FD" w14:textId="77777777" w:rsidR="00FC5B02" w:rsidRPr="00085C5F" w:rsidRDefault="00FC5B02" w:rsidP="00085C5F">
      <w:pPr>
        <w:rPr>
          <w:bCs/>
          <w:sz w:val="24"/>
          <w:szCs w:val="24"/>
          <w:lang w:val="fr-BE"/>
        </w:rPr>
      </w:pPr>
    </w:p>
    <w:sectPr w:rsidR="00FC5B02" w:rsidRPr="00085C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A707" w14:textId="77777777" w:rsidR="0091539D" w:rsidRDefault="0091539D" w:rsidP="00FD6D84">
      <w:r>
        <w:separator/>
      </w:r>
    </w:p>
  </w:endnote>
  <w:endnote w:type="continuationSeparator" w:id="0">
    <w:p w14:paraId="7E1A26EA" w14:textId="77777777" w:rsidR="0091539D" w:rsidRDefault="0091539D" w:rsidP="00F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F929" w14:textId="77777777" w:rsidR="00254EE3" w:rsidRDefault="00254E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4FD2" w14:textId="774EC395" w:rsidR="00254EE3" w:rsidRDefault="00254EE3" w:rsidP="00254EE3">
    <w:pPr>
      <w:pStyle w:val="Pieddepage"/>
      <w:tabs>
        <w:tab w:val="clear" w:pos="4536"/>
        <w:tab w:val="clear" w:pos="9072"/>
        <w:tab w:val="right" w:pos="13750"/>
      </w:tabs>
      <w:jc w:val="center"/>
      <w:rPr>
        <w:b/>
        <w:sz w:val="18"/>
        <w:szCs w:val="18"/>
      </w:rPr>
    </w:pPr>
    <w:r w:rsidRPr="002B1491">
      <w:rPr>
        <w:b/>
        <w:noProof/>
        <w:sz w:val="18"/>
        <w:szCs w:val="18"/>
      </w:rPr>
      <w:drawing>
        <wp:anchor distT="0" distB="0" distL="114300" distR="114300" simplePos="0" relativeHeight="251659264" behindDoc="0" locked="0" layoutInCell="1" allowOverlap="1" wp14:anchorId="0F6BB1A2" wp14:editId="318A496D">
          <wp:simplePos x="0" y="0"/>
          <wp:positionH relativeFrom="margin">
            <wp:align>left</wp:align>
          </wp:positionH>
          <wp:positionV relativeFrom="paragraph">
            <wp:posOffset>-50165</wp:posOffset>
          </wp:positionV>
          <wp:extent cx="723900" cy="424815"/>
          <wp:effectExtent l="0" t="0" r="0" b="0"/>
          <wp:wrapSquare wrapText="bothSides"/>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424815"/>
                  </a:xfrm>
                  <a:prstGeom prst="rect">
                    <a:avLst/>
                  </a:prstGeom>
                </pic:spPr>
              </pic:pic>
            </a:graphicData>
          </a:graphic>
        </wp:anchor>
      </w:drawing>
    </w:r>
    <w:r>
      <w:rPr>
        <w:sz w:val="18"/>
        <w:szCs w:val="18"/>
      </w:rPr>
      <w:t xml:space="preserve">Langues modernes - </w:t>
    </w:r>
    <w:r w:rsidRPr="00254EE3">
      <w:rPr>
        <w:sz w:val="18"/>
        <w:szCs w:val="18"/>
      </w:rPr>
      <w:t xml:space="preserve">B1(+) </w:t>
    </w:r>
    <w:r>
      <w:rPr>
        <w:rFonts w:cstheme="minorHAnsi"/>
        <w:sz w:val="18"/>
        <w:szCs w:val="18"/>
      </w:rPr>
      <w:t>|</w:t>
    </w:r>
    <w:r>
      <w:rPr>
        <w:sz w:val="18"/>
        <w:szCs w:val="18"/>
      </w:rPr>
      <w:t xml:space="preserve"> </w:t>
    </w:r>
    <w:r w:rsidRPr="005128C8">
      <w:rPr>
        <w:b/>
        <w:sz w:val="18"/>
        <w:szCs w:val="18"/>
      </w:rPr>
      <w:t>Janvier 2022</w:t>
    </w:r>
  </w:p>
  <w:p w14:paraId="23B21621" w14:textId="77777777" w:rsidR="00321D63" w:rsidRDefault="00321D63" w:rsidP="00254EE3">
    <w:pPr>
      <w:pStyle w:val="Pieddepage"/>
      <w:tabs>
        <w:tab w:val="clear" w:pos="4536"/>
        <w:tab w:val="clear" w:pos="9072"/>
        <w:tab w:val="right" w:pos="13750"/>
      </w:tabs>
      <w:jc w:val="center"/>
      <w:rPr>
        <w:sz w:val="18"/>
        <w:szCs w:val="18"/>
      </w:rPr>
    </w:pPr>
    <w:bookmarkStart w:id="0" w:name="_GoBack"/>
    <w:bookmarkEnd w:id="0"/>
  </w:p>
  <w:p w14:paraId="77B93202" w14:textId="0108FF3B" w:rsidR="00254EE3" w:rsidRPr="00254EE3" w:rsidRDefault="00254EE3" w:rsidP="00254EE3">
    <w:pPr>
      <w:pStyle w:val="Pieddepage"/>
      <w:tabs>
        <w:tab w:val="clear" w:pos="4536"/>
        <w:tab w:val="clear" w:pos="9072"/>
        <w:tab w:val="right" w:pos="13750"/>
      </w:tabs>
      <w:jc w:val="center"/>
      <w:rPr>
        <w:sz w:val="18"/>
        <w:szCs w:val="18"/>
      </w:rPr>
    </w:pPr>
    <w:r w:rsidRPr="002B1491">
      <w:rPr>
        <w:sz w:val="18"/>
        <w:szCs w:val="18"/>
      </w:rPr>
      <w:t xml:space="preserve">Page </w:t>
    </w:r>
    <w:r w:rsidRPr="002B1491">
      <w:rPr>
        <w:b/>
        <w:bCs/>
        <w:sz w:val="18"/>
        <w:szCs w:val="18"/>
      </w:rPr>
      <w:fldChar w:fldCharType="begin"/>
    </w:r>
    <w:r w:rsidRPr="002B1491">
      <w:rPr>
        <w:b/>
        <w:bCs/>
        <w:sz w:val="18"/>
        <w:szCs w:val="18"/>
      </w:rPr>
      <w:instrText>PAGE</w:instrText>
    </w:r>
    <w:r w:rsidRPr="002B1491">
      <w:rPr>
        <w:b/>
        <w:bCs/>
        <w:sz w:val="18"/>
        <w:szCs w:val="18"/>
      </w:rPr>
      <w:fldChar w:fldCharType="separate"/>
    </w:r>
    <w:r>
      <w:rPr>
        <w:b/>
        <w:bCs/>
        <w:sz w:val="18"/>
        <w:szCs w:val="18"/>
      </w:rPr>
      <w:t>1</w:t>
    </w:r>
    <w:r w:rsidRPr="002B1491">
      <w:rPr>
        <w:b/>
        <w:bCs/>
        <w:sz w:val="18"/>
        <w:szCs w:val="18"/>
      </w:rPr>
      <w:fldChar w:fldCharType="end"/>
    </w:r>
    <w:r w:rsidRPr="002B1491">
      <w:rPr>
        <w:sz w:val="18"/>
        <w:szCs w:val="18"/>
      </w:rPr>
      <w:t xml:space="preserve"> sur </w:t>
    </w:r>
    <w:r w:rsidRPr="002B1491">
      <w:rPr>
        <w:b/>
        <w:bCs/>
        <w:sz w:val="18"/>
        <w:szCs w:val="18"/>
      </w:rPr>
      <w:fldChar w:fldCharType="begin"/>
    </w:r>
    <w:r w:rsidRPr="002B1491">
      <w:rPr>
        <w:b/>
        <w:bCs/>
        <w:sz w:val="18"/>
        <w:szCs w:val="18"/>
      </w:rPr>
      <w:instrText>NUMPAGES</w:instrText>
    </w:r>
    <w:r w:rsidRPr="002B1491">
      <w:rPr>
        <w:b/>
        <w:bCs/>
        <w:sz w:val="18"/>
        <w:szCs w:val="18"/>
      </w:rPr>
      <w:fldChar w:fldCharType="separate"/>
    </w:r>
    <w:r>
      <w:rPr>
        <w:b/>
        <w:bCs/>
        <w:sz w:val="18"/>
        <w:szCs w:val="18"/>
      </w:rPr>
      <w:t>6</w:t>
    </w:r>
    <w:r w:rsidRPr="002B1491">
      <w:rPr>
        <w:b/>
        <w:bCs/>
        <w:sz w:val="18"/>
        <w:szCs w:val="18"/>
      </w:rPr>
      <w:fldChar w:fldCharType="end"/>
    </w:r>
    <w:sdt>
      <w:sdtPr>
        <w:rPr>
          <w:sz w:val="18"/>
          <w:szCs w:val="18"/>
        </w:rPr>
        <w:id w:val="-1770464482"/>
        <w:docPartObj>
          <w:docPartGallery w:val="Page Numbers (Top of Page)"/>
          <w:docPartUnique/>
        </w:docPartObj>
      </w:sdtPr>
      <w:sdtEndPr/>
      <w:sdtContent>
        <w:r>
          <w:rPr>
            <w:noProof/>
            <w:sz w:val="18"/>
            <w:szCs w:val="18"/>
          </w:rPr>
          <w:drawing>
            <wp:anchor distT="0" distB="0" distL="114300" distR="114300" simplePos="0" relativeHeight="251660288" behindDoc="0" locked="0" layoutInCell="1" allowOverlap="1" wp14:anchorId="212FAF92" wp14:editId="3D6F26C4">
              <wp:simplePos x="0" y="0"/>
              <wp:positionH relativeFrom="margin">
                <wp:align>right</wp:align>
              </wp:positionH>
              <wp:positionV relativeFrom="paragraph">
                <wp:posOffset>-297815</wp:posOffset>
              </wp:positionV>
              <wp:extent cx="654050" cy="35941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s essentiels.png"/>
                      <pic:cNvPicPr/>
                    </pic:nvPicPr>
                    <pic:blipFill>
                      <a:blip r:embed="rId2">
                        <a:extLst>
                          <a:ext uri="{28A0092B-C50C-407E-A947-70E740481C1C}">
                            <a14:useLocalDpi xmlns:a14="http://schemas.microsoft.com/office/drawing/2010/main" val="0"/>
                          </a:ext>
                        </a:extLst>
                      </a:blip>
                      <a:stretch>
                        <a:fillRect/>
                      </a:stretch>
                    </pic:blipFill>
                    <pic:spPr>
                      <a:xfrm>
                        <a:off x="0" y="0"/>
                        <a:ext cx="654050" cy="359410"/>
                      </a:xfrm>
                      <a:prstGeom prst="rect">
                        <a:avLst/>
                      </a:prstGeom>
                    </pic:spPr>
                  </pic:pic>
                </a:graphicData>
              </a:graphic>
            </wp:anchor>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0D3D" w14:textId="77777777" w:rsidR="00254EE3" w:rsidRDefault="00254E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B3AC" w14:textId="77777777" w:rsidR="0091539D" w:rsidRDefault="0091539D" w:rsidP="00FD6D84">
      <w:r>
        <w:separator/>
      </w:r>
    </w:p>
  </w:footnote>
  <w:footnote w:type="continuationSeparator" w:id="0">
    <w:p w14:paraId="2FD7EEBA" w14:textId="77777777" w:rsidR="0091539D" w:rsidRDefault="0091539D" w:rsidP="00FD6D84">
      <w:r>
        <w:continuationSeparator/>
      </w:r>
    </w:p>
  </w:footnote>
  <w:footnote w:id="1">
    <w:p w14:paraId="20368783" w14:textId="6C580E1A" w:rsidR="00FD6D84" w:rsidRDefault="00FD6D84" w:rsidP="00FD6D84">
      <w:pPr>
        <w:pStyle w:val="Notedebasdepage"/>
      </w:pPr>
      <w:r>
        <w:rPr>
          <w:rStyle w:val="Appelnotedebasdep"/>
        </w:rPr>
        <w:footnoteRef/>
      </w:r>
      <w:r>
        <w:t xml:space="preserve"> La répartition des intentions de communication s’effectue sur les 2 années du degré (planification verticale)</w:t>
      </w:r>
    </w:p>
  </w:footnote>
  <w:footnote w:id="2">
    <w:p w14:paraId="735AE7DD" w14:textId="3ECB191B" w:rsidR="00FD6D84" w:rsidRDefault="00FD6D84" w:rsidP="00FD6D84">
      <w:pPr>
        <w:pStyle w:val="Notedebasdepage"/>
      </w:pPr>
      <w:r>
        <w:rPr>
          <w:rStyle w:val="Appelnotedebasdep"/>
        </w:rPr>
        <w:footnoteRef/>
      </w:r>
      <w:r>
        <w:t xml:space="preserve"> La répartition des intentions de communication s’effectue sur les 2 années du degré (planification verticale)</w:t>
      </w:r>
    </w:p>
    <w:p w14:paraId="017E0AB1" w14:textId="77777777" w:rsidR="00FD6D84" w:rsidRDefault="00FD6D84" w:rsidP="00FD6D8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90A4" w14:textId="77777777" w:rsidR="00254EE3" w:rsidRDefault="00254E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B64C" w14:textId="77777777" w:rsidR="00254EE3" w:rsidRDefault="00254E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4FD6" w14:textId="77777777" w:rsidR="00254EE3" w:rsidRDefault="00254E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AA9B4"/>
    <w:multiLevelType w:val="hybridMultilevel"/>
    <w:tmpl w:val="89725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673C8"/>
    <w:multiLevelType w:val="multilevel"/>
    <w:tmpl w:val="30C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C357A"/>
    <w:multiLevelType w:val="hybridMultilevel"/>
    <w:tmpl w:val="8FB6BD56"/>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D057D"/>
    <w:multiLevelType w:val="hybridMultilevel"/>
    <w:tmpl w:val="8DC2C24A"/>
    <w:lvl w:ilvl="0" w:tplc="3846469C">
      <w:start w:val="1"/>
      <w:numFmt w:val="bullet"/>
      <w:lvlText w:val=""/>
      <w:lvlJc w:val="left"/>
      <w:pPr>
        <w:ind w:left="720" w:hanging="360"/>
      </w:pPr>
      <w:rPr>
        <w:rFonts w:ascii="Symbol" w:hAnsi="Symbol" w:hint="default"/>
      </w:rPr>
    </w:lvl>
    <w:lvl w:ilvl="1" w:tplc="47F4DE74">
      <w:start w:val="1"/>
      <w:numFmt w:val="bullet"/>
      <w:lvlText w:val="o"/>
      <w:lvlJc w:val="left"/>
      <w:pPr>
        <w:ind w:left="1440" w:hanging="360"/>
      </w:pPr>
      <w:rPr>
        <w:rFonts w:ascii="Courier New" w:hAnsi="Courier New" w:hint="default"/>
      </w:rPr>
    </w:lvl>
    <w:lvl w:ilvl="2" w:tplc="8F0E8512">
      <w:start w:val="1"/>
      <w:numFmt w:val="bullet"/>
      <w:lvlText w:val=""/>
      <w:lvlJc w:val="left"/>
      <w:pPr>
        <w:ind w:left="2160" w:hanging="360"/>
      </w:pPr>
      <w:rPr>
        <w:rFonts w:ascii="Wingdings" w:hAnsi="Wingdings" w:hint="default"/>
      </w:rPr>
    </w:lvl>
    <w:lvl w:ilvl="3" w:tplc="92DC66D0">
      <w:start w:val="1"/>
      <w:numFmt w:val="bullet"/>
      <w:lvlText w:val=""/>
      <w:lvlJc w:val="left"/>
      <w:pPr>
        <w:ind w:left="2880" w:hanging="360"/>
      </w:pPr>
      <w:rPr>
        <w:rFonts w:ascii="Symbol" w:hAnsi="Symbol" w:hint="default"/>
      </w:rPr>
    </w:lvl>
    <w:lvl w:ilvl="4" w:tplc="9B4C1A38">
      <w:start w:val="1"/>
      <w:numFmt w:val="bullet"/>
      <w:lvlText w:val="o"/>
      <w:lvlJc w:val="left"/>
      <w:pPr>
        <w:ind w:left="3600" w:hanging="360"/>
      </w:pPr>
      <w:rPr>
        <w:rFonts w:ascii="Courier New" w:hAnsi="Courier New" w:hint="default"/>
      </w:rPr>
    </w:lvl>
    <w:lvl w:ilvl="5" w:tplc="2E389AEA">
      <w:start w:val="1"/>
      <w:numFmt w:val="bullet"/>
      <w:lvlText w:val=""/>
      <w:lvlJc w:val="left"/>
      <w:pPr>
        <w:ind w:left="4320" w:hanging="360"/>
      </w:pPr>
      <w:rPr>
        <w:rFonts w:ascii="Wingdings" w:hAnsi="Wingdings" w:hint="default"/>
      </w:rPr>
    </w:lvl>
    <w:lvl w:ilvl="6" w:tplc="79284ED0">
      <w:start w:val="1"/>
      <w:numFmt w:val="bullet"/>
      <w:lvlText w:val=""/>
      <w:lvlJc w:val="left"/>
      <w:pPr>
        <w:ind w:left="5040" w:hanging="360"/>
      </w:pPr>
      <w:rPr>
        <w:rFonts w:ascii="Symbol" w:hAnsi="Symbol" w:hint="default"/>
      </w:rPr>
    </w:lvl>
    <w:lvl w:ilvl="7" w:tplc="1318F2C0">
      <w:start w:val="1"/>
      <w:numFmt w:val="bullet"/>
      <w:lvlText w:val="o"/>
      <w:lvlJc w:val="left"/>
      <w:pPr>
        <w:ind w:left="5760" w:hanging="360"/>
      </w:pPr>
      <w:rPr>
        <w:rFonts w:ascii="Courier New" w:hAnsi="Courier New" w:hint="default"/>
      </w:rPr>
    </w:lvl>
    <w:lvl w:ilvl="8" w:tplc="6F7AF632">
      <w:start w:val="1"/>
      <w:numFmt w:val="bullet"/>
      <w:lvlText w:val=""/>
      <w:lvlJc w:val="left"/>
      <w:pPr>
        <w:ind w:left="6480" w:hanging="360"/>
      </w:pPr>
      <w:rPr>
        <w:rFonts w:ascii="Wingdings" w:hAnsi="Wingdings" w:hint="default"/>
      </w:rPr>
    </w:lvl>
  </w:abstractNum>
  <w:abstractNum w:abstractNumId="4" w15:restartNumberingAfterBreak="0">
    <w:nsid w:val="185064A8"/>
    <w:multiLevelType w:val="multilevel"/>
    <w:tmpl w:val="A44EAFDC"/>
    <w:lvl w:ilvl="0">
      <w:start w:val="1"/>
      <w:numFmt w:val="bullet"/>
      <w:lvlText w:val=""/>
      <w:lvlJc w:val="left"/>
      <w:pPr>
        <w:tabs>
          <w:tab w:val="num" w:pos="720"/>
        </w:tabs>
        <w:ind w:left="720" w:hanging="360"/>
      </w:pPr>
      <w:rPr>
        <w:rFonts w:ascii="Symbol" w:hAnsi="Symbol" w:hint="default"/>
        <w:color w:val="70AD47" w:themeColor="accent6"/>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8286F"/>
    <w:multiLevelType w:val="multilevel"/>
    <w:tmpl w:val="EE7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3035E"/>
    <w:multiLevelType w:val="hybridMultilevel"/>
    <w:tmpl w:val="45F2A96E"/>
    <w:lvl w:ilvl="0" w:tplc="3F726B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40739"/>
    <w:multiLevelType w:val="multilevel"/>
    <w:tmpl w:val="B948A8D4"/>
    <w:lvl w:ilvl="0">
      <w:start w:val="1"/>
      <w:numFmt w:val="bullet"/>
      <w:lvlText w:val=""/>
      <w:lvlJc w:val="left"/>
      <w:pPr>
        <w:tabs>
          <w:tab w:val="num" w:pos="720"/>
        </w:tabs>
        <w:ind w:left="720" w:hanging="360"/>
      </w:pPr>
      <w:rPr>
        <w:rFonts w:ascii="Symbol" w:hAnsi="Symbol" w:hint="default"/>
        <w:color w:val="70AD47" w:themeColor="accent6"/>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80536"/>
    <w:multiLevelType w:val="multilevel"/>
    <w:tmpl w:val="4DC03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82314"/>
    <w:multiLevelType w:val="hybridMultilevel"/>
    <w:tmpl w:val="DF1232FE"/>
    <w:lvl w:ilvl="0" w:tplc="F1140F78">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6F45C8"/>
    <w:multiLevelType w:val="multilevel"/>
    <w:tmpl w:val="9A16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58D0595B"/>
    <w:multiLevelType w:val="hybridMultilevel"/>
    <w:tmpl w:val="7ECCD790"/>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6F5B2C"/>
    <w:multiLevelType w:val="hybridMultilevel"/>
    <w:tmpl w:val="E376C33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D53C34"/>
    <w:multiLevelType w:val="hybridMultilevel"/>
    <w:tmpl w:val="1F823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BF1E85"/>
    <w:multiLevelType w:val="multilevel"/>
    <w:tmpl w:val="FC9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3"/>
  </w:num>
  <w:num w:numId="4">
    <w:abstractNumId w:val="6"/>
  </w:num>
  <w:num w:numId="5">
    <w:abstractNumId w:val="0"/>
  </w:num>
  <w:num w:numId="6">
    <w:abstractNumId w:val="16"/>
  </w:num>
  <w:num w:numId="7">
    <w:abstractNumId w:val="9"/>
  </w:num>
  <w:num w:numId="8">
    <w:abstractNumId w:val="1"/>
  </w:num>
  <w:num w:numId="9">
    <w:abstractNumId w:val="5"/>
  </w:num>
  <w:num w:numId="10">
    <w:abstractNumId w:val="17"/>
  </w:num>
  <w:num w:numId="11">
    <w:abstractNumId w:val="4"/>
  </w:num>
  <w:num w:numId="12">
    <w:abstractNumId w:val="7"/>
  </w:num>
  <w:num w:numId="13">
    <w:abstractNumId w:val="10"/>
  </w:num>
  <w:num w:numId="14">
    <w:abstractNumId w:val="11"/>
  </w:num>
  <w:num w:numId="15">
    <w:abstractNumId w:val="15"/>
  </w:num>
  <w:num w:numId="16">
    <w:abstractNumId w:val="1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B0"/>
    <w:rsid w:val="00004D26"/>
    <w:rsid w:val="0000597E"/>
    <w:rsid w:val="00013872"/>
    <w:rsid w:val="000204EF"/>
    <w:rsid w:val="0003222F"/>
    <w:rsid w:val="00034D7B"/>
    <w:rsid w:val="0004061D"/>
    <w:rsid w:val="00043345"/>
    <w:rsid w:val="00053094"/>
    <w:rsid w:val="000643F6"/>
    <w:rsid w:val="00085C5F"/>
    <w:rsid w:val="00095185"/>
    <w:rsid w:val="000A4D1A"/>
    <w:rsid w:val="000B07A6"/>
    <w:rsid w:val="000B53D5"/>
    <w:rsid w:val="000C060E"/>
    <w:rsid w:val="000D3C3E"/>
    <w:rsid w:val="000E6303"/>
    <w:rsid w:val="000F0211"/>
    <w:rsid w:val="000F5057"/>
    <w:rsid w:val="000F678D"/>
    <w:rsid w:val="0010126E"/>
    <w:rsid w:val="00102FB8"/>
    <w:rsid w:val="00110457"/>
    <w:rsid w:val="00110C7D"/>
    <w:rsid w:val="00122273"/>
    <w:rsid w:val="00125593"/>
    <w:rsid w:val="00125BC5"/>
    <w:rsid w:val="0013012F"/>
    <w:rsid w:val="0013219A"/>
    <w:rsid w:val="00135CE3"/>
    <w:rsid w:val="0014324A"/>
    <w:rsid w:val="00150F55"/>
    <w:rsid w:val="00154028"/>
    <w:rsid w:val="00154201"/>
    <w:rsid w:val="00167399"/>
    <w:rsid w:val="001743B5"/>
    <w:rsid w:val="00192BB9"/>
    <w:rsid w:val="001C6750"/>
    <w:rsid w:val="001C7888"/>
    <w:rsid w:val="001D49B7"/>
    <w:rsid w:val="001D59F4"/>
    <w:rsid w:val="001E5776"/>
    <w:rsid w:val="001E5D2F"/>
    <w:rsid w:val="002206EE"/>
    <w:rsid w:val="00222089"/>
    <w:rsid w:val="00245DA9"/>
    <w:rsid w:val="0024790C"/>
    <w:rsid w:val="00247AFD"/>
    <w:rsid w:val="00254EE3"/>
    <w:rsid w:val="00270EA6"/>
    <w:rsid w:val="00282DA7"/>
    <w:rsid w:val="00290544"/>
    <w:rsid w:val="00291879"/>
    <w:rsid w:val="00292618"/>
    <w:rsid w:val="00293A66"/>
    <w:rsid w:val="002973DD"/>
    <w:rsid w:val="002A1AD9"/>
    <w:rsid w:val="002B4F5F"/>
    <w:rsid w:val="002B5A9C"/>
    <w:rsid w:val="002C13AD"/>
    <w:rsid w:val="002C2B76"/>
    <w:rsid w:val="002C485A"/>
    <w:rsid w:val="002C4D36"/>
    <w:rsid w:val="002C58DB"/>
    <w:rsid w:val="002D0C5F"/>
    <w:rsid w:val="002D1405"/>
    <w:rsid w:val="002D3B92"/>
    <w:rsid w:val="002D4FDC"/>
    <w:rsid w:val="002D67F8"/>
    <w:rsid w:val="002E0C66"/>
    <w:rsid w:val="002E3212"/>
    <w:rsid w:val="002E7C1D"/>
    <w:rsid w:val="002F0154"/>
    <w:rsid w:val="0030057D"/>
    <w:rsid w:val="00302621"/>
    <w:rsid w:val="0030342C"/>
    <w:rsid w:val="00306B96"/>
    <w:rsid w:val="00306BD1"/>
    <w:rsid w:val="00307CEF"/>
    <w:rsid w:val="003149D1"/>
    <w:rsid w:val="003155D5"/>
    <w:rsid w:val="00321D63"/>
    <w:rsid w:val="00331786"/>
    <w:rsid w:val="00331B1B"/>
    <w:rsid w:val="00342865"/>
    <w:rsid w:val="0034676C"/>
    <w:rsid w:val="00355673"/>
    <w:rsid w:val="00361DFE"/>
    <w:rsid w:val="00364A26"/>
    <w:rsid w:val="00370C4A"/>
    <w:rsid w:val="00375A85"/>
    <w:rsid w:val="00381EF4"/>
    <w:rsid w:val="003946F2"/>
    <w:rsid w:val="0039567D"/>
    <w:rsid w:val="00395F5F"/>
    <w:rsid w:val="003976AB"/>
    <w:rsid w:val="003A5381"/>
    <w:rsid w:val="003A7EB0"/>
    <w:rsid w:val="003D2CFB"/>
    <w:rsid w:val="003D59A2"/>
    <w:rsid w:val="003E1EAB"/>
    <w:rsid w:val="004058CA"/>
    <w:rsid w:val="00413741"/>
    <w:rsid w:val="00413DD0"/>
    <w:rsid w:val="00414F86"/>
    <w:rsid w:val="00416F66"/>
    <w:rsid w:val="00436D0E"/>
    <w:rsid w:val="00437490"/>
    <w:rsid w:val="00440054"/>
    <w:rsid w:val="00441A4D"/>
    <w:rsid w:val="00445117"/>
    <w:rsid w:val="0044577E"/>
    <w:rsid w:val="00446CA4"/>
    <w:rsid w:val="00452450"/>
    <w:rsid w:val="004577C5"/>
    <w:rsid w:val="00464EF3"/>
    <w:rsid w:val="004764C1"/>
    <w:rsid w:val="004847BC"/>
    <w:rsid w:val="00492A57"/>
    <w:rsid w:val="0049303F"/>
    <w:rsid w:val="0049394E"/>
    <w:rsid w:val="004A2EC5"/>
    <w:rsid w:val="004A5C11"/>
    <w:rsid w:val="004B4754"/>
    <w:rsid w:val="004C1752"/>
    <w:rsid w:val="004C34CB"/>
    <w:rsid w:val="004C4E91"/>
    <w:rsid w:val="004C7410"/>
    <w:rsid w:val="004C76BC"/>
    <w:rsid w:val="004D6365"/>
    <w:rsid w:val="004E0864"/>
    <w:rsid w:val="004F05FD"/>
    <w:rsid w:val="004F45D5"/>
    <w:rsid w:val="004F69C3"/>
    <w:rsid w:val="004F723B"/>
    <w:rsid w:val="0051101F"/>
    <w:rsid w:val="005127AE"/>
    <w:rsid w:val="00513BF7"/>
    <w:rsid w:val="00520F42"/>
    <w:rsid w:val="00544D08"/>
    <w:rsid w:val="00547427"/>
    <w:rsid w:val="005649AA"/>
    <w:rsid w:val="00565AB8"/>
    <w:rsid w:val="00580B3E"/>
    <w:rsid w:val="0059481B"/>
    <w:rsid w:val="005962B0"/>
    <w:rsid w:val="005B05FD"/>
    <w:rsid w:val="005B3FF5"/>
    <w:rsid w:val="005C0AD8"/>
    <w:rsid w:val="005C0FE5"/>
    <w:rsid w:val="005C1188"/>
    <w:rsid w:val="005C1CC1"/>
    <w:rsid w:val="005C33AF"/>
    <w:rsid w:val="005C33E0"/>
    <w:rsid w:val="005D3C33"/>
    <w:rsid w:val="005E0BBC"/>
    <w:rsid w:val="005F264E"/>
    <w:rsid w:val="005F294A"/>
    <w:rsid w:val="0061393F"/>
    <w:rsid w:val="00621DFD"/>
    <w:rsid w:val="00621FA2"/>
    <w:rsid w:val="00623229"/>
    <w:rsid w:val="00624092"/>
    <w:rsid w:val="0063060A"/>
    <w:rsid w:val="0063107E"/>
    <w:rsid w:val="006352E7"/>
    <w:rsid w:val="006550DD"/>
    <w:rsid w:val="0065756F"/>
    <w:rsid w:val="00667273"/>
    <w:rsid w:val="0067708C"/>
    <w:rsid w:val="00691326"/>
    <w:rsid w:val="006A0905"/>
    <w:rsid w:val="006B3C3C"/>
    <w:rsid w:val="006B6A8F"/>
    <w:rsid w:val="006D0E21"/>
    <w:rsid w:val="006D753B"/>
    <w:rsid w:val="006E13CA"/>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073F8"/>
    <w:rsid w:val="00817B5B"/>
    <w:rsid w:val="00836CA2"/>
    <w:rsid w:val="0084218B"/>
    <w:rsid w:val="00851868"/>
    <w:rsid w:val="00861624"/>
    <w:rsid w:val="00862AA3"/>
    <w:rsid w:val="00865DAF"/>
    <w:rsid w:val="0087505F"/>
    <w:rsid w:val="0087538D"/>
    <w:rsid w:val="00883BE0"/>
    <w:rsid w:val="008874CB"/>
    <w:rsid w:val="008B0EC5"/>
    <w:rsid w:val="008B60A1"/>
    <w:rsid w:val="008B6208"/>
    <w:rsid w:val="008C310B"/>
    <w:rsid w:val="008C603D"/>
    <w:rsid w:val="008C6D85"/>
    <w:rsid w:val="008E55E9"/>
    <w:rsid w:val="008F1180"/>
    <w:rsid w:val="008F3D76"/>
    <w:rsid w:val="008F661C"/>
    <w:rsid w:val="008F6772"/>
    <w:rsid w:val="0090136A"/>
    <w:rsid w:val="0091539D"/>
    <w:rsid w:val="00955024"/>
    <w:rsid w:val="009620C8"/>
    <w:rsid w:val="00967B61"/>
    <w:rsid w:val="00970D79"/>
    <w:rsid w:val="009751AB"/>
    <w:rsid w:val="00986403"/>
    <w:rsid w:val="009978B0"/>
    <w:rsid w:val="009B536C"/>
    <w:rsid w:val="009C7F99"/>
    <w:rsid w:val="009D40E6"/>
    <w:rsid w:val="00A01F20"/>
    <w:rsid w:val="00A054B1"/>
    <w:rsid w:val="00A05A16"/>
    <w:rsid w:val="00A24F56"/>
    <w:rsid w:val="00A3199A"/>
    <w:rsid w:val="00A4059B"/>
    <w:rsid w:val="00A42CA7"/>
    <w:rsid w:val="00A4661C"/>
    <w:rsid w:val="00A476B8"/>
    <w:rsid w:val="00A5619A"/>
    <w:rsid w:val="00A619CF"/>
    <w:rsid w:val="00A843B8"/>
    <w:rsid w:val="00AA444C"/>
    <w:rsid w:val="00AC08B5"/>
    <w:rsid w:val="00AE4585"/>
    <w:rsid w:val="00AE5954"/>
    <w:rsid w:val="00AF3211"/>
    <w:rsid w:val="00B02005"/>
    <w:rsid w:val="00B11B2C"/>
    <w:rsid w:val="00B11EAB"/>
    <w:rsid w:val="00B31B63"/>
    <w:rsid w:val="00B338BB"/>
    <w:rsid w:val="00B34AD2"/>
    <w:rsid w:val="00B42ABB"/>
    <w:rsid w:val="00B441DD"/>
    <w:rsid w:val="00B530F6"/>
    <w:rsid w:val="00B54E9D"/>
    <w:rsid w:val="00B568FA"/>
    <w:rsid w:val="00B6182F"/>
    <w:rsid w:val="00B64CD5"/>
    <w:rsid w:val="00B65159"/>
    <w:rsid w:val="00B76F42"/>
    <w:rsid w:val="00B822BD"/>
    <w:rsid w:val="00B84DAA"/>
    <w:rsid w:val="00B868B1"/>
    <w:rsid w:val="00B97A38"/>
    <w:rsid w:val="00BA3074"/>
    <w:rsid w:val="00BA52FC"/>
    <w:rsid w:val="00BB0630"/>
    <w:rsid w:val="00BB2F7B"/>
    <w:rsid w:val="00BB380B"/>
    <w:rsid w:val="00BB3D69"/>
    <w:rsid w:val="00BC1555"/>
    <w:rsid w:val="00BC35EF"/>
    <w:rsid w:val="00BC731B"/>
    <w:rsid w:val="00BD1DCB"/>
    <w:rsid w:val="00BE6D85"/>
    <w:rsid w:val="00BE7983"/>
    <w:rsid w:val="00BF3088"/>
    <w:rsid w:val="00BF3356"/>
    <w:rsid w:val="00C06E92"/>
    <w:rsid w:val="00C0755B"/>
    <w:rsid w:val="00C13EF7"/>
    <w:rsid w:val="00C21AD3"/>
    <w:rsid w:val="00C308CF"/>
    <w:rsid w:val="00C31769"/>
    <w:rsid w:val="00C330CC"/>
    <w:rsid w:val="00C36C16"/>
    <w:rsid w:val="00C42CAF"/>
    <w:rsid w:val="00C44E32"/>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D5F1A"/>
    <w:rsid w:val="00CD6884"/>
    <w:rsid w:val="00CE5508"/>
    <w:rsid w:val="00D160E7"/>
    <w:rsid w:val="00D34C7F"/>
    <w:rsid w:val="00D460D8"/>
    <w:rsid w:val="00D4735E"/>
    <w:rsid w:val="00D71FC0"/>
    <w:rsid w:val="00D83778"/>
    <w:rsid w:val="00DA0947"/>
    <w:rsid w:val="00DA1220"/>
    <w:rsid w:val="00DB62B0"/>
    <w:rsid w:val="00DB6CE2"/>
    <w:rsid w:val="00DC5F69"/>
    <w:rsid w:val="00DD1FAB"/>
    <w:rsid w:val="00DD5EC6"/>
    <w:rsid w:val="00DD7198"/>
    <w:rsid w:val="00DD7BBF"/>
    <w:rsid w:val="00DE3518"/>
    <w:rsid w:val="00DE5038"/>
    <w:rsid w:val="00DE7024"/>
    <w:rsid w:val="00DF2D2A"/>
    <w:rsid w:val="00DF5AEF"/>
    <w:rsid w:val="00DF5DC8"/>
    <w:rsid w:val="00E00CA3"/>
    <w:rsid w:val="00E173F6"/>
    <w:rsid w:val="00E217F2"/>
    <w:rsid w:val="00E33925"/>
    <w:rsid w:val="00E41EF1"/>
    <w:rsid w:val="00E50CAF"/>
    <w:rsid w:val="00E5198E"/>
    <w:rsid w:val="00E51EB8"/>
    <w:rsid w:val="00E6108F"/>
    <w:rsid w:val="00E71F7D"/>
    <w:rsid w:val="00E7515F"/>
    <w:rsid w:val="00E816EC"/>
    <w:rsid w:val="00E84E83"/>
    <w:rsid w:val="00E94E9C"/>
    <w:rsid w:val="00E96434"/>
    <w:rsid w:val="00E9752F"/>
    <w:rsid w:val="00EA148F"/>
    <w:rsid w:val="00EA2BC7"/>
    <w:rsid w:val="00EA320F"/>
    <w:rsid w:val="00EA575D"/>
    <w:rsid w:val="00EA5BB8"/>
    <w:rsid w:val="00EB1919"/>
    <w:rsid w:val="00EB7676"/>
    <w:rsid w:val="00EC5242"/>
    <w:rsid w:val="00ED20F8"/>
    <w:rsid w:val="00ED57F8"/>
    <w:rsid w:val="00EE22DD"/>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0251"/>
    <w:rsid w:val="00FA1525"/>
    <w:rsid w:val="00FA306D"/>
    <w:rsid w:val="00FA44CC"/>
    <w:rsid w:val="00FA5A8B"/>
    <w:rsid w:val="00FB0393"/>
    <w:rsid w:val="00FB1963"/>
    <w:rsid w:val="00FB32BF"/>
    <w:rsid w:val="00FC34CE"/>
    <w:rsid w:val="00FC5B02"/>
    <w:rsid w:val="00FC5F9E"/>
    <w:rsid w:val="00FD6D84"/>
    <w:rsid w:val="00FE49BE"/>
    <w:rsid w:val="00FE65B8"/>
    <w:rsid w:val="00FF4D69"/>
    <w:rsid w:val="00FF6545"/>
    <w:rsid w:val="14BC34DE"/>
    <w:rsid w:val="1C52A123"/>
    <w:rsid w:val="27E05D6E"/>
    <w:rsid w:val="2904FDC2"/>
    <w:rsid w:val="2D253F24"/>
    <w:rsid w:val="2F3CD174"/>
    <w:rsid w:val="36C492F5"/>
    <w:rsid w:val="39BB48C4"/>
    <w:rsid w:val="4045B584"/>
    <w:rsid w:val="45E7DB9D"/>
    <w:rsid w:val="4C5EC4F4"/>
    <w:rsid w:val="4CAB1C1C"/>
    <w:rsid w:val="4DFCEC0A"/>
    <w:rsid w:val="50CECF2E"/>
    <w:rsid w:val="58470E61"/>
    <w:rsid w:val="5B898B8F"/>
    <w:rsid w:val="6FFEAB48"/>
    <w:rsid w:val="77658C6E"/>
    <w:rsid w:val="7AE4F9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A04"/>
  <w15:docId w15:val="{6D5875F9-43DD-294F-9D66-645A5D4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customStyle="1" w:styleId="Default">
    <w:name w:val="Default"/>
    <w:rsid w:val="006550D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FD6D84"/>
    <w:rPr>
      <w:sz w:val="20"/>
      <w:szCs w:val="20"/>
    </w:rPr>
  </w:style>
  <w:style w:type="character" w:customStyle="1" w:styleId="NotedebasdepageCar">
    <w:name w:val="Note de bas de page Car"/>
    <w:basedOn w:val="Policepardfaut"/>
    <w:link w:val="Notedebasdepage"/>
    <w:uiPriority w:val="99"/>
    <w:semiHidden/>
    <w:rsid w:val="00FD6D84"/>
    <w:rPr>
      <w:rFonts w:ascii="Calibri" w:hAnsi="Calibri" w:cs="Calibri"/>
      <w:sz w:val="20"/>
      <w:szCs w:val="20"/>
    </w:rPr>
  </w:style>
  <w:style w:type="character" w:styleId="Appelnotedebasdep">
    <w:name w:val="footnote reference"/>
    <w:basedOn w:val="Policepardfaut"/>
    <w:uiPriority w:val="99"/>
    <w:semiHidden/>
    <w:unhideWhenUsed/>
    <w:rsid w:val="00FD6D84"/>
    <w:rPr>
      <w:vertAlign w:val="superscript"/>
    </w:rPr>
  </w:style>
  <w:style w:type="paragraph" w:styleId="En-tte">
    <w:name w:val="header"/>
    <w:basedOn w:val="Normal"/>
    <w:link w:val="En-tteCar"/>
    <w:uiPriority w:val="99"/>
    <w:unhideWhenUsed/>
    <w:rsid w:val="00254EE3"/>
    <w:pPr>
      <w:tabs>
        <w:tab w:val="center" w:pos="4536"/>
        <w:tab w:val="right" w:pos="9072"/>
      </w:tabs>
    </w:pPr>
  </w:style>
  <w:style w:type="character" w:customStyle="1" w:styleId="En-tteCar">
    <w:name w:val="En-tête Car"/>
    <w:basedOn w:val="Policepardfaut"/>
    <w:link w:val="En-tte"/>
    <w:uiPriority w:val="99"/>
    <w:rsid w:val="00254EE3"/>
    <w:rPr>
      <w:rFonts w:ascii="Calibri" w:hAnsi="Calibri" w:cs="Calibri"/>
    </w:rPr>
  </w:style>
  <w:style w:type="paragraph" w:styleId="Pieddepage">
    <w:name w:val="footer"/>
    <w:basedOn w:val="Normal"/>
    <w:link w:val="PieddepageCar"/>
    <w:uiPriority w:val="99"/>
    <w:unhideWhenUsed/>
    <w:rsid w:val="00254EE3"/>
    <w:pPr>
      <w:tabs>
        <w:tab w:val="center" w:pos="4536"/>
        <w:tab w:val="right" w:pos="9072"/>
      </w:tabs>
    </w:pPr>
  </w:style>
  <w:style w:type="character" w:customStyle="1" w:styleId="PieddepageCar">
    <w:name w:val="Pied de page Car"/>
    <w:basedOn w:val="Policepardfaut"/>
    <w:link w:val="Pieddepage"/>
    <w:uiPriority w:val="99"/>
    <w:rsid w:val="00254E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935476493">
          <w:marLeft w:val="0"/>
          <w:marRight w:val="0"/>
          <w:marTop w:val="0"/>
          <w:marBottom w:val="0"/>
          <w:divBdr>
            <w:top w:val="none" w:sz="0" w:space="0" w:color="auto"/>
            <w:left w:val="none" w:sz="0" w:space="0" w:color="auto"/>
            <w:bottom w:val="none" w:sz="0" w:space="0" w:color="auto"/>
            <w:right w:val="none" w:sz="0" w:space="0" w:color="auto"/>
          </w:divBdr>
          <w:divsChild>
            <w:div w:id="1960604747">
              <w:marLeft w:val="0"/>
              <w:marRight w:val="0"/>
              <w:marTop w:val="0"/>
              <w:marBottom w:val="0"/>
              <w:divBdr>
                <w:top w:val="none" w:sz="0" w:space="0" w:color="auto"/>
                <w:left w:val="none" w:sz="0" w:space="0" w:color="auto"/>
                <w:bottom w:val="none" w:sz="0" w:space="0" w:color="auto"/>
                <w:right w:val="none" w:sz="0" w:space="0" w:color="auto"/>
              </w:divBdr>
            </w:div>
            <w:div w:id="420182116">
              <w:marLeft w:val="0"/>
              <w:marRight w:val="0"/>
              <w:marTop w:val="0"/>
              <w:marBottom w:val="0"/>
              <w:divBdr>
                <w:top w:val="none" w:sz="0" w:space="0" w:color="auto"/>
                <w:left w:val="none" w:sz="0" w:space="0" w:color="auto"/>
                <w:bottom w:val="none" w:sz="0" w:space="0" w:color="auto"/>
                <w:right w:val="none" w:sz="0" w:space="0" w:color="auto"/>
              </w:divBdr>
            </w:div>
          </w:divsChild>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114903130">
              <w:marLeft w:val="0"/>
              <w:marRight w:val="0"/>
              <w:marTop w:val="0"/>
              <w:marBottom w:val="0"/>
              <w:divBdr>
                <w:top w:val="none" w:sz="0" w:space="0" w:color="auto"/>
                <w:left w:val="none" w:sz="0" w:space="0" w:color="auto"/>
                <w:bottom w:val="none" w:sz="0" w:space="0" w:color="auto"/>
                <w:right w:val="none" w:sz="0" w:space="0" w:color="auto"/>
              </w:divBdr>
            </w:div>
            <w:div w:id="109207750">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sChild>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775637555">
              <w:marLeft w:val="0"/>
              <w:marRight w:val="0"/>
              <w:marTop w:val="0"/>
              <w:marBottom w:val="0"/>
              <w:divBdr>
                <w:top w:val="none" w:sz="0" w:space="0" w:color="auto"/>
                <w:left w:val="none" w:sz="0" w:space="0" w:color="auto"/>
                <w:bottom w:val="none" w:sz="0" w:space="0" w:color="auto"/>
                <w:right w:val="none" w:sz="0" w:space="0" w:color="auto"/>
              </w:divBdr>
            </w:div>
            <w:div w:id="1347632939">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2097825673">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1290017799">
              <w:marLeft w:val="0"/>
              <w:marRight w:val="0"/>
              <w:marTop w:val="0"/>
              <w:marBottom w:val="0"/>
              <w:divBdr>
                <w:top w:val="none" w:sz="0" w:space="0" w:color="auto"/>
                <w:left w:val="none" w:sz="0" w:space="0" w:color="auto"/>
                <w:bottom w:val="none" w:sz="0" w:space="0" w:color="auto"/>
                <w:right w:val="none" w:sz="0" w:space="0" w:color="auto"/>
              </w:divBdr>
            </w:div>
          </w:divsChild>
        </w:div>
        <w:div w:id="340352111">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1333946526">
          <w:marLeft w:val="0"/>
          <w:marRight w:val="0"/>
          <w:marTop w:val="0"/>
          <w:marBottom w:val="0"/>
          <w:divBdr>
            <w:top w:val="none" w:sz="0" w:space="0" w:color="auto"/>
            <w:left w:val="none" w:sz="0" w:space="0" w:color="auto"/>
            <w:bottom w:val="none" w:sz="0" w:space="0" w:color="auto"/>
            <w:right w:val="none" w:sz="0" w:space="0" w:color="auto"/>
          </w:divBdr>
        </w:div>
        <w:div w:id="534074219">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869728986">
                      <w:marLeft w:val="0"/>
                      <w:marRight w:val="0"/>
                      <w:marTop w:val="0"/>
                      <w:marBottom w:val="0"/>
                      <w:divBdr>
                        <w:top w:val="none" w:sz="0" w:space="0" w:color="auto"/>
                        <w:left w:val="none" w:sz="0" w:space="0" w:color="auto"/>
                        <w:bottom w:val="none" w:sz="0" w:space="0" w:color="auto"/>
                        <w:right w:val="none" w:sz="0" w:space="0" w:color="auto"/>
                      </w:divBdr>
                    </w:div>
                    <w:div w:id="329605470">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919562960">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517358123">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755127974">
                      <w:marLeft w:val="0"/>
                      <w:marRight w:val="0"/>
                      <w:marTop w:val="0"/>
                      <w:marBottom w:val="0"/>
                      <w:divBdr>
                        <w:top w:val="none" w:sz="0" w:space="0" w:color="auto"/>
                        <w:left w:val="none" w:sz="0" w:space="0" w:color="auto"/>
                        <w:bottom w:val="none" w:sz="0" w:space="0" w:color="auto"/>
                        <w:right w:val="none" w:sz="0" w:space="0" w:color="auto"/>
                      </w:divBdr>
                    </w:div>
                    <w:div w:id="1381325095">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9995">
          <w:marLeft w:val="0"/>
          <w:marRight w:val="0"/>
          <w:marTop w:val="0"/>
          <w:marBottom w:val="0"/>
          <w:divBdr>
            <w:top w:val="none" w:sz="0" w:space="0" w:color="auto"/>
            <w:left w:val="none" w:sz="0" w:space="0" w:color="auto"/>
            <w:bottom w:val="none" w:sz="0" w:space="0" w:color="auto"/>
            <w:right w:val="none" w:sz="0" w:space="0" w:color="auto"/>
          </w:divBdr>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3" ma:contentTypeDescription="Crée un document." ma:contentTypeScope="" ma:versionID="347798fbdd37adb9a8c7bebcb7b28eca">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2b06175021eb352c1310908e10ac90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DE1AA-14FD-420A-9446-EC966373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4.xml><?xml version="1.0" encoding="utf-8"?>
<ds:datastoreItem xmlns:ds="http://schemas.openxmlformats.org/officeDocument/2006/customXml" ds:itemID="{24D83E98-D226-4281-AB03-3AB607D0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Dessambre Charline</cp:lastModifiedBy>
  <cp:revision>42</cp:revision>
  <dcterms:created xsi:type="dcterms:W3CDTF">2021-12-14T07:35:00Z</dcterms:created>
  <dcterms:modified xsi:type="dcterms:W3CDTF">2021-12-23T14:54:00Z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