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BE9F" w14:textId="42A0CD39" w:rsidR="00322825" w:rsidRDefault="006D16A4" w:rsidP="005D39E9">
      <w:pPr>
        <w:pStyle w:val="Titre"/>
      </w:pPr>
      <w:r>
        <w:t>Matières essentielles</w:t>
      </w:r>
      <w:r w:rsidR="00835CA6" w:rsidRPr="007F4781">
        <w:t xml:space="preserve"> en </w:t>
      </w:r>
      <w:r w:rsidR="00BC0F55">
        <w:t>S</w:t>
      </w:r>
      <w:r w:rsidR="00835CA6" w:rsidRPr="007F4781">
        <w:t xml:space="preserve">ciences </w:t>
      </w:r>
      <w:r w:rsidR="00BC0F55">
        <w:t>Générales</w:t>
      </w:r>
      <w:r w:rsidR="00835CA6" w:rsidRPr="007F4781">
        <w:t xml:space="preserve"> (</w:t>
      </w:r>
      <w:r w:rsidR="00BC0F55">
        <w:t>5</w:t>
      </w:r>
      <w:r w:rsidR="00835CA6" w:rsidRPr="007F4781">
        <w:t xml:space="preserve">P) – </w:t>
      </w:r>
      <w:r w:rsidR="004D06A1">
        <w:t>3</w:t>
      </w:r>
      <w:r w:rsidR="00835CA6" w:rsidRPr="007F4781">
        <w:rPr>
          <w:vertAlign w:val="superscript"/>
        </w:rPr>
        <w:t>e</w:t>
      </w:r>
      <w:r w:rsidR="00835CA6" w:rsidRPr="007F4781">
        <w:t xml:space="preserve"> année</w:t>
      </w:r>
    </w:p>
    <w:p w14:paraId="1FED50E8" w14:textId="0277A304" w:rsidR="00EC4ED3" w:rsidRPr="007F4781" w:rsidRDefault="00322825" w:rsidP="005D39E9">
      <w:pPr>
        <w:pStyle w:val="Sous-titre"/>
        <w:rPr>
          <w:sz w:val="32"/>
          <w:szCs w:val="32"/>
        </w:rPr>
      </w:pPr>
      <w:r w:rsidRPr="01E223F7">
        <w:t xml:space="preserve">(Programme de Sciences </w:t>
      </w:r>
      <w:r w:rsidR="00BC0F55" w:rsidRPr="01E223F7">
        <w:t xml:space="preserve">Générales </w:t>
      </w:r>
      <w:r w:rsidRPr="01E223F7">
        <w:t>- FESeC – D</w:t>
      </w:r>
      <w:r w:rsidR="003C48F0" w:rsidRPr="01E223F7">
        <w:t>2</w:t>
      </w:r>
      <w:r w:rsidRPr="01E223F7">
        <w:t xml:space="preserve"> GT – D/2014/7362/3/2</w:t>
      </w:r>
      <w:r w:rsidR="003C48F0" w:rsidRPr="01E223F7">
        <w:t>3</w:t>
      </w:r>
      <w:r w:rsidRPr="01E223F7">
        <w:t>)</w:t>
      </w:r>
    </w:p>
    <w:p w14:paraId="7E738EF0" w14:textId="77777777" w:rsidR="00CE115F" w:rsidRDefault="00CE115F" w:rsidP="00CE115F">
      <w:pPr>
        <w:rPr>
          <w:rFonts w:eastAsia="Calibri" w:cs="Calibri"/>
          <w:b/>
          <w:bCs/>
          <w:i/>
          <w:iCs/>
          <w:color w:val="0070C0"/>
        </w:rPr>
      </w:pPr>
      <w:r w:rsidRPr="63686CD2">
        <w:rPr>
          <w:rFonts w:eastAsia="Calibri" w:cs="Calibri"/>
          <w:b/>
          <w:bCs/>
          <w:i/>
          <w:iCs/>
          <w:color w:val="0070C0"/>
        </w:rPr>
        <w:t xml:space="preserve">Ce document est réalisé dans le contexte de la crise liée au COVID, afin d’aider les professeurs à </w:t>
      </w:r>
      <w:r>
        <w:rPr>
          <w:rFonts w:eastAsia="Calibri" w:cs="Calibri"/>
          <w:b/>
          <w:bCs/>
          <w:i/>
          <w:iCs/>
          <w:color w:val="0070C0"/>
        </w:rPr>
        <w:t>poursuivre l’année scolaire</w:t>
      </w:r>
      <w:r w:rsidRPr="63686CD2">
        <w:rPr>
          <w:rFonts w:eastAsia="Calibri" w:cs="Calibri"/>
          <w:b/>
          <w:bCs/>
          <w:i/>
          <w:iCs/>
          <w:color w:val="0070C0"/>
        </w:rPr>
        <w:t xml:space="preserve"> dans les meilleures conditions possibles. Il reprend uniquement « les Matières essentielles » pour chaque unité d’acquis d’apprentissage.</w:t>
      </w:r>
      <w:r>
        <w:rPr>
          <w:rFonts w:eastAsia="Calibri" w:cs="Calibri"/>
          <w:b/>
          <w:bCs/>
          <w:i/>
          <w:iCs/>
          <w:color w:val="0070C0"/>
        </w:rPr>
        <w:t xml:space="preserve"> </w:t>
      </w:r>
      <w:proofErr w:type="gramStart"/>
      <w:r w:rsidRPr="63686CD2">
        <w:rPr>
          <w:rFonts w:eastAsia="Calibri" w:cs="Calibri"/>
          <w:b/>
          <w:bCs/>
          <w:i/>
          <w:iCs/>
          <w:color w:val="0070C0"/>
        </w:rPr>
        <w:t>Suite aux</w:t>
      </w:r>
      <w:proofErr w:type="gramEnd"/>
      <w:r w:rsidRPr="63686CD2">
        <w:rPr>
          <w:rFonts w:eastAsia="Calibri" w:cs="Calibri"/>
          <w:b/>
          <w:bCs/>
          <w:i/>
          <w:iCs/>
          <w:color w:val="0070C0"/>
        </w:rPr>
        <w:t xml:space="preserve"> </w:t>
      </w:r>
      <w:r>
        <w:rPr>
          <w:rFonts w:eastAsia="Calibri" w:cs="Calibri"/>
          <w:b/>
          <w:bCs/>
          <w:i/>
          <w:iCs/>
          <w:color w:val="0070C0"/>
        </w:rPr>
        <w:t>fermetures de classes ou aux absences possibles de certains élèves (cette année ou les années scolaires passées)</w:t>
      </w:r>
      <w:r w:rsidRPr="63686CD2">
        <w:rPr>
          <w:rFonts w:eastAsia="Calibri" w:cs="Calibri"/>
          <w:b/>
          <w:bCs/>
          <w:i/>
          <w:iCs/>
          <w:color w:val="0070C0"/>
        </w:rPr>
        <w:t xml:space="preserve">, </w:t>
      </w:r>
      <w:r>
        <w:rPr>
          <w:rFonts w:eastAsia="Calibri" w:cs="Calibri"/>
          <w:b/>
          <w:bCs/>
          <w:i/>
          <w:iCs/>
          <w:color w:val="0070C0"/>
        </w:rPr>
        <w:t>des</w:t>
      </w:r>
      <w:r w:rsidRPr="63686CD2">
        <w:rPr>
          <w:rFonts w:eastAsia="Calibri" w:cs="Calibri"/>
          <w:b/>
          <w:bCs/>
          <w:i/>
          <w:iCs/>
          <w:color w:val="0070C0"/>
        </w:rPr>
        <w:t xml:space="preserve"> parties de matière n’ont </w:t>
      </w:r>
      <w:r>
        <w:rPr>
          <w:rFonts w:eastAsia="Calibri" w:cs="Calibri"/>
          <w:b/>
          <w:bCs/>
          <w:i/>
          <w:iCs/>
          <w:color w:val="0070C0"/>
        </w:rPr>
        <w:t>peut-être pas été vues</w:t>
      </w:r>
      <w:r w:rsidRPr="63686CD2">
        <w:rPr>
          <w:rFonts w:eastAsia="Calibri" w:cs="Calibri"/>
          <w:b/>
          <w:bCs/>
          <w:i/>
          <w:iCs/>
          <w:color w:val="0070C0"/>
        </w:rPr>
        <w:t>. Il est inutile de vouloir les rattraper …</w:t>
      </w:r>
      <w:r>
        <w:rPr>
          <w:rFonts w:eastAsia="Calibri" w:cs="Calibri"/>
          <w:b/>
          <w:bCs/>
          <w:i/>
          <w:iCs/>
          <w:color w:val="0070C0"/>
        </w:rPr>
        <w:t xml:space="preserve">mais plutôt d’identifier, au moment le plus propice (en début de nouveau thème ou en cours de thème), si les prérequis nécessaires sont bien installés </w:t>
      </w:r>
      <w:r w:rsidRPr="63686CD2">
        <w:rPr>
          <w:rFonts w:eastAsia="Calibri" w:cs="Calibri"/>
          <w:b/>
          <w:bCs/>
          <w:i/>
          <w:iCs/>
          <w:color w:val="0070C0"/>
        </w:rPr>
        <w:t xml:space="preserve">pour permettre aux élèves de comprendre les </w:t>
      </w:r>
      <w:r>
        <w:rPr>
          <w:rFonts w:eastAsia="Calibri" w:cs="Calibri"/>
          <w:b/>
          <w:bCs/>
          <w:i/>
          <w:iCs/>
          <w:color w:val="0070C0"/>
        </w:rPr>
        <w:t xml:space="preserve">nouvelles </w:t>
      </w:r>
      <w:r w:rsidRPr="63686CD2">
        <w:rPr>
          <w:rFonts w:eastAsia="Calibri" w:cs="Calibri"/>
          <w:b/>
          <w:bCs/>
          <w:i/>
          <w:iCs/>
          <w:color w:val="0070C0"/>
        </w:rPr>
        <w:t>notions enseignées.</w:t>
      </w:r>
    </w:p>
    <w:p w14:paraId="323F8A9E" w14:textId="7BB1F0D3" w:rsidR="00CE115F" w:rsidRPr="00391398" w:rsidRDefault="00CE115F" w:rsidP="00CE115F">
      <w:pPr>
        <w:rPr>
          <w:rFonts w:eastAsia="Calibri" w:cs="Calibri"/>
          <w:color w:val="0070C0"/>
        </w:rPr>
      </w:pPr>
      <w:r w:rsidRPr="63686CD2">
        <w:rPr>
          <w:rFonts w:eastAsia="Calibri" w:cs="Calibri"/>
          <w:b/>
          <w:bCs/>
          <w:i/>
          <w:iCs/>
          <w:color w:val="0070C0"/>
        </w:rPr>
        <w:t xml:space="preserve">Pour mettre en œuvre le mieux possible les notions ci-dessous, il est important que les professeurs réalisent des séquences didactiques permettant d’observer au fur et à mesure les apprentissages des élèves </w:t>
      </w:r>
      <w:r w:rsidRPr="63686CD2">
        <w:rPr>
          <w:rFonts w:eastAsia="Calibri" w:cs="Calibri"/>
          <w:color w:val="0070C0"/>
        </w:rPr>
        <w:t xml:space="preserve">(par exemple par des autoévaluations des élèves, l'observation de leur travail, des petits </w:t>
      </w:r>
      <w:proofErr w:type="spellStart"/>
      <w:r w:rsidRPr="63686CD2">
        <w:rPr>
          <w:rFonts w:eastAsia="Calibri" w:cs="Calibri"/>
          <w:color w:val="0070C0"/>
        </w:rPr>
        <w:t>quizze</w:t>
      </w:r>
      <w:r w:rsidR="0070154D">
        <w:rPr>
          <w:rFonts w:eastAsia="Calibri" w:cs="Calibri"/>
          <w:color w:val="0070C0"/>
        </w:rPr>
        <w:t>s</w:t>
      </w:r>
      <w:proofErr w:type="spellEnd"/>
      <w:r w:rsidRPr="63686CD2">
        <w:rPr>
          <w:rFonts w:eastAsia="Calibri" w:cs="Calibri"/>
          <w:color w:val="0070C0"/>
        </w:rPr>
        <w:t xml:space="preserve"> imaginés soit par le professeur, soit par les élèves, des entretiens avec les élèves, ...)</w:t>
      </w:r>
      <w:r w:rsidRPr="63686CD2">
        <w:rPr>
          <w:rFonts w:eastAsia="Calibri" w:cs="Calibri"/>
          <w:b/>
          <w:bCs/>
          <w:i/>
          <w:iCs/>
          <w:color w:val="0070C0"/>
        </w:rPr>
        <w:t xml:space="preserve">. Ces séquences comprendront des stratégies de différenciation des apprentissages, dans la perspective d’aider à appréhender le mieux possible les différents profils des élèves </w:t>
      </w:r>
      <w:r w:rsidRPr="63686CD2">
        <w:rPr>
          <w:rFonts w:eastAsia="Calibri" w:cs="Calibri"/>
          <w:color w:val="0070C0"/>
        </w:rPr>
        <w:t>et de pouvoir les aider à atteindre au mieux les objectifs</w:t>
      </w:r>
      <w:r>
        <w:rPr>
          <w:rFonts w:eastAsia="Calibri" w:cs="Calibri"/>
          <w:color w:val="0070C0"/>
        </w:rPr>
        <w:t xml:space="preserve"> d’apprentissage</w:t>
      </w:r>
      <w:r w:rsidRPr="63686CD2">
        <w:rPr>
          <w:rFonts w:eastAsia="Calibri" w:cs="Calibri"/>
          <w:b/>
          <w:bCs/>
          <w:i/>
          <w:iCs/>
          <w:color w:val="0070C0"/>
        </w:rPr>
        <w:t>.</w:t>
      </w:r>
    </w:p>
    <w:p w14:paraId="5ADCD656" w14:textId="08F950C6" w:rsidR="01E223F7" w:rsidRDefault="01E223F7" w:rsidP="01E223F7">
      <w:pPr>
        <w:rPr>
          <w:b/>
          <w:bCs/>
        </w:rPr>
      </w:pPr>
    </w:p>
    <w:p w14:paraId="6E45A307" w14:textId="1CC5C26C" w:rsidR="007F4781" w:rsidRPr="005D39E9" w:rsidRDefault="001C3ABF" w:rsidP="4BBA181C">
      <w:pPr>
        <w:rPr>
          <w:b/>
          <w:bCs/>
          <w:i/>
          <w:iCs/>
          <w:color w:val="7030A0"/>
          <w:sz w:val="28"/>
          <w:szCs w:val="28"/>
        </w:rPr>
      </w:pPr>
      <w:r w:rsidRPr="005D39E9">
        <w:rPr>
          <w:b/>
          <w:bCs/>
          <w:i/>
          <w:iCs/>
          <w:color w:val="7030A0"/>
          <w:sz w:val="28"/>
          <w:szCs w:val="28"/>
        </w:rPr>
        <w:t>Rappel des</w:t>
      </w:r>
      <w:r w:rsidR="007F4781" w:rsidRPr="005D39E9">
        <w:rPr>
          <w:b/>
          <w:bCs/>
          <w:i/>
          <w:iCs/>
          <w:color w:val="7030A0"/>
          <w:sz w:val="28"/>
          <w:szCs w:val="28"/>
        </w:rPr>
        <w:t xml:space="preserve"> objectifs du cours de </w:t>
      </w:r>
      <w:r w:rsidR="00BA0D87" w:rsidRPr="005D39E9">
        <w:rPr>
          <w:b/>
          <w:bCs/>
          <w:i/>
          <w:iCs/>
          <w:color w:val="7030A0"/>
          <w:sz w:val="28"/>
          <w:szCs w:val="28"/>
        </w:rPr>
        <w:t>Sciences Générales</w:t>
      </w:r>
      <w:r w:rsidR="007F4781" w:rsidRPr="005D39E9">
        <w:rPr>
          <w:b/>
          <w:bCs/>
          <w:i/>
          <w:iCs/>
          <w:color w:val="7030A0"/>
          <w:sz w:val="28"/>
          <w:szCs w:val="28"/>
        </w:rPr>
        <w:t xml:space="preserve"> au </w:t>
      </w:r>
      <w:r w:rsidR="00C44C26" w:rsidRPr="005D39E9">
        <w:rPr>
          <w:b/>
          <w:bCs/>
          <w:i/>
          <w:iCs/>
          <w:color w:val="7030A0"/>
          <w:sz w:val="28"/>
          <w:szCs w:val="28"/>
        </w:rPr>
        <w:t>deuxième</w:t>
      </w:r>
      <w:r w:rsidR="007F4781" w:rsidRPr="005D39E9">
        <w:rPr>
          <w:b/>
          <w:bCs/>
          <w:i/>
          <w:iCs/>
          <w:color w:val="7030A0"/>
          <w:sz w:val="28"/>
          <w:szCs w:val="28"/>
        </w:rPr>
        <w:t xml:space="preserve"> degré </w:t>
      </w:r>
    </w:p>
    <w:p w14:paraId="008C4014" w14:textId="1FB22939" w:rsidR="007F4781" w:rsidRPr="007F4781" w:rsidRDefault="007F4781" w:rsidP="007F4781">
      <w:r w:rsidRPr="007F4781">
        <w:t xml:space="preserve">Il s’agit tout à la fois </w:t>
      </w:r>
      <w:r w:rsidRPr="00861140">
        <w:rPr>
          <w:b/>
          <w:bCs/>
        </w:rPr>
        <w:t>d’encourager l’intérêt des jeunes pour les sciences</w:t>
      </w:r>
      <w:r>
        <w:t>,</w:t>
      </w:r>
      <w:r w:rsidRPr="007F4781">
        <w:t xml:space="preserve"> </w:t>
      </w:r>
      <w:r w:rsidRPr="00861140">
        <w:rPr>
          <w:b/>
          <w:bCs/>
        </w:rPr>
        <w:t>de développer la culture scientifique nécessaire pour agir de manière responsable</w:t>
      </w:r>
      <w:r w:rsidRPr="007F4781">
        <w:t xml:space="preserve"> dans un monde marqué par les sciences et par la technologie</w:t>
      </w:r>
      <w:r>
        <w:t xml:space="preserve"> et </w:t>
      </w:r>
      <w:r w:rsidR="009F1A60">
        <w:rPr>
          <w:b/>
          <w:bCs/>
        </w:rPr>
        <w:t>d’assurer leur formation par le recours à des raisonnements relativement complexes</w:t>
      </w:r>
      <w:r w:rsidR="00861140">
        <w:t>.</w:t>
      </w:r>
    </w:p>
    <w:p w14:paraId="1F82EE8C" w14:textId="77777777" w:rsidR="007F4781" w:rsidRPr="007F4781" w:rsidRDefault="007F4781" w:rsidP="007F4781">
      <w:r w:rsidRPr="007F4781">
        <w:t xml:space="preserve">Cet enseignement devrait ainsi permettre à chacun : </w:t>
      </w:r>
    </w:p>
    <w:p w14:paraId="7D063BEF" w14:textId="30A43B96" w:rsidR="007F4781" w:rsidRDefault="007F4781" w:rsidP="007F4781">
      <w:pPr>
        <w:pStyle w:val="Paragraphedeliste"/>
        <w:numPr>
          <w:ilvl w:val="0"/>
          <w:numId w:val="4"/>
        </w:numPr>
      </w:pPr>
      <w:r w:rsidRPr="007F4781">
        <w:t xml:space="preserve">d’accéder à des ressources et de sélectionner des informations pertinentes ; </w:t>
      </w:r>
    </w:p>
    <w:p w14:paraId="278EC7AE" w14:textId="4A2D701E" w:rsidR="00891F7D" w:rsidRPr="007F4781" w:rsidRDefault="00891F7D" w:rsidP="007F4781">
      <w:pPr>
        <w:pStyle w:val="Paragraphedeliste"/>
        <w:numPr>
          <w:ilvl w:val="0"/>
          <w:numId w:val="4"/>
        </w:numPr>
      </w:pPr>
      <w:r>
        <w:t>de pratiquer régulièrement la démarche d’investigation scientifique ;</w:t>
      </w:r>
    </w:p>
    <w:p w14:paraId="73364BAD" w14:textId="77777777" w:rsidR="007F4781" w:rsidRPr="007F4781" w:rsidRDefault="007F4781" w:rsidP="007F4781">
      <w:pPr>
        <w:pStyle w:val="Paragraphedeliste"/>
        <w:numPr>
          <w:ilvl w:val="0"/>
          <w:numId w:val="4"/>
        </w:numPr>
      </w:pPr>
      <w:r w:rsidRPr="007F4781">
        <w:t xml:space="preserve">de développer ses capacités à communiquer des idées et des raisonnements scientifiques ; </w:t>
      </w:r>
    </w:p>
    <w:p w14:paraId="05021A39" w14:textId="56E59268" w:rsidR="007F4781" w:rsidRDefault="007F4781" w:rsidP="007F4781">
      <w:pPr>
        <w:pStyle w:val="Paragraphedeliste"/>
        <w:numPr>
          <w:ilvl w:val="0"/>
          <w:numId w:val="4"/>
        </w:numPr>
      </w:pPr>
      <w:r>
        <w:t>de comprendre des aspects du monde qui nous entoure, qu’ils soient naturels ou résultent des applications des sciences</w:t>
      </w:r>
      <w:r w:rsidR="00F37D4E">
        <w:t> ;</w:t>
      </w:r>
    </w:p>
    <w:p w14:paraId="0A2DD886" w14:textId="027941B4" w:rsidR="00F37D4E" w:rsidRPr="007F4781" w:rsidRDefault="00F37D4E" w:rsidP="007F4781">
      <w:pPr>
        <w:pStyle w:val="Paragraphedeliste"/>
        <w:numPr>
          <w:ilvl w:val="0"/>
          <w:numId w:val="4"/>
        </w:numPr>
      </w:pPr>
      <w:r>
        <w:t xml:space="preserve">de percevoir </w:t>
      </w:r>
      <w:r w:rsidR="009C1676">
        <w:t>comment fonctionnent les sciences, quels sont les points forts, quelles en sont les limites.</w:t>
      </w:r>
    </w:p>
    <w:p w14:paraId="3CB49F40" w14:textId="77777777" w:rsidR="007F4781" w:rsidRPr="007F4781" w:rsidRDefault="007F4781" w:rsidP="007F4781">
      <w:r w:rsidRPr="007F4781">
        <w:t xml:space="preserve">Pour atteindre ces objectifs, chaque élève devrait exercer les attitudes et les capacités </w:t>
      </w:r>
      <w:r w:rsidR="00861140">
        <w:t>décrites ci-dessous.</w:t>
      </w:r>
      <w:r w:rsidRPr="007F4781">
        <w:t xml:space="preserve"> </w:t>
      </w:r>
    </w:p>
    <w:p w14:paraId="784E29F8" w14:textId="77777777" w:rsidR="007F4781" w:rsidRPr="007F4781" w:rsidRDefault="00861140" w:rsidP="002B2940">
      <w:pPr>
        <w:pStyle w:val="Paragraphedeliste"/>
        <w:numPr>
          <w:ilvl w:val="0"/>
          <w:numId w:val="5"/>
        </w:numPr>
        <w:spacing w:after="0"/>
      </w:pPr>
      <w:r>
        <w:t>L</w:t>
      </w:r>
      <w:r w:rsidR="007F4781" w:rsidRPr="007F4781">
        <w:t xml:space="preserve">a curiosité conduit à s'étonner, à se poser des questions sur les phénomènes qui nous entourent et à y rechercher des réponses. </w:t>
      </w:r>
    </w:p>
    <w:p w14:paraId="69AD197C" w14:textId="77777777" w:rsidR="007F4781" w:rsidRPr="007F4781" w:rsidRDefault="007F4781" w:rsidP="002B2940">
      <w:pPr>
        <w:pStyle w:val="Paragraphedeliste"/>
        <w:numPr>
          <w:ilvl w:val="0"/>
          <w:numId w:val="5"/>
        </w:numPr>
        <w:spacing w:after="0"/>
      </w:pPr>
      <w:r w:rsidRPr="007F4781">
        <w:t xml:space="preserve">L’honnêteté intellectuelle impose, par exemple, de rapporter ce que l'on observe et non ce que l'on pense devoir observer. </w:t>
      </w:r>
    </w:p>
    <w:p w14:paraId="30B796C5" w14:textId="77777777" w:rsidR="007F4781" w:rsidRPr="007F4781" w:rsidRDefault="007F4781" w:rsidP="002B2940">
      <w:pPr>
        <w:pStyle w:val="Paragraphedeliste"/>
        <w:numPr>
          <w:ilvl w:val="0"/>
          <w:numId w:val="5"/>
        </w:numPr>
        <w:spacing w:after="0"/>
      </w:pPr>
      <w:r w:rsidRPr="007F4781">
        <w:t xml:space="preserve">L'équilibre entre ouverture d'esprit et scepticisme suppose, entre autres, d'être ouvert aux idées nouvelles et inhabituelles tout en vérifiant leur caractère plausible. </w:t>
      </w:r>
    </w:p>
    <w:p w14:paraId="0E1FCC8D" w14:textId="77777777" w:rsidR="007F4781" w:rsidRPr="007F4781" w:rsidRDefault="007F4781" w:rsidP="002B2940">
      <w:pPr>
        <w:pStyle w:val="Paragraphedeliste"/>
        <w:numPr>
          <w:ilvl w:val="0"/>
          <w:numId w:val="5"/>
        </w:numPr>
        <w:spacing w:after="0"/>
      </w:pPr>
      <w:r w:rsidRPr="007F4781">
        <w:t xml:space="preserve">Le travail d'équipe permet la confrontation des idées. </w:t>
      </w:r>
    </w:p>
    <w:p w14:paraId="111F0F33" w14:textId="77777777" w:rsidR="002B2940" w:rsidRDefault="002B2940" w:rsidP="002B2940">
      <w:pPr>
        <w:spacing w:after="0"/>
      </w:pPr>
    </w:p>
    <w:p w14:paraId="74F6ED8C" w14:textId="3CF7FFD9" w:rsidR="007F4781" w:rsidRDefault="007F4781" w:rsidP="002B2940">
      <w:pPr>
        <w:spacing w:after="0"/>
      </w:pPr>
      <w:r w:rsidRPr="007F4781">
        <w:t xml:space="preserve">Les capacités liées à la pratique scientifique sont transversales et enrichissent la formation humaniste de l’élève. C’est le cas de l’expression orale ou écrite qui nécessite, en sciences, l’utilisation d’un langage précis et aide à structurer ses idées. </w:t>
      </w:r>
      <w:r w:rsidR="00A934DE">
        <w:t>La découverte des théories et des modèles scientifiques permet d’exercer, quant à elle</w:t>
      </w:r>
      <w:r w:rsidR="00813D8A">
        <w:t>, l’articulation des concepts entre eux.</w:t>
      </w:r>
    </w:p>
    <w:p w14:paraId="4CE2F163" w14:textId="14246376" w:rsidR="00FE0927" w:rsidRPr="002A7103" w:rsidRDefault="002A7103" w:rsidP="002B2940">
      <w:pPr>
        <w:spacing w:after="0"/>
        <w:rPr>
          <w:b/>
          <w:bCs/>
        </w:rPr>
      </w:pPr>
      <w:r w:rsidRPr="002A7103">
        <w:rPr>
          <w:rFonts w:cs="Calibri"/>
          <w:b/>
          <w:bCs/>
        </w:rPr>
        <w:t>→</w:t>
      </w:r>
      <w:r w:rsidRPr="002A7103">
        <w:rPr>
          <w:b/>
          <w:bCs/>
        </w:rPr>
        <w:t xml:space="preserve"> </w:t>
      </w:r>
      <w:r w:rsidR="00FE0927" w:rsidRPr="002A7103">
        <w:rPr>
          <w:b/>
          <w:bCs/>
        </w:rPr>
        <w:t xml:space="preserve">Les </w:t>
      </w:r>
      <w:r w:rsidR="00FB0D95">
        <w:rPr>
          <w:b/>
          <w:bCs/>
        </w:rPr>
        <w:t>principaux enjeux</w:t>
      </w:r>
      <w:r w:rsidR="00165AA9">
        <w:rPr>
          <w:b/>
          <w:bCs/>
        </w:rPr>
        <w:t xml:space="preserve"> visés </w:t>
      </w:r>
      <w:r w:rsidR="00532448">
        <w:rPr>
          <w:b/>
          <w:bCs/>
        </w:rPr>
        <w:t xml:space="preserve">dans le cadre du cours de sciences </w:t>
      </w:r>
      <w:r w:rsidR="004D06A1">
        <w:rPr>
          <w:b/>
          <w:bCs/>
        </w:rPr>
        <w:t>générales</w:t>
      </w:r>
      <w:r w:rsidR="00532448">
        <w:rPr>
          <w:b/>
          <w:bCs/>
        </w:rPr>
        <w:t xml:space="preserve"> au D2 sont les suivants </w:t>
      </w:r>
      <w:r w:rsidR="00206FDB" w:rsidRPr="002A7103">
        <w:rPr>
          <w:b/>
          <w:bCs/>
        </w:rPr>
        <w:t>:</w:t>
      </w:r>
    </w:p>
    <w:p w14:paraId="05511C4C" w14:textId="0C25D617" w:rsidR="00206FDB" w:rsidRPr="00744992" w:rsidRDefault="00532448" w:rsidP="002B2940">
      <w:pPr>
        <w:pStyle w:val="Paragraphedeliste"/>
        <w:numPr>
          <w:ilvl w:val="0"/>
          <w:numId w:val="9"/>
        </w:numPr>
        <w:spacing w:after="0"/>
        <w:rPr>
          <w:b/>
          <w:bCs/>
          <w:i/>
          <w:iCs/>
        </w:rPr>
      </w:pPr>
      <w:r>
        <w:rPr>
          <w:b/>
          <w:bCs/>
          <w:i/>
          <w:iCs/>
        </w:rPr>
        <w:t>P</w:t>
      </w:r>
      <w:r w:rsidR="00165AA9">
        <w:rPr>
          <w:b/>
          <w:bCs/>
          <w:i/>
          <w:iCs/>
        </w:rPr>
        <w:t>ermettre à l’élève d</w:t>
      </w:r>
      <w:r w:rsidR="00D80414">
        <w:rPr>
          <w:b/>
          <w:bCs/>
          <w:i/>
          <w:iCs/>
        </w:rPr>
        <w:t>’apprendre « à voir le monde comme un scientifique »</w:t>
      </w:r>
    </w:p>
    <w:p w14:paraId="316BEB35" w14:textId="26FDFFFB" w:rsidR="00206FDB" w:rsidRPr="00F85252" w:rsidRDefault="00F85252" w:rsidP="002B2940">
      <w:pPr>
        <w:pStyle w:val="Paragraphedeliste"/>
        <w:numPr>
          <w:ilvl w:val="0"/>
          <w:numId w:val="9"/>
        </w:numPr>
        <w:spacing w:after="0"/>
        <w:rPr>
          <w:b/>
          <w:bCs/>
          <w:i/>
          <w:iCs/>
        </w:rPr>
      </w:pPr>
      <w:r w:rsidRPr="3FCD2B20">
        <w:rPr>
          <w:b/>
          <w:bCs/>
          <w:i/>
          <w:iCs/>
        </w:rPr>
        <w:t>Traiter des questions proches des préoccupations quotidienne</w:t>
      </w:r>
      <w:r w:rsidR="6CD7901A" w:rsidRPr="3FCD2B20">
        <w:rPr>
          <w:b/>
          <w:bCs/>
          <w:i/>
          <w:iCs/>
        </w:rPr>
        <w:t>s</w:t>
      </w:r>
      <w:r w:rsidRPr="3FCD2B20">
        <w:rPr>
          <w:b/>
          <w:bCs/>
          <w:i/>
          <w:iCs/>
        </w:rPr>
        <w:t xml:space="preserve"> de l’élève et </w:t>
      </w:r>
      <w:r w:rsidR="00542385" w:rsidRPr="3FCD2B20">
        <w:rPr>
          <w:b/>
          <w:bCs/>
          <w:i/>
          <w:iCs/>
        </w:rPr>
        <w:t>liées à la santé et à la sécurité ;</w:t>
      </w:r>
    </w:p>
    <w:p w14:paraId="1424939B" w14:textId="77777777" w:rsidR="002B2940" w:rsidRDefault="002B2940" w:rsidP="002B2940">
      <w:pPr>
        <w:spacing w:after="0"/>
        <w:rPr>
          <w:b/>
          <w:bCs/>
          <w:color w:val="0070C0"/>
        </w:rPr>
      </w:pPr>
    </w:p>
    <w:p w14:paraId="583D96EF" w14:textId="6BEA3C9F" w:rsidR="005B42BD" w:rsidRDefault="00282E5D" w:rsidP="002B2940">
      <w:pPr>
        <w:spacing w:after="0"/>
        <w:rPr>
          <w:b/>
          <w:bCs/>
          <w:color w:val="0070C0"/>
        </w:rPr>
      </w:pPr>
      <w:r w:rsidRPr="4835D2B7">
        <w:rPr>
          <w:b/>
          <w:bCs/>
          <w:color w:val="0070C0"/>
        </w:rPr>
        <w:t xml:space="preserve">C’est en fonction de ces </w:t>
      </w:r>
      <w:r w:rsidR="000A02AC">
        <w:rPr>
          <w:b/>
          <w:bCs/>
          <w:color w:val="0070C0"/>
        </w:rPr>
        <w:t xml:space="preserve">principaux enjeux </w:t>
      </w:r>
      <w:r w:rsidRPr="4835D2B7">
        <w:rPr>
          <w:b/>
          <w:bCs/>
          <w:color w:val="0070C0"/>
        </w:rPr>
        <w:t xml:space="preserve">que </w:t>
      </w:r>
      <w:r w:rsidR="007542EE" w:rsidRPr="4835D2B7">
        <w:rPr>
          <w:b/>
          <w:bCs/>
          <w:color w:val="0070C0"/>
        </w:rPr>
        <w:t xml:space="preserve">la plupart des développements attendus </w:t>
      </w:r>
      <w:r w:rsidR="00F7530F" w:rsidRPr="4835D2B7">
        <w:rPr>
          <w:b/>
          <w:bCs/>
          <w:color w:val="0070C0"/>
        </w:rPr>
        <w:t xml:space="preserve">proposés ci-dessous </w:t>
      </w:r>
      <w:r w:rsidR="007542EE" w:rsidRPr="4835D2B7">
        <w:rPr>
          <w:b/>
          <w:bCs/>
          <w:color w:val="0070C0"/>
        </w:rPr>
        <w:t>ont été sélectionnés</w:t>
      </w:r>
      <w:r w:rsidR="00E14256" w:rsidRPr="4835D2B7">
        <w:rPr>
          <w:b/>
          <w:bCs/>
          <w:color w:val="0070C0"/>
        </w:rPr>
        <w:t> </w:t>
      </w:r>
      <w:r w:rsidR="51DDDF26" w:rsidRPr="4835D2B7">
        <w:rPr>
          <w:b/>
          <w:bCs/>
          <w:color w:val="0070C0"/>
        </w:rPr>
        <w:t xml:space="preserve">et priorisés </w:t>
      </w:r>
      <w:r w:rsidR="00E14256" w:rsidRPr="4835D2B7">
        <w:rPr>
          <w:b/>
          <w:bCs/>
          <w:color w:val="0070C0"/>
        </w:rPr>
        <w:t>!</w:t>
      </w:r>
    </w:p>
    <w:p w14:paraId="24BF3A3B" w14:textId="39C496B9" w:rsidR="00B9155C" w:rsidRPr="005D39E9" w:rsidRDefault="00B9155C" w:rsidP="005D39E9">
      <w:pPr>
        <w:pStyle w:val="Paragraphedeliste"/>
        <w:numPr>
          <w:ilvl w:val="0"/>
          <w:numId w:val="8"/>
        </w:numPr>
        <w:spacing w:before="120" w:after="120"/>
        <w:ind w:left="714" w:hanging="357"/>
        <w:rPr>
          <w:rFonts w:cstheme="minorHAnsi"/>
          <w:b/>
          <w:bCs/>
          <w:i/>
          <w:iCs/>
          <w:color w:val="7030A0"/>
          <w:sz w:val="32"/>
          <w:szCs w:val="32"/>
        </w:rPr>
      </w:pPr>
      <w:r w:rsidRPr="005D39E9">
        <w:rPr>
          <w:rFonts w:cstheme="minorHAnsi"/>
          <w:b/>
          <w:bCs/>
          <w:i/>
          <w:iCs/>
          <w:color w:val="7030A0"/>
          <w:sz w:val="32"/>
          <w:szCs w:val="32"/>
        </w:rPr>
        <w:t>Physique</w:t>
      </w:r>
    </w:p>
    <w:tbl>
      <w:tblPr>
        <w:tblStyle w:val="Grilledutableau"/>
        <w:tblW w:w="14029" w:type="dxa"/>
        <w:tblLook w:val="04A0" w:firstRow="1" w:lastRow="0" w:firstColumn="1" w:lastColumn="0" w:noHBand="0" w:noVBand="1"/>
      </w:tblPr>
      <w:tblGrid>
        <w:gridCol w:w="2972"/>
        <w:gridCol w:w="3402"/>
        <w:gridCol w:w="3969"/>
        <w:gridCol w:w="3686"/>
      </w:tblGrid>
      <w:tr w:rsidR="00794A7A" w:rsidRPr="004762AA" w14:paraId="530642A1" w14:textId="656D2BCA" w:rsidTr="005D39E9">
        <w:tc>
          <w:tcPr>
            <w:tcW w:w="2972" w:type="dxa"/>
            <w:shd w:val="clear" w:color="auto" w:fill="E7E6E6" w:themeFill="background2"/>
            <w:vAlign w:val="center"/>
          </w:tcPr>
          <w:p w14:paraId="5729BAF4" w14:textId="77777777" w:rsidR="00794A7A" w:rsidRPr="004762AA" w:rsidRDefault="00794A7A" w:rsidP="005D39E9">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02" w:type="dxa"/>
            <w:shd w:val="clear" w:color="auto" w:fill="E7E6E6" w:themeFill="background2"/>
            <w:vAlign w:val="center"/>
          </w:tcPr>
          <w:p w14:paraId="76F61474" w14:textId="77777777" w:rsidR="00794A7A" w:rsidRPr="004762AA" w:rsidRDefault="00794A7A" w:rsidP="005D39E9">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69" w:type="dxa"/>
            <w:shd w:val="clear" w:color="auto" w:fill="E7E6E6" w:themeFill="background2"/>
            <w:vAlign w:val="center"/>
          </w:tcPr>
          <w:p w14:paraId="597BA2F8" w14:textId="3C05DCAC" w:rsidR="00794A7A" w:rsidRPr="004762AA" w:rsidRDefault="1CDB2255" w:rsidP="005D39E9">
            <w:pPr>
              <w:spacing w:after="0"/>
              <w:jc w:val="center"/>
              <w:rPr>
                <w:rFonts w:asciiTheme="minorHAnsi" w:hAnsiTheme="minorHAnsi" w:cstheme="minorBidi"/>
                <w:b/>
                <w:bCs/>
              </w:rPr>
            </w:pPr>
            <w:r w:rsidRPr="67A55B6F">
              <w:rPr>
                <w:rFonts w:asciiTheme="minorHAnsi" w:hAnsiTheme="minorHAnsi" w:cstheme="minorBidi"/>
                <w:b/>
                <w:bCs/>
              </w:rPr>
              <w:t>Savoirs essentiels</w:t>
            </w:r>
          </w:p>
        </w:tc>
        <w:tc>
          <w:tcPr>
            <w:tcW w:w="3686" w:type="dxa"/>
            <w:shd w:val="clear" w:color="auto" w:fill="E7E6E6" w:themeFill="background2"/>
            <w:vAlign w:val="center"/>
          </w:tcPr>
          <w:p w14:paraId="7727F59B" w14:textId="4014D541" w:rsidR="00794A7A" w:rsidRPr="004762AA" w:rsidRDefault="1E7A1C62" w:rsidP="005D39E9">
            <w:pPr>
              <w:spacing w:after="0"/>
              <w:jc w:val="center"/>
              <w:rPr>
                <w:rFonts w:asciiTheme="minorHAnsi" w:hAnsiTheme="minorHAnsi" w:cstheme="minorBidi"/>
                <w:b/>
                <w:bCs/>
              </w:rPr>
            </w:pPr>
            <w:r w:rsidRPr="67A55B6F">
              <w:rPr>
                <w:rFonts w:asciiTheme="minorHAnsi" w:hAnsiTheme="minorHAnsi" w:cstheme="minorBidi"/>
                <w:b/>
                <w:bCs/>
              </w:rPr>
              <w:t xml:space="preserve">Développements </w:t>
            </w:r>
            <w:r w:rsidR="1F66C7C9" w:rsidRPr="67A55B6F">
              <w:rPr>
                <w:rFonts w:asciiTheme="minorHAnsi" w:hAnsiTheme="minorHAnsi" w:cstheme="minorBidi"/>
                <w:b/>
                <w:bCs/>
              </w:rPr>
              <w:t>attendus essentiels</w:t>
            </w:r>
          </w:p>
        </w:tc>
      </w:tr>
      <w:tr w:rsidR="00794A7A" w:rsidRPr="004762AA" w14:paraId="6F13CFA1" w14:textId="7CB1282B" w:rsidTr="67A55B6F">
        <w:tc>
          <w:tcPr>
            <w:tcW w:w="2972" w:type="dxa"/>
          </w:tcPr>
          <w:p w14:paraId="2E349A68" w14:textId="77777777" w:rsidR="00794A7A" w:rsidRDefault="00794A7A" w:rsidP="002B2940">
            <w:pPr>
              <w:spacing w:after="0"/>
              <w:jc w:val="left"/>
              <w:rPr>
                <w:rFonts w:asciiTheme="minorHAnsi" w:hAnsiTheme="minorHAnsi" w:cstheme="minorHAnsi"/>
                <w:b/>
                <w:bCs/>
              </w:rPr>
            </w:pPr>
            <w:r w:rsidRPr="004762AA">
              <w:rPr>
                <w:rFonts w:asciiTheme="minorHAnsi" w:hAnsiTheme="minorHAnsi" w:cstheme="minorHAnsi"/>
                <w:b/>
                <w:bCs/>
              </w:rPr>
              <w:t>UAA</w:t>
            </w:r>
            <w:r>
              <w:rPr>
                <w:rFonts w:asciiTheme="minorHAnsi" w:hAnsiTheme="minorHAnsi" w:cstheme="minorHAnsi"/>
                <w:b/>
                <w:bCs/>
              </w:rPr>
              <w:t>1</w:t>
            </w:r>
            <w:r w:rsidRPr="004762AA">
              <w:rPr>
                <w:rFonts w:asciiTheme="minorHAnsi" w:hAnsiTheme="minorHAnsi" w:cstheme="minorHAnsi"/>
                <w:b/>
                <w:bCs/>
              </w:rPr>
              <w:t xml:space="preserve"> : </w:t>
            </w:r>
            <w:r>
              <w:rPr>
                <w:rFonts w:asciiTheme="minorHAnsi" w:hAnsiTheme="minorHAnsi" w:cstheme="minorHAnsi"/>
                <w:b/>
                <w:bCs/>
              </w:rPr>
              <w:t>Électricité</w:t>
            </w:r>
          </w:p>
          <w:p w14:paraId="3236F620" w14:textId="33144406" w:rsidR="00794A7A" w:rsidRPr="004762AA" w:rsidRDefault="00794A7A" w:rsidP="002B2940">
            <w:pPr>
              <w:spacing w:after="0"/>
              <w:jc w:val="left"/>
              <w:rPr>
                <w:rFonts w:asciiTheme="minorHAnsi" w:hAnsiTheme="minorHAnsi" w:cstheme="minorHAnsi"/>
                <w:b/>
                <w:bCs/>
              </w:rPr>
            </w:pPr>
            <w:r w:rsidRPr="063FEBA5">
              <w:rPr>
                <w:rFonts w:eastAsia="Calibri" w:cs="Calibri"/>
                <w:b/>
                <w:bCs/>
                <w:color w:val="00B050"/>
                <w:u w:val="single"/>
              </w:rPr>
              <w:t>Prérequis nécessaire</w:t>
            </w:r>
            <w:r w:rsidRPr="063FEBA5">
              <w:rPr>
                <w:rFonts w:eastAsia="Calibri" w:cs="Calibri"/>
                <w:b/>
                <w:bCs/>
                <w:color w:val="00B050"/>
              </w:rPr>
              <w:t xml:space="preserve"> : </w:t>
            </w:r>
            <w:r>
              <w:rPr>
                <w:rFonts w:eastAsia="Calibri" w:cs="Calibri"/>
                <w:color w:val="00B050"/>
              </w:rPr>
              <w:t>Concept de force (objet-source/objet-cible, effets, mode d’action, actions réciproques)</w:t>
            </w:r>
          </w:p>
        </w:tc>
        <w:tc>
          <w:tcPr>
            <w:tcW w:w="3402" w:type="dxa"/>
          </w:tcPr>
          <w:p w14:paraId="018D0916" w14:textId="7167202D" w:rsidR="00794A7A" w:rsidRPr="004762AA" w:rsidRDefault="00794A7A" w:rsidP="002B2940">
            <w:pPr>
              <w:spacing w:after="0"/>
              <w:jc w:val="left"/>
              <w:rPr>
                <w:rFonts w:asciiTheme="minorHAnsi" w:hAnsiTheme="minorHAnsi" w:cstheme="minorHAnsi"/>
                <w:b/>
                <w:bCs/>
                <w:i/>
                <w:iCs/>
              </w:rPr>
            </w:pPr>
          </w:p>
        </w:tc>
        <w:tc>
          <w:tcPr>
            <w:tcW w:w="3969" w:type="dxa"/>
          </w:tcPr>
          <w:p w14:paraId="487189DC" w14:textId="27AD57BC" w:rsidR="00794A7A" w:rsidRPr="00282CD1" w:rsidRDefault="00794A7A" w:rsidP="002B2940">
            <w:pPr>
              <w:spacing w:after="0"/>
              <w:jc w:val="left"/>
              <w:rPr>
                <w:rFonts w:asciiTheme="minorHAnsi" w:hAnsiTheme="minorHAnsi" w:cstheme="minorHAnsi"/>
              </w:rPr>
            </w:pPr>
            <w:r w:rsidRPr="00282CD1">
              <w:rPr>
                <w:rFonts w:asciiTheme="minorHAnsi" w:hAnsiTheme="minorHAnsi" w:cstheme="minorHAnsi"/>
              </w:rPr>
              <w:t>Charges électriques.</w:t>
            </w:r>
          </w:p>
          <w:p w14:paraId="1AA25435" w14:textId="4B463D1E" w:rsidR="00794A7A" w:rsidRPr="00282CD1" w:rsidRDefault="00794A7A" w:rsidP="002B2940">
            <w:pPr>
              <w:spacing w:after="0"/>
              <w:jc w:val="left"/>
              <w:rPr>
                <w:rFonts w:asciiTheme="minorHAnsi" w:hAnsiTheme="minorHAnsi" w:cstheme="minorHAnsi"/>
              </w:rPr>
            </w:pPr>
            <w:r w:rsidRPr="00282CD1">
              <w:rPr>
                <w:rFonts w:asciiTheme="minorHAnsi" w:hAnsiTheme="minorHAnsi" w:cstheme="minorHAnsi"/>
              </w:rPr>
              <w:t>Attraction et répulsion électriques.</w:t>
            </w:r>
          </w:p>
        </w:tc>
        <w:tc>
          <w:tcPr>
            <w:tcW w:w="3686" w:type="dxa"/>
          </w:tcPr>
          <w:p w14:paraId="6085261B" w14:textId="28CF4706" w:rsidR="00794A7A" w:rsidRPr="00282CD1" w:rsidRDefault="00794A7A" w:rsidP="00FE47E1">
            <w:pPr>
              <w:spacing w:before="60" w:after="60"/>
              <w:jc w:val="left"/>
              <w:rPr>
                <w:rFonts w:asciiTheme="minorHAnsi" w:hAnsiTheme="minorHAnsi" w:cstheme="minorHAnsi"/>
              </w:rPr>
            </w:pPr>
            <w:r w:rsidRPr="00282CD1">
              <w:rPr>
                <w:rFonts w:asciiTheme="minorHAnsi" w:hAnsiTheme="minorHAnsi" w:cstheme="minorHAnsi"/>
              </w:rPr>
              <w:t>Décrire une expérience mettant en évidence l’existence de deux types de charge électrique et les attractions/répulsions qui en résultent (C1).</w:t>
            </w:r>
          </w:p>
        </w:tc>
      </w:tr>
      <w:tr w:rsidR="00794A7A" w:rsidRPr="004762AA" w14:paraId="56FF2C80" w14:textId="77777777" w:rsidTr="67A55B6F">
        <w:tc>
          <w:tcPr>
            <w:tcW w:w="2972" w:type="dxa"/>
          </w:tcPr>
          <w:p w14:paraId="131D93AF" w14:textId="5A2ABF47" w:rsidR="00794A7A" w:rsidRPr="004762AA" w:rsidRDefault="00794A7A" w:rsidP="002B2940">
            <w:pPr>
              <w:spacing w:after="0"/>
              <w:jc w:val="left"/>
              <w:rPr>
                <w:rFonts w:asciiTheme="minorHAnsi" w:hAnsiTheme="minorHAnsi" w:cstheme="minorHAnsi"/>
                <w:b/>
                <w:bCs/>
              </w:rPr>
            </w:pPr>
            <w:r w:rsidRPr="063FEBA5">
              <w:rPr>
                <w:rFonts w:eastAsia="Calibri" w:cs="Calibri"/>
                <w:b/>
                <w:bCs/>
                <w:color w:val="00B050"/>
                <w:u w:val="single"/>
              </w:rPr>
              <w:t>Prérequis nécessaire</w:t>
            </w:r>
            <w:r w:rsidRPr="063FEBA5">
              <w:rPr>
                <w:rFonts w:eastAsia="Calibri" w:cs="Calibri"/>
                <w:b/>
                <w:bCs/>
                <w:color w:val="00B050"/>
              </w:rPr>
              <w:t xml:space="preserve"> : </w:t>
            </w:r>
            <w:r>
              <w:rPr>
                <w:rFonts w:eastAsia="Calibri" w:cs="Calibri"/>
                <w:color w:val="00B050"/>
              </w:rPr>
              <w:t>Concept d’énergie (énergie thermique, énergie électrique, transformations d’énergie)</w:t>
            </w:r>
          </w:p>
        </w:tc>
        <w:tc>
          <w:tcPr>
            <w:tcW w:w="3402" w:type="dxa"/>
          </w:tcPr>
          <w:p w14:paraId="70B751E0" w14:textId="77777777" w:rsidR="00794A7A" w:rsidRPr="008C02EC" w:rsidRDefault="00794A7A" w:rsidP="002B2940">
            <w:pPr>
              <w:pStyle w:val="TexteComptencedevelopperTableau"/>
              <w:spacing w:before="0" w:after="0"/>
              <w:rPr>
                <w:b w:val="0"/>
                <w:bCs/>
                <w:sz w:val="22"/>
              </w:rPr>
            </w:pPr>
          </w:p>
        </w:tc>
        <w:tc>
          <w:tcPr>
            <w:tcW w:w="3969" w:type="dxa"/>
          </w:tcPr>
          <w:p w14:paraId="5D40D508" w14:textId="77777777" w:rsidR="00794A7A" w:rsidRPr="00282CD1" w:rsidRDefault="00794A7A" w:rsidP="002B2940">
            <w:pPr>
              <w:spacing w:after="0"/>
              <w:jc w:val="left"/>
              <w:rPr>
                <w:rFonts w:asciiTheme="minorHAnsi" w:hAnsiTheme="minorHAnsi" w:cstheme="minorHAnsi"/>
              </w:rPr>
            </w:pPr>
            <w:r w:rsidRPr="00282CD1">
              <w:rPr>
                <w:rFonts w:asciiTheme="minorHAnsi" w:hAnsiTheme="minorHAnsi" w:cstheme="minorHAnsi"/>
              </w:rPr>
              <w:t>Circuit électrique : générateur, récepteur, câbles de connexion, interrupteur.</w:t>
            </w:r>
          </w:p>
          <w:p w14:paraId="1B396B33" w14:textId="77777777" w:rsidR="00794A7A" w:rsidRPr="00282CD1" w:rsidRDefault="00794A7A" w:rsidP="002B2940">
            <w:pPr>
              <w:spacing w:after="0"/>
              <w:jc w:val="left"/>
              <w:rPr>
                <w:rFonts w:asciiTheme="minorHAnsi" w:hAnsiTheme="minorHAnsi" w:cstheme="minorHAnsi"/>
              </w:rPr>
            </w:pPr>
            <w:r w:rsidRPr="00282CD1">
              <w:rPr>
                <w:rFonts w:asciiTheme="minorHAnsi" w:hAnsiTheme="minorHAnsi" w:cstheme="minorHAnsi"/>
              </w:rPr>
              <w:t>Courant électrique, sens conventionnel.</w:t>
            </w:r>
          </w:p>
          <w:p w14:paraId="04D24E76" w14:textId="77777777" w:rsidR="00794A7A" w:rsidRPr="00282CD1" w:rsidRDefault="00794A7A" w:rsidP="002B2940">
            <w:pPr>
              <w:spacing w:after="0"/>
              <w:jc w:val="left"/>
              <w:rPr>
                <w:rFonts w:asciiTheme="minorHAnsi" w:hAnsiTheme="minorHAnsi" w:cstheme="minorHAnsi"/>
              </w:rPr>
            </w:pPr>
            <w:r w:rsidRPr="00282CD1">
              <w:rPr>
                <w:rFonts w:asciiTheme="minorHAnsi" w:hAnsiTheme="minorHAnsi" w:cstheme="minorHAnsi"/>
              </w:rPr>
              <w:t xml:space="preserve">Effets du courant électrique : </w:t>
            </w:r>
          </w:p>
          <w:p w14:paraId="1318AA8F" w14:textId="77777777" w:rsidR="00794A7A" w:rsidRPr="00282CD1" w:rsidRDefault="00794A7A" w:rsidP="002B2940">
            <w:pPr>
              <w:pStyle w:val="Paragraphedeliste"/>
              <w:numPr>
                <w:ilvl w:val="0"/>
                <w:numId w:val="9"/>
              </w:numPr>
              <w:spacing w:after="0"/>
              <w:rPr>
                <w:rFonts w:cstheme="minorHAnsi"/>
              </w:rPr>
            </w:pPr>
            <w:r w:rsidRPr="00282CD1">
              <w:rPr>
                <w:rFonts w:cstheme="minorHAnsi"/>
              </w:rPr>
              <w:t>effet thermique (effet Joule) ;</w:t>
            </w:r>
          </w:p>
          <w:p w14:paraId="3453F170" w14:textId="77777777" w:rsidR="00794A7A" w:rsidRPr="00282CD1" w:rsidRDefault="00794A7A" w:rsidP="002B2940">
            <w:pPr>
              <w:pStyle w:val="Paragraphedeliste"/>
              <w:numPr>
                <w:ilvl w:val="0"/>
                <w:numId w:val="9"/>
              </w:numPr>
              <w:spacing w:after="0"/>
              <w:rPr>
                <w:rFonts w:cstheme="minorHAnsi"/>
              </w:rPr>
            </w:pPr>
            <w:r w:rsidRPr="00282CD1">
              <w:rPr>
                <w:rFonts w:cstheme="minorHAnsi"/>
              </w:rPr>
              <w:t>effet luminescent ;</w:t>
            </w:r>
          </w:p>
          <w:p w14:paraId="13622617" w14:textId="77777777" w:rsidR="00794A7A" w:rsidRPr="00282CD1" w:rsidRDefault="00794A7A" w:rsidP="002B2940">
            <w:pPr>
              <w:pStyle w:val="Paragraphedeliste"/>
              <w:numPr>
                <w:ilvl w:val="0"/>
                <w:numId w:val="9"/>
              </w:numPr>
              <w:spacing w:after="0"/>
              <w:rPr>
                <w:rFonts w:cstheme="minorHAnsi"/>
              </w:rPr>
            </w:pPr>
            <w:r w:rsidRPr="00282CD1">
              <w:rPr>
                <w:rFonts w:cstheme="minorHAnsi"/>
              </w:rPr>
              <w:t>effet magnétique ;</w:t>
            </w:r>
          </w:p>
          <w:p w14:paraId="43CCEC25" w14:textId="0A260DB2" w:rsidR="00794A7A" w:rsidRPr="00282CD1" w:rsidRDefault="00794A7A" w:rsidP="002B2940">
            <w:pPr>
              <w:pStyle w:val="Paragraphedeliste"/>
              <w:numPr>
                <w:ilvl w:val="0"/>
                <w:numId w:val="9"/>
              </w:numPr>
              <w:spacing w:after="0"/>
              <w:rPr>
                <w:rFonts w:cstheme="minorHAnsi"/>
              </w:rPr>
            </w:pPr>
            <w:r w:rsidRPr="00282CD1">
              <w:rPr>
                <w:rFonts w:cstheme="minorHAnsi"/>
              </w:rPr>
              <w:t>effet chimique.</w:t>
            </w:r>
          </w:p>
        </w:tc>
        <w:tc>
          <w:tcPr>
            <w:tcW w:w="3686" w:type="dxa"/>
          </w:tcPr>
          <w:p w14:paraId="278C2554" w14:textId="73524975" w:rsidR="00794A7A" w:rsidRPr="00282CD1" w:rsidRDefault="00794A7A" w:rsidP="00090455">
            <w:pPr>
              <w:spacing w:before="60" w:after="60"/>
              <w:jc w:val="left"/>
              <w:rPr>
                <w:rFonts w:asciiTheme="minorHAnsi" w:hAnsiTheme="minorHAnsi" w:cstheme="minorHAnsi"/>
              </w:rPr>
            </w:pPr>
            <w:r w:rsidRPr="00282CD1">
              <w:rPr>
                <w:rFonts w:asciiTheme="minorHAnsi" w:hAnsiTheme="minorHAnsi" w:cstheme="minorHAnsi"/>
              </w:rPr>
              <w:t xml:space="preserve">Décrire le rôle du générateur, des récepteurs, des câbles de connexion et de l’interrupteur dans un circuit (C3).  </w:t>
            </w:r>
          </w:p>
        </w:tc>
      </w:tr>
    </w:tbl>
    <w:p w14:paraId="477B108A" w14:textId="77777777" w:rsidR="005D39E9" w:rsidRDefault="005D39E9">
      <w:r>
        <w:br w:type="page"/>
      </w:r>
    </w:p>
    <w:tbl>
      <w:tblPr>
        <w:tblStyle w:val="Grilledutableau"/>
        <w:tblW w:w="14029" w:type="dxa"/>
        <w:tblLook w:val="04A0" w:firstRow="1" w:lastRow="0" w:firstColumn="1" w:lastColumn="0" w:noHBand="0" w:noVBand="1"/>
      </w:tblPr>
      <w:tblGrid>
        <w:gridCol w:w="2972"/>
        <w:gridCol w:w="3402"/>
        <w:gridCol w:w="3969"/>
        <w:gridCol w:w="3686"/>
      </w:tblGrid>
      <w:tr w:rsidR="002B2940" w:rsidRPr="004762AA" w14:paraId="72FF96D4" w14:textId="77777777" w:rsidTr="005D39E9">
        <w:tc>
          <w:tcPr>
            <w:tcW w:w="2972" w:type="dxa"/>
            <w:shd w:val="clear" w:color="auto" w:fill="E7E6E6" w:themeFill="background2"/>
            <w:vAlign w:val="center"/>
          </w:tcPr>
          <w:p w14:paraId="4EB0E452" w14:textId="6FCA85C7" w:rsidR="002B2940" w:rsidRPr="063FEBA5" w:rsidRDefault="002B2940" w:rsidP="005D39E9">
            <w:pPr>
              <w:spacing w:after="0"/>
              <w:jc w:val="center"/>
              <w:rPr>
                <w:rFonts w:eastAsia="Calibri" w:cs="Calibri"/>
                <w:b/>
                <w:bCs/>
                <w:color w:val="00B050"/>
                <w:u w:val="single"/>
              </w:rPr>
            </w:pPr>
            <w:r w:rsidRPr="004762AA">
              <w:rPr>
                <w:rFonts w:asciiTheme="minorHAnsi" w:hAnsiTheme="minorHAnsi" w:cstheme="minorHAnsi"/>
                <w:b/>
                <w:bCs/>
              </w:rPr>
              <w:lastRenderedPageBreak/>
              <w:t>Nom de l’UAA</w:t>
            </w:r>
          </w:p>
        </w:tc>
        <w:tc>
          <w:tcPr>
            <w:tcW w:w="3402" w:type="dxa"/>
            <w:shd w:val="clear" w:color="auto" w:fill="E7E6E6" w:themeFill="background2"/>
            <w:vAlign w:val="center"/>
          </w:tcPr>
          <w:p w14:paraId="7333ED36" w14:textId="1CFEFEA5" w:rsidR="002B2940" w:rsidRPr="008C02EC" w:rsidRDefault="002B2940" w:rsidP="005D39E9">
            <w:pPr>
              <w:pStyle w:val="TexteComptencedevelopperTableau"/>
              <w:spacing w:before="0" w:after="0"/>
              <w:jc w:val="center"/>
              <w:rPr>
                <w:b w:val="0"/>
                <w:bCs/>
                <w:sz w:val="22"/>
              </w:rPr>
            </w:pPr>
            <w:r w:rsidRPr="004762AA">
              <w:rPr>
                <w:rFonts w:asciiTheme="minorHAnsi" w:hAnsiTheme="minorHAnsi" w:cstheme="minorHAnsi"/>
                <w:bCs/>
              </w:rPr>
              <w:t>Compétences du programme</w:t>
            </w:r>
          </w:p>
        </w:tc>
        <w:tc>
          <w:tcPr>
            <w:tcW w:w="3969" w:type="dxa"/>
            <w:shd w:val="clear" w:color="auto" w:fill="E7E6E6" w:themeFill="background2"/>
            <w:vAlign w:val="center"/>
          </w:tcPr>
          <w:p w14:paraId="2A202A9A" w14:textId="7D7BD2BC" w:rsidR="002B2940" w:rsidRPr="00282CD1" w:rsidRDefault="002B2940" w:rsidP="005D39E9">
            <w:pPr>
              <w:spacing w:after="0"/>
              <w:jc w:val="center"/>
              <w:rPr>
                <w:rFonts w:asciiTheme="minorHAnsi" w:hAnsiTheme="minorHAnsi" w:cstheme="minorHAnsi"/>
              </w:rPr>
            </w:pPr>
            <w:r w:rsidRPr="67A55B6F">
              <w:rPr>
                <w:rFonts w:asciiTheme="minorHAnsi" w:hAnsiTheme="minorHAnsi" w:cstheme="minorBidi"/>
                <w:b/>
                <w:bCs/>
              </w:rPr>
              <w:t>Savoirs essentiels</w:t>
            </w:r>
          </w:p>
        </w:tc>
        <w:tc>
          <w:tcPr>
            <w:tcW w:w="3686" w:type="dxa"/>
            <w:shd w:val="clear" w:color="auto" w:fill="E7E6E6" w:themeFill="background2"/>
            <w:vAlign w:val="center"/>
          </w:tcPr>
          <w:p w14:paraId="2F0F24B2" w14:textId="12506B7D" w:rsidR="002B2940" w:rsidRPr="00282CD1" w:rsidRDefault="002B2940" w:rsidP="005D39E9">
            <w:pPr>
              <w:spacing w:after="0"/>
              <w:jc w:val="center"/>
              <w:rPr>
                <w:rFonts w:asciiTheme="minorHAnsi" w:hAnsiTheme="minorHAnsi" w:cstheme="minorHAnsi"/>
              </w:rPr>
            </w:pPr>
            <w:r w:rsidRPr="67A55B6F">
              <w:rPr>
                <w:rFonts w:asciiTheme="minorHAnsi" w:hAnsiTheme="minorHAnsi" w:cstheme="minorBidi"/>
                <w:b/>
                <w:bCs/>
              </w:rPr>
              <w:t>Développements attendus essentiels</w:t>
            </w:r>
          </w:p>
        </w:tc>
      </w:tr>
      <w:tr w:rsidR="002B2940" w:rsidRPr="004762AA" w14:paraId="50561DC6" w14:textId="77777777" w:rsidTr="67A55B6F">
        <w:tc>
          <w:tcPr>
            <w:tcW w:w="2972" w:type="dxa"/>
          </w:tcPr>
          <w:p w14:paraId="326AA0CB" w14:textId="6EC98C1B" w:rsidR="002B2940" w:rsidRPr="004762AA" w:rsidRDefault="002B2940" w:rsidP="002B2940">
            <w:pPr>
              <w:jc w:val="left"/>
              <w:rPr>
                <w:rFonts w:asciiTheme="minorHAnsi" w:hAnsiTheme="minorHAnsi" w:cstheme="minorHAnsi"/>
                <w:b/>
                <w:bCs/>
              </w:rPr>
            </w:pPr>
            <w:r w:rsidRPr="063FEBA5">
              <w:rPr>
                <w:rFonts w:eastAsia="Calibri" w:cs="Calibri"/>
                <w:b/>
                <w:bCs/>
                <w:color w:val="00B050"/>
                <w:u w:val="single"/>
              </w:rPr>
              <w:t>Prérequis nécessaire</w:t>
            </w:r>
            <w:r w:rsidRPr="063FEBA5">
              <w:rPr>
                <w:rFonts w:eastAsia="Calibri" w:cs="Calibri"/>
                <w:b/>
                <w:bCs/>
                <w:color w:val="00B050"/>
              </w:rPr>
              <w:t xml:space="preserve"> : </w:t>
            </w:r>
            <w:r>
              <w:rPr>
                <w:rFonts w:eastAsia="Calibri" w:cs="Calibri"/>
                <w:color w:val="00B050"/>
              </w:rPr>
              <w:t>Concept de circuit électrique (circuit électrique ouvert ou fermé, bons conducteurs, isolants)</w:t>
            </w:r>
          </w:p>
        </w:tc>
        <w:tc>
          <w:tcPr>
            <w:tcW w:w="3402" w:type="dxa"/>
          </w:tcPr>
          <w:p w14:paraId="3FA75C5F" w14:textId="1D7A7615" w:rsidR="002B2940" w:rsidRPr="008C02EC" w:rsidRDefault="002B2940" w:rsidP="002B2940">
            <w:pPr>
              <w:pStyle w:val="TexteComptencedevelopperTableau"/>
              <w:spacing w:after="60"/>
              <w:rPr>
                <w:b w:val="0"/>
                <w:bCs/>
                <w:sz w:val="22"/>
              </w:rPr>
            </w:pPr>
            <w:r w:rsidRPr="00940B59">
              <w:rPr>
                <w:b w:val="0"/>
                <w:bCs/>
                <w:sz w:val="22"/>
              </w:rPr>
              <w:t>Mener une démarche expérimentale pour contrôler un circuit électrique.</w:t>
            </w:r>
          </w:p>
        </w:tc>
        <w:tc>
          <w:tcPr>
            <w:tcW w:w="3969" w:type="dxa"/>
          </w:tcPr>
          <w:p w14:paraId="128F6D13" w14:textId="77777777" w:rsidR="002B2940" w:rsidRPr="00635B45" w:rsidRDefault="002B2940" w:rsidP="002B2940">
            <w:pPr>
              <w:spacing w:before="60" w:after="60"/>
              <w:jc w:val="left"/>
              <w:rPr>
                <w:rFonts w:asciiTheme="minorHAnsi" w:hAnsiTheme="minorHAnsi" w:cstheme="minorHAnsi"/>
                <w:b/>
                <w:bCs/>
              </w:rPr>
            </w:pPr>
          </w:p>
        </w:tc>
        <w:tc>
          <w:tcPr>
            <w:tcW w:w="3686" w:type="dxa"/>
          </w:tcPr>
          <w:p w14:paraId="23582D19" w14:textId="44B0A644" w:rsidR="002B2940" w:rsidRPr="00EE6DF5" w:rsidRDefault="002B2940" w:rsidP="002B2940">
            <w:pPr>
              <w:spacing w:before="60" w:after="60"/>
              <w:jc w:val="left"/>
              <w:rPr>
                <w:rFonts w:asciiTheme="minorHAnsi" w:hAnsiTheme="minorHAnsi" w:cstheme="minorHAnsi"/>
              </w:rPr>
            </w:pPr>
            <w:r w:rsidRPr="00EE6DF5">
              <w:rPr>
                <w:rFonts w:asciiTheme="minorHAnsi" w:hAnsiTheme="minorHAnsi" w:cstheme="minorHAnsi"/>
              </w:rPr>
              <w:t>Réaliser un circuit simple à partir d’un schéma et vice-versa (A1).</w:t>
            </w:r>
          </w:p>
        </w:tc>
      </w:tr>
      <w:tr w:rsidR="002B2940" w:rsidRPr="004762AA" w14:paraId="5BB3C82F" w14:textId="77777777" w:rsidTr="67A55B6F">
        <w:tc>
          <w:tcPr>
            <w:tcW w:w="2972" w:type="dxa"/>
          </w:tcPr>
          <w:p w14:paraId="5DDA3B82" w14:textId="54F74BB5" w:rsidR="002B2940" w:rsidRPr="00F644A1" w:rsidRDefault="002B2940" w:rsidP="002B2940">
            <w:pPr>
              <w:jc w:val="left"/>
              <w:rPr>
                <w:rFonts w:asciiTheme="minorHAnsi" w:hAnsiTheme="minorHAnsi" w:cstheme="minorHAnsi"/>
              </w:rPr>
            </w:pPr>
            <w:r w:rsidRPr="063FEBA5">
              <w:rPr>
                <w:rFonts w:eastAsia="Calibri" w:cs="Calibri"/>
                <w:b/>
                <w:bCs/>
                <w:color w:val="00B050"/>
                <w:u w:val="single"/>
              </w:rPr>
              <w:t>Prérequis nécessaire</w:t>
            </w:r>
            <w:r w:rsidRPr="063FEBA5">
              <w:rPr>
                <w:rFonts w:eastAsia="Calibri" w:cs="Calibri"/>
                <w:b/>
                <w:bCs/>
                <w:color w:val="00B050"/>
              </w:rPr>
              <w:t xml:space="preserve"> : </w:t>
            </w:r>
            <w:r w:rsidRPr="00F644A1">
              <w:rPr>
                <w:rFonts w:eastAsia="Calibri" w:cs="Calibri"/>
                <w:color w:val="00B050"/>
              </w:rPr>
              <w:t>Néant</w:t>
            </w:r>
          </w:p>
        </w:tc>
        <w:tc>
          <w:tcPr>
            <w:tcW w:w="3402" w:type="dxa"/>
          </w:tcPr>
          <w:p w14:paraId="1829C0A9" w14:textId="1C4A4AEC" w:rsidR="002B2940" w:rsidRPr="00E22FE5" w:rsidRDefault="002B2940" w:rsidP="002B2940">
            <w:pPr>
              <w:pStyle w:val="TexteComptencedevelopperTableau"/>
              <w:spacing w:after="60"/>
              <w:rPr>
                <w:b w:val="0"/>
                <w:sz w:val="22"/>
              </w:rPr>
            </w:pPr>
            <w:r w:rsidRPr="00E22FE5">
              <w:rPr>
                <w:b w:val="0"/>
                <w:sz w:val="22"/>
                <w:szCs w:val="24"/>
              </w:rPr>
              <w:t>Résoudre une situation concrète impliquant des concepts et des propriétés des courants électriques.</w:t>
            </w:r>
          </w:p>
        </w:tc>
        <w:tc>
          <w:tcPr>
            <w:tcW w:w="3969" w:type="dxa"/>
          </w:tcPr>
          <w:p w14:paraId="352C2006" w14:textId="77777777"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Tension et intensité.</w:t>
            </w:r>
          </w:p>
          <w:p w14:paraId="38E5D85E" w14:textId="77777777"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 xml:space="preserve">Puissance électrique, relation </w:t>
            </w:r>
            <w:r w:rsidRPr="00794A7A">
              <w:rPr>
                <w:rFonts w:asciiTheme="minorHAnsi" w:hAnsiTheme="minorHAnsi" w:cstheme="minorHAnsi"/>
                <w:i/>
                <w:iCs/>
              </w:rPr>
              <w:t>P = U.I</w:t>
            </w:r>
            <w:r w:rsidRPr="00794A7A">
              <w:rPr>
                <w:rFonts w:asciiTheme="minorHAnsi" w:hAnsiTheme="minorHAnsi" w:cstheme="minorHAnsi"/>
              </w:rPr>
              <w:t>.</w:t>
            </w:r>
          </w:p>
          <w:p w14:paraId="14D0C7B3" w14:textId="77777777" w:rsidR="002B2940" w:rsidRPr="00794A7A" w:rsidRDefault="002B2940" w:rsidP="002B2940">
            <w:pPr>
              <w:spacing w:before="60" w:after="60"/>
              <w:jc w:val="left"/>
              <w:rPr>
                <w:rFonts w:asciiTheme="minorHAnsi" w:hAnsiTheme="minorHAnsi" w:cstheme="minorHAnsi"/>
              </w:rPr>
            </w:pPr>
          </w:p>
        </w:tc>
        <w:tc>
          <w:tcPr>
            <w:tcW w:w="3686" w:type="dxa"/>
          </w:tcPr>
          <w:p w14:paraId="2889C943" w14:textId="3F0F2438"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Mesurer l’énergie ou la puissance électrique produite ou consommée dans un circuit (A4).</w:t>
            </w:r>
          </w:p>
        </w:tc>
      </w:tr>
      <w:tr w:rsidR="002B2940" w:rsidRPr="004762AA" w14:paraId="5E82B6B0" w14:textId="77777777" w:rsidTr="67A55B6F">
        <w:tc>
          <w:tcPr>
            <w:tcW w:w="2972" w:type="dxa"/>
          </w:tcPr>
          <w:p w14:paraId="57E4DEDB" w14:textId="77777777" w:rsidR="002B2940" w:rsidRPr="004762AA" w:rsidRDefault="002B2940" w:rsidP="002B2940">
            <w:pPr>
              <w:jc w:val="left"/>
              <w:rPr>
                <w:rFonts w:asciiTheme="minorHAnsi" w:hAnsiTheme="minorHAnsi" w:cstheme="minorHAnsi"/>
                <w:b/>
                <w:bCs/>
              </w:rPr>
            </w:pPr>
          </w:p>
        </w:tc>
        <w:tc>
          <w:tcPr>
            <w:tcW w:w="3402" w:type="dxa"/>
          </w:tcPr>
          <w:p w14:paraId="02464A95" w14:textId="77777777" w:rsidR="002B2940" w:rsidRPr="008C02EC" w:rsidRDefault="002B2940" w:rsidP="002B2940">
            <w:pPr>
              <w:pStyle w:val="TexteComptencedevelopperTableau"/>
              <w:spacing w:after="60"/>
              <w:rPr>
                <w:b w:val="0"/>
                <w:bCs/>
                <w:sz w:val="22"/>
              </w:rPr>
            </w:pPr>
          </w:p>
        </w:tc>
        <w:tc>
          <w:tcPr>
            <w:tcW w:w="3969" w:type="dxa"/>
          </w:tcPr>
          <w:p w14:paraId="19EB778B" w14:textId="77777777"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Résistance électrique.</w:t>
            </w:r>
          </w:p>
          <w:p w14:paraId="5DA7F37E" w14:textId="54A3FB25"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Dispositifs de sécurité : fusible, disjoncteur, différentiel, prise de terre.</w:t>
            </w:r>
          </w:p>
        </w:tc>
        <w:tc>
          <w:tcPr>
            <w:tcW w:w="3686" w:type="dxa"/>
          </w:tcPr>
          <w:p w14:paraId="0F351FEA" w14:textId="1A196616"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Décrire les conditions d’utilisation sécurisées (pour les personnes et pour le matériel) d’un circuit simple qu’il soit domestique ou non (C7).</w:t>
            </w:r>
          </w:p>
        </w:tc>
      </w:tr>
      <w:tr w:rsidR="002B2940" w:rsidRPr="004762AA" w14:paraId="682F9D56" w14:textId="6936D198" w:rsidTr="67A55B6F">
        <w:tc>
          <w:tcPr>
            <w:tcW w:w="2972" w:type="dxa"/>
          </w:tcPr>
          <w:p w14:paraId="661158B5" w14:textId="0E21F871" w:rsidR="002B2940" w:rsidRDefault="002B2940" w:rsidP="002B2940">
            <w:pPr>
              <w:jc w:val="left"/>
              <w:rPr>
                <w:rFonts w:asciiTheme="minorHAnsi" w:hAnsiTheme="minorHAnsi" w:cstheme="minorHAnsi"/>
                <w:b/>
                <w:bCs/>
              </w:rPr>
            </w:pPr>
            <w:r w:rsidRPr="004762AA">
              <w:rPr>
                <w:rFonts w:asciiTheme="minorHAnsi" w:hAnsiTheme="minorHAnsi" w:cstheme="minorHAnsi"/>
                <w:b/>
                <w:bCs/>
              </w:rPr>
              <w:t>UAA</w:t>
            </w:r>
            <w:r>
              <w:rPr>
                <w:rFonts w:asciiTheme="minorHAnsi" w:hAnsiTheme="minorHAnsi" w:cstheme="minorHAnsi"/>
                <w:b/>
                <w:bCs/>
              </w:rPr>
              <w:t>2</w:t>
            </w:r>
            <w:r w:rsidRPr="004762AA">
              <w:rPr>
                <w:rFonts w:asciiTheme="minorHAnsi" w:hAnsiTheme="minorHAnsi" w:cstheme="minorHAnsi"/>
                <w:b/>
                <w:bCs/>
              </w:rPr>
              <w:t xml:space="preserve"> : </w:t>
            </w:r>
            <w:r>
              <w:rPr>
                <w:rFonts w:asciiTheme="minorHAnsi" w:hAnsiTheme="minorHAnsi" w:cstheme="minorHAnsi"/>
                <w:b/>
                <w:bCs/>
              </w:rPr>
              <w:t>Flotte, coule, vole !</w:t>
            </w:r>
          </w:p>
          <w:p w14:paraId="4844D0A1" w14:textId="7CAC8CAC" w:rsidR="002B2940" w:rsidRPr="004762AA" w:rsidRDefault="002B2940" w:rsidP="002B2940">
            <w:pPr>
              <w:jc w:val="left"/>
              <w:rPr>
                <w:rFonts w:asciiTheme="minorHAnsi" w:hAnsiTheme="minorHAnsi" w:cstheme="minorHAnsi"/>
                <w:b/>
                <w:bCs/>
              </w:rPr>
            </w:pPr>
            <w:r w:rsidRPr="063FEBA5">
              <w:rPr>
                <w:rFonts w:eastAsia="Calibri" w:cs="Calibri"/>
                <w:b/>
                <w:bCs/>
                <w:color w:val="00B050"/>
                <w:u w:val="single"/>
              </w:rPr>
              <w:t>Prérequis nécessaire</w:t>
            </w:r>
            <w:r>
              <w:rPr>
                <w:rFonts w:eastAsia="Calibri" w:cs="Calibri"/>
                <w:b/>
                <w:bCs/>
                <w:color w:val="00B050"/>
                <w:u w:val="single"/>
              </w:rPr>
              <w:t>s</w:t>
            </w:r>
            <w:r w:rsidRPr="063FEBA5">
              <w:rPr>
                <w:rFonts w:eastAsia="Calibri" w:cs="Calibri"/>
                <w:b/>
                <w:bCs/>
                <w:color w:val="00B050"/>
              </w:rPr>
              <w:t xml:space="preserve"> : </w:t>
            </w:r>
            <w:r>
              <w:rPr>
                <w:rFonts w:eastAsia="Calibri" w:cs="Calibri"/>
                <w:color w:val="00B050"/>
              </w:rPr>
              <w:t xml:space="preserve">Concept de force (Masse/poids, balance/dynamomètre, kilogramme, gramme/newton) </w:t>
            </w:r>
          </w:p>
          <w:p w14:paraId="42851675" w14:textId="1D9830D7" w:rsidR="002B2940" w:rsidRPr="00BB1EC9" w:rsidRDefault="002B2940" w:rsidP="002B2940">
            <w:pPr>
              <w:jc w:val="left"/>
              <w:rPr>
                <w:rFonts w:eastAsia="Calibri" w:cs="Calibri"/>
                <w:color w:val="00B050"/>
              </w:rPr>
            </w:pPr>
            <w:r>
              <w:rPr>
                <w:rFonts w:eastAsia="Calibri" w:cs="Calibri"/>
                <w:color w:val="00B050"/>
              </w:rPr>
              <w:t>Etats de la matière (propriétés des états, unités de volume et de masse, masse volumique)</w:t>
            </w:r>
          </w:p>
        </w:tc>
        <w:tc>
          <w:tcPr>
            <w:tcW w:w="3402" w:type="dxa"/>
          </w:tcPr>
          <w:p w14:paraId="06BB6644" w14:textId="16C803CF" w:rsidR="002B2940" w:rsidRPr="004762AA" w:rsidRDefault="002B2940" w:rsidP="002B2940">
            <w:pPr>
              <w:spacing w:before="60" w:after="60"/>
              <w:jc w:val="left"/>
              <w:rPr>
                <w:rFonts w:asciiTheme="minorHAnsi" w:hAnsiTheme="minorHAnsi" w:cstheme="minorHAnsi"/>
                <w:b/>
                <w:bCs/>
                <w:i/>
                <w:iCs/>
              </w:rPr>
            </w:pPr>
            <w:r w:rsidRPr="008C02EC">
              <w:rPr>
                <w:bCs/>
              </w:rPr>
              <w:t>Analyser une situation de flottabilité d’un objet dans un fluide.</w:t>
            </w:r>
          </w:p>
        </w:tc>
        <w:tc>
          <w:tcPr>
            <w:tcW w:w="3969" w:type="dxa"/>
          </w:tcPr>
          <w:p w14:paraId="7634A05D" w14:textId="77777777"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Représentation vectorielle d’une force.</w:t>
            </w:r>
          </w:p>
          <w:p w14:paraId="5BF913A8" w14:textId="5C8A1316"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Relation masse-poids.</w:t>
            </w:r>
          </w:p>
          <w:p w14:paraId="7D74083E" w14:textId="77777777"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Résultante de forces de même ligne d’action.</w:t>
            </w:r>
          </w:p>
          <w:p w14:paraId="676D2829" w14:textId="77777777"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Condition d’équilibre statique d’un objet ponctuel.</w:t>
            </w:r>
          </w:p>
          <w:p w14:paraId="61AA8DA0" w14:textId="77777777"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Notion de fluide.</w:t>
            </w:r>
          </w:p>
          <w:p w14:paraId="5E4EF76C" w14:textId="1022B10B"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Poussée d’Archimède.</w:t>
            </w:r>
          </w:p>
        </w:tc>
        <w:tc>
          <w:tcPr>
            <w:tcW w:w="3686" w:type="dxa"/>
          </w:tcPr>
          <w:p w14:paraId="06C4CFEF" w14:textId="77777777"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Illustrer la notion d’équilibre par le biais de la résultante de forces de même ligne d’action (C1).</w:t>
            </w:r>
          </w:p>
          <w:p w14:paraId="08CEF566" w14:textId="77777777" w:rsidR="002B2940" w:rsidRPr="00794A7A" w:rsidRDefault="002B2940" w:rsidP="002B2940">
            <w:pPr>
              <w:spacing w:before="60" w:after="60"/>
              <w:jc w:val="left"/>
              <w:rPr>
                <w:rFonts w:asciiTheme="minorHAnsi" w:hAnsiTheme="minorHAnsi" w:cstheme="minorHAnsi"/>
              </w:rPr>
            </w:pPr>
            <w:r w:rsidRPr="00794A7A">
              <w:rPr>
                <w:rFonts w:asciiTheme="minorHAnsi" w:hAnsiTheme="minorHAnsi" w:cstheme="minorHAnsi"/>
              </w:rPr>
              <w:t>Réaliser une expérience impliquant la poussée d’Archimède et en proposer une explication (T1).</w:t>
            </w:r>
          </w:p>
          <w:p w14:paraId="1676D755" w14:textId="6936DB20" w:rsidR="002B2940" w:rsidRPr="00794A7A" w:rsidRDefault="002B2940" w:rsidP="002B2940">
            <w:pPr>
              <w:spacing w:before="60" w:after="60"/>
              <w:jc w:val="left"/>
              <w:rPr>
                <w:rFonts w:asciiTheme="minorHAnsi" w:hAnsiTheme="minorHAnsi" w:cstheme="minorHAnsi"/>
              </w:rPr>
            </w:pPr>
          </w:p>
        </w:tc>
      </w:tr>
      <w:tr w:rsidR="005D39E9" w:rsidRPr="004762AA" w14:paraId="71CD70DD" w14:textId="77777777" w:rsidTr="005D39E9">
        <w:tc>
          <w:tcPr>
            <w:tcW w:w="2972" w:type="dxa"/>
          </w:tcPr>
          <w:p w14:paraId="6024B30D" w14:textId="77777777" w:rsidR="005D39E9" w:rsidRPr="004762AA" w:rsidRDefault="005D39E9" w:rsidP="00390D39">
            <w:pPr>
              <w:jc w:val="left"/>
              <w:rPr>
                <w:rFonts w:asciiTheme="minorHAnsi" w:hAnsiTheme="minorHAnsi" w:cstheme="minorHAnsi"/>
                <w:b/>
                <w:bCs/>
              </w:rPr>
            </w:pPr>
            <w:r w:rsidRPr="063FEBA5">
              <w:rPr>
                <w:rFonts w:eastAsia="Calibri" w:cs="Calibri"/>
                <w:b/>
                <w:bCs/>
                <w:color w:val="00B050"/>
                <w:u w:val="single"/>
              </w:rPr>
              <w:t>Prérequis nécessaire</w:t>
            </w:r>
            <w:r w:rsidRPr="063FEBA5">
              <w:rPr>
                <w:rFonts w:eastAsia="Calibri" w:cs="Calibri"/>
                <w:b/>
                <w:bCs/>
                <w:color w:val="00B050"/>
              </w:rPr>
              <w:t xml:space="preserve"> : </w:t>
            </w:r>
            <w:r>
              <w:rPr>
                <w:rFonts w:eastAsia="Calibri" w:cs="Calibri"/>
                <w:color w:val="00B050"/>
              </w:rPr>
              <w:t>Concept de pression (force, surface, pression, pascal)</w:t>
            </w:r>
          </w:p>
        </w:tc>
        <w:tc>
          <w:tcPr>
            <w:tcW w:w="3402" w:type="dxa"/>
          </w:tcPr>
          <w:p w14:paraId="7AF5EE28" w14:textId="77777777" w:rsidR="005D39E9" w:rsidRPr="008C02EC" w:rsidRDefault="005D39E9" w:rsidP="00390D39">
            <w:pPr>
              <w:pStyle w:val="TexteComptencedevelopperTableau"/>
              <w:spacing w:after="60"/>
              <w:rPr>
                <w:b w:val="0"/>
                <w:bCs/>
                <w:sz w:val="22"/>
              </w:rPr>
            </w:pPr>
            <w:r w:rsidRPr="008C02EC">
              <w:rPr>
                <w:b w:val="0"/>
                <w:bCs/>
                <w:sz w:val="22"/>
              </w:rPr>
              <w:t>Décrire, expliquer et quantifier une situation donnée mettant en jeu la pression et ses variations.</w:t>
            </w:r>
          </w:p>
          <w:p w14:paraId="47BE7F13" w14:textId="77777777" w:rsidR="005D39E9" w:rsidRPr="008C02EC" w:rsidRDefault="005D39E9" w:rsidP="00390D39">
            <w:pPr>
              <w:pStyle w:val="TexteComptencedevelopperTableau"/>
              <w:spacing w:after="60"/>
              <w:rPr>
                <w:b w:val="0"/>
                <w:bCs/>
                <w:sz w:val="22"/>
              </w:rPr>
            </w:pPr>
          </w:p>
        </w:tc>
        <w:tc>
          <w:tcPr>
            <w:tcW w:w="3969" w:type="dxa"/>
          </w:tcPr>
          <w:p w14:paraId="721DD032" w14:textId="77777777" w:rsidR="005D39E9" w:rsidRPr="00137022" w:rsidRDefault="005D39E9" w:rsidP="00390D39">
            <w:pPr>
              <w:spacing w:before="60" w:after="60"/>
              <w:jc w:val="left"/>
              <w:rPr>
                <w:rFonts w:asciiTheme="minorHAnsi" w:hAnsiTheme="minorHAnsi" w:cstheme="minorBidi"/>
              </w:rPr>
            </w:pPr>
            <w:r w:rsidRPr="67A55B6F">
              <w:rPr>
                <w:rFonts w:asciiTheme="minorHAnsi" w:hAnsiTheme="minorHAnsi" w:cstheme="minorBidi"/>
              </w:rPr>
              <w:t>Pression dans un fluide au repos.</w:t>
            </w:r>
          </w:p>
          <w:p w14:paraId="7CC8F543" w14:textId="77777777" w:rsidR="005D39E9" w:rsidRPr="00137022" w:rsidRDefault="005D39E9" w:rsidP="00390D39">
            <w:pPr>
              <w:spacing w:before="60" w:after="60"/>
              <w:jc w:val="left"/>
              <w:rPr>
                <w:rFonts w:asciiTheme="minorHAnsi" w:hAnsiTheme="minorHAnsi" w:cstheme="minorBidi"/>
              </w:rPr>
            </w:pPr>
            <w:r w:rsidRPr="67A55B6F">
              <w:rPr>
                <w:rFonts w:asciiTheme="minorHAnsi" w:hAnsiTheme="minorHAnsi" w:cstheme="minorBidi"/>
              </w:rPr>
              <w:t>Principe de Pascal.</w:t>
            </w:r>
          </w:p>
          <w:p w14:paraId="44760925" w14:textId="77777777" w:rsidR="005D39E9" w:rsidRPr="00635B45" w:rsidRDefault="005D39E9" w:rsidP="00390D39">
            <w:pPr>
              <w:spacing w:before="60" w:after="60"/>
              <w:jc w:val="left"/>
              <w:rPr>
                <w:rFonts w:asciiTheme="minorHAnsi" w:hAnsiTheme="minorHAnsi" w:cstheme="minorBidi"/>
              </w:rPr>
            </w:pPr>
          </w:p>
        </w:tc>
        <w:tc>
          <w:tcPr>
            <w:tcW w:w="3686" w:type="dxa"/>
          </w:tcPr>
          <w:p w14:paraId="7F49A961" w14:textId="77777777" w:rsidR="005D39E9" w:rsidRDefault="005D39E9" w:rsidP="00390D39">
            <w:pPr>
              <w:spacing w:before="60" w:after="60"/>
              <w:jc w:val="left"/>
              <w:rPr>
                <w:rFonts w:asciiTheme="minorHAnsi" w:hAnsiTheme="minorHAnsi" w:cstheme="minorBidi"/>
              </w:rPr>
            </w:pPr>
            <w:r w:rsidRPr="67A55B6F">
              <w:rPr>
                <w:rFonts w:asciiTheme="minorHAnsi" w:hAnsiTheme="minorHAnsi" w:cstheme="minorBidi"/>
              </w:rPr>
              <w:t>Mener une recherche expérimentale pour identifier et quantifier les paramètres qui font varier la pression dans un fluide au repos (A3).</w:t>
            </w:r>
          </w:p>
          <w:p w14:paraId="47F3DF61" w14:textId="77777777" w:rsidR="005D39E9" w:rsidRPr="002D782C" w:rsidRDefault="005D39E9" w:rsidP="00390D39">
            <w:pPr>
              <w:spacing w:before="60" w:after="60"/>
              <w:jc w:val="left"/>
              <w:rPr>
                <w:rFonts w:asciiTheme="minorHAnsi" w:hAnsiTheme="minorHAnsi" w:cstheme="minorBidi"/>
              </w:rPr>
            </w:pPr>
            <w:r w:rsidRPr="67A55B6F">
              <w:rPr>
                <w:rFonts w:asciiTheme="minorHAnsi" w:hAnsiTheme="minorHAnsi" w:cstheme="minorBidi"/>
              </w:rPr>
              <w:t>Expliquer le fonctionnement de la partie hydraulique d’une machine à l’aide du principe de Pascal A4).</w:t>
            </w:r>
          </w:p>
        </w:tc>
      </w:tr>
    </w:tbl>
    <w:p w14:paraId="1580C3FE" w14:textId="0F2F3CCE" w:rsidR="002B2940" w:rsidRDefault="002B2940"/>
    <w:p w14:paraId="4103B105" w14:textId="77777777" w:rsidR="005D39E9" w:rsidRDefault="005D39E9" w:rsidP="00B9155C">
      <w:pPr>
        <w:rPr>
          <w:rFonts w:asciiTheme="minorHAnsi" w:hAnsiTheme="minorHAnsi" w:cstheme="minorHAnsi"/>
        </w:rPr>
      </w:pPr>
    </w:p>
    <w:p w14:paraId="27E0998D" w14:textId="465B9C95" w:rsidR="00B9155C" w:rsidRPr="005D39E9" w:rsidRDefault="00B9155C" w:rsidP="002B2940">
      <w:pPr>
        <w:pStyle w:val="Paragraphedeliste"/>
        <w:numPr>
          <w:ilvl w:val="0"/>
          <w:numId w:val="8"/>
        </w:numPr>
        <w:rPr>
          <w:rFonts w:cstheme="minorHAnsi"/>
          <w:b/>
          <w:bCs/>
          <w:i/>
          <w:iCs/>
          <w:color w:val="7030A0"/>
          <w:sz w:val="32"/>
          <w:szCs w:val="32"/>
        </w:rPr>
      </w:pPr>
      <w:r w:rsidRPr="005D39E9">
        <w:rPr>
          <w:rFonts w:cstheme="minorHAnsi"/>
          <w:b/>
          <w:bCs/>
          <w:i/>
          <w:iCs/>
          <w:color w:val="7030A0"/>
          <w:sz w:val="32"/>
          <w:szCs w:val="32"/>
        </w:rPr>
        <w:lastRenderedPageBreak/>
        <w:t>Chimie</w:t>
      </w:r>
    </w:p>
    <w:tbl>
      <w:tblPr>
        <w:tblStyle w:val="Grilledutableau"/>
        <w:tblW w:w="14737" w:type="dxa"/>
        <w:tblLook w:val="04A0" w:firstRow="1" w:lastRow="0" w:firstColumn="1" w:lastColumn="0" w:noHBand="0" w:noVBand="1"/>
      </w:tblPr>
      <w:tblGrid>
        <w:gridCol w:w="3004"/>
        <w:gridCol w:w="3413"/>
        <w:gridCol w:w="3977"/>
        <w:gridCol w:w="4343"/>
      </w:tblGrid>
      <w:tr w:rsidR="00B9155C" w:rsidRPr="00A071AC" w14:paraId="1892841A" w14:textId="77777777" w:rsidTr="009F475C">
        <w:trPr>
          <w:trHeight w:val="686"/>
        </w:trPr>
        <w:tc>
          <w:tcPr>
            <w:tcW w:w="3004" w:type="dxa"/>
            <w:shd w:val="clear" w:color="auto" w:fill="E7E6E6" w:themeFill="background2"/>
            <w:vAlign w:val="center"/>
          </w:tcPr>
          <w:p w14:paraId="6E6F85CB" w14:textId="77777777" w:rsidR="00B9155C" w:rsidRPr="00A071AC" w:rsidRDefault="00B9155C" w:rsidP="005D39E9">
            <w:pPr>
              <w:spacing w:after="0"/>
              <w:jc w:val="center"/>
              <w:rPr>
                <w:rFonts w:asciiTheme="minorHAnsi" w:hAnsiTheme="minorHAnsi" w:cstheme="minorHAnsi"/>
                <w:b/>
                <w:bCs/>
              </w:rPr>
            </w:pPr>
            <w:r w:rsidRPr="00A071AC">
              <w:rPr>
                <w:rFonts w:asciiTheme="minorHAnsi" w:hAnsiTheme="minorHAnsi" w:cstheme="minorHAnsi"/>
                <w:b/>
                <w:bCs/>
              </w:rPr>
              <w:t>Nom de l’UAA</w:t>
            </w:r>
          </w:p>
        </w:tc>
        <w:tc>
          <w:tcPr>
            <w:tcW w:w="3413" w:type="dxa"/>
            <w:shd w:val="clear" w:color="auto" w:fill="E7E6E6" w:themeFill="background2"/>
            <w:vAlign w:val="center"/>
          </w:tcPr>
          <w:p w14:paraId="476CB934" w14:textId="77777777" w:rsidR="00B9155C" w:rsidRPr="00A071AC" w:rsidRDefault="00B9155C" w:rsidP="005D39E9">
            <w:pPr>
              <w:spacing w:after="0"/>
              <w:jc w:val="center"/>
              <w:rPr>
                <w:rFonts w:asciiTheme="minorHAnsi" w:hAnsiTheme="minorHAnsi" w:cstheme="minorHAnsi"/>
                <w:b/>
                <w:bCs/>
              </w:rPr>
            </w:pPr>
            <w:r w:rsidRPr="00A071AC">
              <w:rPr>
                <w:rFonts w:asciiTheme="minorHAnsi" w:hAnsiTheme="minorHAnsi" w:cstheme="minorHAnsi"/>
                <w:b/>
                <w:bCs/>
              </w:rPr>
              <w:t>Compétences du programme</w:t>
            </w:r>
          </w:p>
        </w:tc>
        <w:tc>
          <w:tcPr>
            <w:tcW w:w="3977" w:type="dxa"/>
            <w:shd w:val="clear" w:color="auto" w:fill="E7E6E6" w:themeFill="background2"/>
            <w:vAlign w:val="center"/>
          </w:tcPr>
          <w:p w14:paraId="3109CE7E" w14:textId="573651AD" w:rsidR="00B9155C" w:rsidRPr="00A071AC" w:rsidRDefault="00B9155C" w:rsidP="005D39E9">
            <w:pPr>
              <w:spacing w:after="0"/>
              <w:jc w:val="center"/>
              <w:rPr>
                <w:rFonts w:asciiTheme="minorHAnsi" w:hAnsiTheme="minorHAnsi" w:cstheme="minorHAnsi"/>
                <w:b/>
                <w:bCs/>
              </w:rPr>
            </w:pPr>
            <w:r w:rsidRPr="00A071AC">
              <w:rPr>
                <w:rFonts w:asciiTheme="minorHAnsi" w:hAnsiTheme="minorHAnsi" w:cstheme="minorHAnsi"/>
                <w:b/>
                <w:bCs/>
              </w:rPr>
              <w:t>Savoirs associés</w:t>
            </w:r>
          </w:p>
        </w:tc>
        <w:tc>
          <w:tcPr>
            <w:tcW w:w="4343" w:type="dxa"/>
            <w:shd w:val="clear" w:color="auto" w:fill="E7E6E6" w:themeFill="background2"/>
            <w:vAlign w:val="center"/>
          </w:tcPr>
          <w:p w14:paraId="60438001" w14:textId="59E847FE" w:rsidR="00B9155C" w:rsidRPr="00A071AC" w:rsidRDefault="00B9155C" w:rsidP="005D39E9">
            <w:pPr>
              <w:spacing w:after="0"/>
              <w:jc w:val="center"/>
              <w:rPr>
                <w:rFonts w:asciiTheme="minorHAnsi" w:hAnsiTheme="minorHAnsi" w:cstheme="minorHAnsi"/>
                <w:b/>
                <w:bCs/>
              </w:rPr>
            </w:pPr>
            <w:r w:rsidRPr="00A071AC">
              <w:rPr>
                <w:rFonts w:asciiTheme="minorHAnsi" w:hAnsiTheme="minorHAnsi" w:cstheme="minorHAnsi"/>
                <w:b/>
                <w:bCs/>
              </w:rPr>
              <w:t>Développements attendus particulièrement visés</w:t>
            </w:r>
          </w:p>
        </w:tc>
      </w:tr>
      <w:tr w:rsidR="3FCD2B20" w14:paraId="2DA17777" w14:textId="77777777" w:rsidTr="009F475C">
        <w:tc>
          <w:tcPr>
            <w:tcW w:w="14737" w:type="dxa"/>
            <w:gridSpan w:val="4"/>
            <w:shd w:val="clear" w:color="auto" w:fill="E2EFD9" w:themeFill="accent6" w:themeFillTint="33"/>
          </w:tcPr>
          <w:p w14:paraId="22125B65" w14:textId="321CD682" w:rsidR="7280225A" w:rsidRPr="00A071AC" w:rsidRDefault="7280225A" w:rsidP="002B2940">
            <w:pPr>
              <w:spacing w:after="0"/>
              <w:jc w:val="center"/>
              <w:rPr>
                <w:rFonts w:eastAsia="Calibri" w:cs="Calibri"/>
              </w:rPr>
            </w:pPr>
            <w:r w:rsidRPr="00A071AC">
              <w:rPr>
                <w:rFonts w:eastAsia="Calibri" w:cs="Calibri"/>
              </w:rPr>
              <w:t>La chimie est une science expérimentale par excellence, montrer aux élèves des expériences en classe et les faire manipuler</w:t>
            </w:r>
            <w:r w:rsidR="0AB87CD8" w:rsidRPr="00A071AC">
              <w:rPr>
                <w:rFonts w:eastAsia="Calibri" w:cs="Calibri"/>
              </w:rPr>
              <w:t xml:space="preserve"> eux-mêmes leur permettra de voir </w:t>
            </w:r>
            <w:r w:rsidRPr="00A071AC">
              <w:rPr>
                <w:rFonts w:eastAsia="Calibri" w:cs="Calibri"/>
              </w:rPr>
              <w:t>que la matière peut se transformer (soit par réaction chimique, soit par mélanges ou purification). Ils pourront sentir ce qu’est la chimie et le besoin de comprendre comment cela se passe. Le professeur peut croire qu’il s’agit là d’une perte de temps mais les apprentissages en seront renforcés et durables.</w:t>
            </w:r>
          </w:p>
        </w:tc>
      </w:tr>
      <w:tr w:rsidR="00B9155C" w:rsidRPr="004762AA" w14:paraId="3F406C48" w14:textId="77777777" w:rsidTr="009F475C">
        <w:trPr>
          <w:trHeight w:val="1559"/>
        </w:trPr>
        <w:tc>
          <w:tcPr>
            <w:tcW w:w="3004" w:type="dxa"/>
          </w:tcPr>
          <w:p w14:paraId="47E295D6" w14:textId="77777777" w:rsidR="00B9155C" w:rsidRPr="00A071AC" w:rsidRDefault="00B9155C" w:rsidP="002B2940">
            <w:pPr>
              <w:spacing w:after="0"/>
              <w:rPr>
                <w:rFonts w:asciiTheme="minorHAnsi" w:hAnsiTheme="minorHAnsi" w:cstheme="minorHAnsi"/>
              </w:rPr>
            </w:pPr>
            <w:r w:rsidRPr="00A071AC">
              <w:rPr>
                <w:rFonts w:asciiTheme="minorHAnsi" w:hAnsiTheme="minorHAnsi" w:cstheme="minorHAnsi"/>
              </w:rPr>
              <w:t>UAA 1 : Constitution et classification de la matière</w:t>
            </w:r>
          </w:p>
        </w:tc>
        <w:tc>
          <w:tcPr>
            <w:tcW w:w="3413" w:type="dxa"/>
          </w:tcPr>
          <w:p w14:paraId="170BAAB1" w14:textId="1C22CAD2" w:rsidR="00B9155C" w:rsidRPr="00A071AC" w:rsidRDefault="5B3FB8E2" w:rsidP="002B2940">
            <w:pPr>
              <w:spacing w:after="0"/>
              <w:rPr>
                <w:rFonts w:eastAsia="Calibri" w:cs="Calibri"/>
                <w:i/>
                <w:iCs/>
              </w:rPr>
            </w:pPr>
            <w:r w:rsidRPr="00A071AC">
              <w:rPr>
                <w:rFonts w:eastAsia="Calibri" w:cs="Calibri"/>
                <w:i/>
                <w:iCs/>
              </w:rPr>
              <w:t xml:space="preserve">Décrire et modéliser les différents niveaux d’organisation de la matière. </w:t>
            </w:r>
          </w:p>
          <w:p w14:paraId="639932A1" w14:textId="1A40AF7D" w:rsidR="00B9155C" w:rsidRPr="00A071AC" w:rsidRDefault="5B3FB8E2" w:rsidP="002B2940">
            <w:pPr>
              <w:spacing w:after="0"/>
              <w:rPr>
                <w:rFonts w:eastAsia="Calibri" w:cs="Calibri"/>
                <w:i/>
                <w:iCs/>
              </w:rPr>
            </w:pPr>
            <w:r w:rsidRPr="00A071AC">
              <w:rPr>
                <w:rFonts w:eastAsia="Calibri" w:cs="Calibri"/>
                <w:i/>
                <w:iCs/>
              </w:rPr>
              <w:t xml:space="preserve">Analyser le tableau périodique pour en extraire des informations pertinentes. </w:t>
            </w:r>
          </w:p>
          <w:p w14:paraId="5A9B1C04" w14:textId="16086F31" w:rsidR="00B9155C" w:rsidRPr="00A071AC" w:rsidRDefault="5B3FB8E2" w:rsidP="002B2940">
            <w:pPr>
              <w:spacing w:after="0"/>
              <w:rPr>
                <w:rFonts w:eastAsia="Calibri" w:cs="Calibri"/>
                <w:i/>
                <w:iCs/>
              </w:rPr>
            </w:pPr>
            <w:r w:rsidRPr="00A071AC">
              <w:rPr>
                <w:rFonts w:eastAsia="Calibri" w:cs="Calibri"/>
                <w:i/>
                <w:iCs/>
              </w:rPr>
              <w:t>Décrire les qualités, les limites et le caractère évolutif d’une théorie scientifique.</w:t>
            </w:r>
          </w:p>
        </w:tc>
        <w:tc>
          <w:tcPr>
            <w:tcW w:w="3977" w:type="dxa"/>
          </w:tcPr>
          <w:p w14:paraId="72C54352" w14:textId="23C18506" w:rsidR="00B9155C" w:rsidRPr="00A071AC" w:rsidRDefault="6000E739" w:rsidP="002B2940">
            <w:pPr>
              <w:spacing w:after="0"/>
              <w:rPr>
                <w:rFonts w:eastAsia="Calibri" w:cs="Calibri"/>
              </w:rPr>
            </w:pPr>
            <w:r w:rsidRPr="00A071AC">
              <w:rPr>
                <w:rFonts w:eastAsia="Calibri" w:cs="Calibri"/>
              </w:rPr>
              <w:t xml:space="preserve">Techniques de séparation. </w:t>
            </w:r>
          </w:p>
          <w:p w14:paraId="62B7A88A" w14:textId="0A108097" w:rsidR="00B9155C" w:rsidRPr="00A071AC" w:rsidRDefault="6000E739" w:rsidP="002B2940">
            <w:pPr>
              <w:spacing w:after="0"/>
              <w:rPr>
                <w:rFonts w:eastAsia="Calibri" w:cs="Calibri"/>
              </w:rPr>
            </w:pPr>
            <w:r w:rsidRPr="00A071AC">
              <w:rPr>
                <w:rFonts w:eastAsia="Calibri" w:cs="Calibri"/>
              </w:rPr>
              <w:t xml:space="preserve">Espèce chimique. </w:t>
            </w:r>
          </w:p>
          <w:p w14:paraId="3D7FE9BA" w14:textId="55000F33" w:rsidR="00B9155C" w:rsidRPr="00A071AC" w:rsidRDefault="6000E739" w:rsidP="002B2940">
            <w:pPr>
              <w:spacing w:after="0"/>
              <w:rPr>
                <w:rFonts w:eastAsia="Calibri" w:cs="Calibri"/>
              </w:rPr>
            </w:pPr>
            <w:r w:rsidRPr="00A071AC">
              <w:rPr>
                <w:rFonts w:eastAsia="Calibri" w:cs="Calibri"/>
              </w:rPr>
              <w:t>Objets macroscopiques :  ▪ mélanges, solution, soluté, solvant ; ▪ corps pur composé et corps pur simple. ▪ métal et non-métal ; ▪ gaz noble.</w:t>
            </w:r>
          </w:p>
          <w:p w14:paraId="059973EB" w14:textId="5B03D6BE" w:rsidR="00B9155C" w:rsidRPr="00A071AC" w:rsidRDefault="6000E739" w:rsidP="002B2940">
            <w:pPr>
              <w:spacing w:after="0"/>
              <w:rPr>
                <w:rFonts w:eastAsia="Calibri" w:cs="Calibri"/>
              </w:rPr>
            </w:pPr>
            <w:r w:rsidRPr="00A071AC">
              <w:rPr>
                <w:rFonts w:eastAsia="Calibri" w:cs="Calibri"/>
              </w:rPr>
              <w:t xml:space="preserve">Objets microscopiques : molécule, atome. ▪ atome (modèle de Bohr) ; ▪ charge, proton, neutron, électron ; ▪ ion, cation, anion.   </w:t>
            </w:r>
          </w:p>
          <w:p w14:paraId="753EC351" w14:textId="2ADBC102" w:rsidR="00B9155C" w:rsidRPr="00A071AC" w:rsidRDefault="6000E739" w:rsidP="002B2940">
            <w:pPr>
              <w:spacing w:after="0"/>
              <w:rPr>
                <w:rFonts w:eastAsia="Calibri" w:cs="Calibri"/>
              </w:rPr>
            </w:pPr>
            <w:r w:rsidRPr="00A071AC">
              <w:rPr>
                <w:rFonts w:eastAsia="Calibri" w:cs="Calibri"/>
              </w:rPr>
              <w:t>Tableau périodique : ▪ élément ; ▪ symbolisme atomique ; ▪ nomenclature atomique ; ▪ isotopes ; ▪ nombre atomique ; ▪ masse atomique relative ; ▪ électronégativité ; ▪ familles (nom des familles a), périodes.</w:t>
            </w:r>
          </w:p>
          <w:p w14:paraId="6CB4DE72" w14:textId="68E7B343" w:rsidR="00B9155C" w:rsidRPr="00A071AC" w:rsidRDefault="6000E739" w:rsidP="002B2940">
            <w:pPr>
              <w:spacing w:after="0"/>
              <w:rPr>
                <w:rFonts w:eastAsia="Calibri" w:cs="Calibri"/>
              </w:rPr>
            </w:pPr>
            <w:r w:rsidRPr="00A071AC">
              <w:rPr>
                <w:rFonts w:eastAsia="Calibri" w:cs="Calibri"/>
              </w:rPr>
              <w:t xml:space="preserve">Concentration massique. </w:t>
            </w:r>
          </w:p>
          <w:p w14:paraId="1E66F225" w14:textId="7F3633A2" w:rsidR="00B9155C" w:rsidRPr="00A071AC" w:rsidRDefault="6000E739" w:rsidP="002B2940">
            <w:pPr>
              <w:spacing w:after="0"/>
              <w:rPr>
                <w:rFonts w:eastAsia="Calibri" w:cs="Calibri"/>
              </w:rPr>
            </w:pPr>
            <w:r w:rsidRPr="00A071AC">
              <w:rPr>
                <w:rFonts w:eastAsia="Calibri" w:cs="Calibri"/>
              </w:rPr>
              <w:t xml:space="preserve">Phénomènes chimiques. </w:t>
            </w:r>
          </w:p>
          <w:p w14:paraId="0B8EA72A" w14:textId="2B3D76E1" w:rsidR="00B9155C" w:rsidRPr="00A071AC" w:rsidRDefault="00B9155C" w:rsidP="002B2940">
            <w:pPr>
              <w:spacing w:after="0"/>
              <w:rPr>
                <w:rFonts w:eastAsia="Calibri" w:cs="Calibri"/>
              </w:rPr>
            </w:pPr>
          </w:p>
        </w:tc>
        <w:tc>
          <w:tcPr>
            <w:tcW w:w="4343" w:type="dxa"/>
          </w:tcPr>
          <w:p w14:paraId="2EF22A7E" w14:textId="33CB88BA" w:rsidR="00B9155C" w:rsidRPr="00A071AC" w:rsidRDefault="5B3FB8E2" w:rsidP="002B2940">
            <w:pPr>
              <w:spacing w:after="0"/>
              <w:rPr>
                <w:rFonts w:eastAsia="Calibri" w:cs="Calibri"/>
              </w:rPr>
            </w:pPr>
            <w:r w:rsidRPr="00A071AC">
              <w:rPr>
                <w:rFonts w:eastAsia="Calibri" w:cs="Calibri"/>
              </w:rPr>
              <w:t>Modéliser un objet ou un matériau comme un ensemble de molécules ou d’atomes (lien macroscopique – microscopique) (C1).</w:t>
            </w:r>
          </w:p>
          <w:p w14:paraId="33992249" w14:textId="168012E8" w:rsidR="00B9155C" w:rsidRPr="00A071AC" w:rsidRDefault="5B3FB8E2" w:rsidP="002B2940">
            <w:pPr>
              <w:spacing w:after="0"/>
              <w:rPr>
                <w:rFonts w:eastAsia="Calibri" w:cs="Calibri"/>
              </w:rPr>
            </w:pPr>
            <w:r w:rsidRPr="00A071AC">
              <w:rPr>
                <w:rFonts w:eastAsia="Calibri" w:cs="Calibri"/>
              </w:rPr>
              <w:t>Décrire des corps purs simples et des corps purs composés, choisis pour représenter chacun des états de la matière. Fournir des exemples d’utilisation de ceux-ci dans la vie courante (C2).</w:t>
            </w:r>
          </w:p>
          <w:p w14:paraId="727A3A71" w14:textId="0B002BBA" w:rsidR="00B9155C" w:rsidRPr="00A071AC" w:rsidRDefault="5B3FB8E2" w:rsidP="002B2940">
            <w:pPr>
              <w:spacing w:after="0"/>
              <w:rPr>
                <w:rFonts w:eastAsia="Calibri" w:cs="Calibri"/>
              </w:rPr>
            </w:pPr>
            <w:r w:rsidRPr="00A071AC">
              <w:rPr>
                <w:rFonts w:eastAsia="Calibri" w:cs="Calibri"/>
              </w:rPr>
              <w:t>Expliciter la composition d’une molécule (C3).</w:t>
            </w:r>
          </w:p>
          <w:p w14:paraId="34E7147F" w14:textId="12AFFC5F" w:rsidR="00B9155C" w:rsidRPr="00A071AC" w:rsidRDefault="5B3FB8E2" w:rsidP="002B2940">
            <w:pPr>
              <w:spacing w:after="0"/>
              <w:rPr>
                <w:rFonts w:eastAsia="Calibri" w:cs="Calibri"/>
              </w:rPr>
            </w:pPr>
            <w:r w:rsidRPr="00A071AC">
              <w:rPr>
                <w:rFonts w:eastAsia="Calibri" w:cs="Calibri"/>
              </w:rPr>
              <w:t>Préparer une solution de concentration massique connue (A1).</w:t>
            </w:r>
          </w:p>
          <w:p w14:paraId="0B9B3296" w14:textId="0B5911AD" w:rsidR="00B9155C" w:rsidRPr="00A071AC" w:rsidRDefault="5B3FB8E2" w:rsidP="002B2940">
            <w:pPr>
              <w:spacing w:after="0"/>
              <w:rPr>
                <w:rFonts w:eastAsia="Calibri" w:cs="Calibri"/>
              </w:rPr>
            </w:pPr>
            <w:r w:rsidRPr="00A071AC">
              <w:rPr>
                <w:rFonts w:eastAsia="Calibri" w:cs="Calibri"/>
              </w:rPr>
              <w:t>Expliciter la composition d’un atome (C6).</w:t>
            </w:r>
          </w:p>
          <w:p w14:paraId="33315442" w14:textId="731BA568" w:rsidR="00B9155C" w:rsidRPr="00A071AC" w:rsidRDefault="5B3FB8E2" w:rsidP="002B2940">
            <w:pPr>
              <w:spacing w:after="0"/>
              <w:rPr>
                <w:rFonts w:eastAsia="Calibri" w:cs="Calibri"/>
              </w:rPr>
            </w:pPr>
            <w:r w:rsidRPr="00A071AC">
              <w:rPr>
                <w:rFonts w:eastAsia="Calibri" w:cs="Calibri"/>
              </w:rPr>
              <w:t>Distinguer un métal d’un non-métal sur base de caractéristiques macroscopiques (conductivité, éclat, ductilité) (A2).</w:t>
            </w:r>
          </w:p>
          <w:p w14:paraId="05A3B0EB" w14:textId="062ED50C" w:rsidR="00B9155C" w:rsidRPr="00A071AC" w:rsidRDefault="5B3FB8E2" w:rsidP="002B2940">
            <w:pPr>
              <w:spacing w:after="0"/>
              <w:rPr>
                <w:rFonts w:eastAsia="Calibri" w:cs="Calibri"/>
              </w:rPr>
            </w:pPr>
            <w:r w:rsidRPr="00A071AC">
              <w:rPr>
                <w:rFonts w:eastAsia="Calibri" w:cs="Calibri"/>
              </w:rPr>
              <w:t>Distinguer le caractère métallique/non métallique d’un élément en fonction de sa place dans le tableau périodique des éléments. Prévoir la charge attendue de l’ion correspondant (A3).</w:t>
            </w:r>
          </w:p>
          <w:p w14:paraId="56D36409" w14:textId="66FDC1CD" w:rsidR="00B9155C" w:rsidRPr="00A071AC" w:rsidRDefault="5B3FB8E2" w:rsidP="002B2940">
            <w:pPr>
              <w:spacing w:after="0"/>
              <w:rPr>
                <w:rFonts w:eastAsia="Calibri" w:cs="Calibri"/>
              </w:rPr>
            </w:pPr>
            <w:r w:rsidRPr="00A071AC">
              <w:rPr>
                <w:rFonts w:eastAsia="Calibri" w:cs="Calibri"/>
              </w:rPr>
              <w:t>Expliciter la composition d’un ion (C10).</w:t>
            </w:r>
          </w:p>
          <w:p w14:paraId="7AAFA456" w14:textId="6535021E" w:rsidR="00B9155C" w:rsidRPr="00A071AC" w:rsidRDefault="5B3FB8E2" w:rsidP="002B2940">
            <w:pPr>
              <w:spacing w:after="0"/>
              <w:rPr>
                <w:rFonts w:eastAsia="Calibri" w:cs="Calibri"/>
              </w:rPr>
            </w:pPr>
            <w:r w:rsidRPr="00A071AC">
              <w:rPr>
                <w:rFonts w:eastAsia="Calibri" w:cs="Calibri"/>
              </w:rPr>
              <w:t>Extraire du tableau périodique des éléments les informations utiles pour : ▪ Estimer la masse atomique relative d’un élément (atome, ion) ; ▪ Modéliser la répartition des particules subatomiques selon le modèle de Bohr (A5).</w:t>
            </w:r>
          </w:p>
        </w:tc>
      </w:tr>
    </w:tbl>
    <w:p w14:paraId="1A3BFF95" w14:textId="77777777" w:rsidR="009F475C" w:rsidRDefault="009F475C">
      <w:r>
        <w:br w:type="page"/>
      </w:r>
    </w:p>
    <w:tbl>
      <w:tblPr>
        <w:tblStyle w:val="Grilledutableau"/>
        <w:tblW w:w="0" w:type="auto"/>
        <w:tblLook w:val="04A0" w:firstRow="1" w:lastRow="0" w:firstColumn="1" w:lastColumn="0" w:noHBand="0" w:noVBand="1"/>
      </w:tblPr>
      <w:tblGrid>
        <w:gridCol w:w="3003"/>
        <w:gridCol w:w="3413"/>
        <w:gridCol w:w="3976"/>
        <w:gridCol w:w="3600"/>
      </w:tblGrid>
      <w:tr w:rsidR="002B2940" w:rsidRPr="004762AA" w14:paraId="1A1A86A6" w14:textId="77777777" w:rsidTr="004F23CB">
        <w:trPr>
          <w:trHeight w:val="648"/>
        </w:trPr>
        <w:tc>
          <w:tcPr>
            <w:tcW w:w="3004" w:type="dxa"/>
            <w:shd w:val="clear" w:color="auto" w:fill="E7E6E6" w:themeFill="background2"/>
            <w:vAlign w:val="center"/>
          </w:tcPr>
          <w:p w14:paraId="0F4DD8FD" w14:textId="18C00993" w:rsidR="002B2940" w:rsidRPr="002B2940" w:rsidRDefault="002B2940" w:rsidP="009F475C">
            <w:pPr>
              <w:spacing w:after="0"/>
              <w:jc w:val="center"/>
              <w:rPr>
                <w:rFonts w:asciiTheme="minorHAnsi" w:hAnsiTheme="minorHAnsi" w:cstheme="minorHAnsi"/>
                <w:b/>
                <w:bCs/>
              </w:rPr>
            </w:pPr>
            <w:r w:rsidRPr="002B2940">
              <w:rPr>
                <w:rFonts w:asciiTheme="minorHAnsi" w:hAnsiTheme="minorHAnsi" w:cstheme="minorHAnsi"/>
                <w:b/>
                <w:bCs/>
              </w:rPr>
              <w:lastRenderedPageBreak/>
              <w:t>Nom de l’UAA</w:t>
            </w:r>
          </w:p>
        </w:tc>
        <w:tc>
          <w:tcPr>
            <w:tcW w:w="3413" w:type="dxa"/>
            <w:shd w:val="clear" w:color="auto" w:fill="E7E6E6" w:themeFill="background2"/>
            <w:vAlign w:val="center"/>
          </w:tcPr>
          <w:p w14:paraId="388A1862" w14:textId="61168108" w:rsidR="002B2940" w:rsidRPr="002B2940" w:rsidRDefault="002B2940" w:rsidP="009F475C">
            <w:pPr>
              <w:spacing w:after="0"/>
              <w:jc w:val="center"/>
              <w:rPr>
                <w:rFonts w:eastAsia="Calibri" w:cs="Calibri"/>
                <w:i/>
                <w:iCs/>
              </w:rPr>
            </w:pPr>
            <w:r w:rsidRPr="002B2940">
              <w:rPr>
                <w:rFonts w:asciiTheme="minorHAnsi" w:hAnsiTheme="minorHAnsi" w:cstheme="minorHAnsi"/>
                <w:b/>
                <w:bCs/>
              </w:rPr>
              <w:t>Compétences du programme</w:t>
            </w:r>
          </w:p>
        </w:tc>
        <w:tc>
          <w:tcPr>
            <w:tcW w:w="3977" w:type="dxa"/>
            <w:shd w:val="clear" w:color="auto" w:fill="E7E6E6" w:themeFill="background2"/>
            <w:vAlign w:val="center"/>
          </w:tcPr>
          <w:p w14:paraId="24D64377" w14:textId="6A196906" w:rsidR="002B2940" w:rsidRPr="002B2940" w:rsidRDefault="002B2940" w:rsidP="009F475C">
            <w:pPr>
              <w:spacing w:after="0"/>
              <w:jc w:val="center"/>
              <w:rPr>
                <w:rFonts w:eastAsia="Calibri" w:cs="Calibri"/>
                <w:b/>
                <w:bCs/>
              </w:rPr>
            </w:pPr>
            <w:r w:rsidRPr="002B2940">
              <w:rPr>
                <w:rFonts w:asciiTheme="minorHAnsi" w:hAnsiTheme="minorHAnsi" w:cstheme="minorHAnsi"/>
                <w:b/>
                <w:bCs/>
              </w:rPr>
              <w:t>Savoirs associés</w:t>
            </w:r>
          </w:p>
        </w:tc>
        <w:tc>
          <w:tcPr>
            <w:tcW w:w="3600" w:type="dxa"/>
            <w:shd w:val="clear" w:color="auto" w:fill="E7E6E6" w:themeFill="background2"/>
            <w:vAlign w:val="center"/>
          </w:tcPr>
          <w:p w14:paraId="4AE6FA3B" w14:textId="6BDF0AC8" w:rsidR="002B2940" w:rsidRPr="002B2940" w:rsidRDefault="002B2940" w:rsidP="009F475C">
            <w:pPr>
              <w:spacing w:after="0"/>
              <w:jc w:val="center"/>
              <w:rPr>
                <w:rFonts w:eastAsia="Calibri" w:cs="Calibri"/>
                <w:b/>
                <w:bCs/>
              </w:rPr>
            </w:pPr>
            <w:r w:rsidRPr="002B2940">
              <w:rPr>
                <w:rFonts w:asciiTheme="minorHAnsi" w:hAnsiTheme="minorHAnsi" w:cstheme="minorHAnsi"/>
                <w:b/>
                <w:bCs/>
              </w:rPr>
              <w:t>Développements attendus particulièrement visés</w:t>
            </w:r>
          </w:p>
        </w:tc>
      </w:tr>
      <w:tr w:rsidR="002B2940" w:rsidRPr="00A071AC" w14:paraId="4EFAFF39" w14:textId="77777777" w:rsidTr="3FCD2B20">
        <w:trPr>
          <w:trHeight w:val="2105"/>
        </w:trPr>
        <w:tc>
          <w:tcPr>
            <w:tcW w:w="3004" w:type="dxa"/>
          </w:tcPr>
          <w:p w14:paraId="2586D582" w14:textId="5B6D1A61" w:rsidR="002B2940" w:rsidRPr="00A071AC" w:rsidRDefault="002B2940" w:rsidP="002B2940">
            <w:pPr>
              <w:spacing w:after="120"/>
              <w:rPr>
                <w:rFonts w:asciiTheme="minorHAnsi" w:hAnsiTheme="minorHAnsi" w:cstheme="minorBidi"/>
              </w:rPr>
            </w:pPr>
            <w:r w:rsidRPr="00A071AC">
              <w:rPr>
                <w:rFonts w:asciiTheme="minorHAnsi" w:hAnsiTheme="minorHAnsi" w:cstheme="minorBidi"/>
              </w:rPr>
              <w:t>UAA 2 : La réaction chimique : approche qualitative</w:t>
            </w:r>
          </w:p>
        </w:tc>
        <w:tc>
          <w:tcPr>
            <w:tcW w:w="3413" w:type="dxa"/>
          </w:tcPr>
          <w:p w14:paraId="5427476D" w14:textId="3D22A639" w:rsidR="002B2940" w:rsidRPr="00A071AC" w:rsidRDefault="002B2940" w:rsidP="002B2940">
            <w:pPr>
              <w:spacing w:after="120"/>
              <w:rPr>
                <w:rFonts w:eastAsia="Calibri" w:cs="Calibri"/>
                <w:i/>
                <w:iCs/>
              </w:rPr>
            </w:pPr>
            <w:r w:rsidRPr="00A071AC">
              <w:rPr>
                <w:rFonts w:eastAsia="Calibri" w:cs="Calibri"/>
                <w:i/>
                <w:iCs/>
              </w:rPr>
              <w:t xml:space="preserve">À partir d’expériences et de propriétés observables, classer les espèces moléculaires selon leur fonction chimique. </w:t>
            </w:r>
          </w:p>
          <w:p w14:paraId="5F4719A9" w14:textId="5E370F78" w:rsidR="002B2940" w:rsidRPr="00A071AC" w:rsidRDefault="002B2940" w:rsidP="002B2940">
            <w:pPr>
              <w:spacing w:after="120"/>
              <w:rPr>
                <w:rFonts w:eastAsia="Calibri" w:cs="Calibri"/>
                <w:i/>
                <w:iCs/>
              </w:rPr>
            </w:pPr>
            <w:r w:rsidRPr="00A071AC">
              <w:rPr>
                <w:rFonts w:eastAsia="Calibri" w:cs="Calibri"/>
                <w:i/>
                <w:iCs/>
              </w:rPr>
              <w:t xml:space="preserve">À partir de l’observation d’un phénomène chimique, décrire le réarrangement moléculaire et traduire la réaction chimique par une équation pondérée. </w:t>
            </w:r>
          </w:p>
          <w:p w14:paraId="623C36B2" w14:textId="25DF470B" w:rsidR="002B2940" w:rsidRPr="00A071AC" w:rsidRDefault="002B2940" w:rsidP="002B2940">
            <w:pPr>
              <w:spacing w:after="120"/>
              <w:rPr>
                <w:rFonts w:eastAsia="Calibri" w:cs="Calibri"/>
                <w:i/>
                <w:iCs/>
              </w:rPr>
            </w:pPr>
            <w:r w:rsidRPr="00A071AC">
              <w:rPr>
                <w:rFonts w:eastAsia="Calibri" w:cs="Calibri"/>
                <w:i/>
                <w:iCs/>
              </w:rPr>
              <w:t>Expliquer des propriétés de substances usuelles en lien avec leur fonction chimique.</w:t>
            </w:r>
          </w:p>
          <w:p w14:paraId="40B99D6A" w14:textId="43E9F68D" w:rsidR="002B2940" w:rsidRPr="00A071AC" w:rsidRDefault="002B2940" w:rsidP="002B2940">
            <w:pPr>
              <w:spacing w:after="120"/>
              <w:rPr>
                <w:rFonts w:asciiTheme="minorHAnsi" w:hAnsiTheme="minorHAnsi" w:cstheme="minorBidi"/>
                <w:i/>
                <w:iCs/>
              </w:rPr>
            </w:pPr>
          </w:p>
        </w:tc>
        <w:tc>
          <w:tcPr>
            <w:tcW w:w="3977" w:type="dxa"/>
          </w:tcPr>
          <w:p w14:paraId="5BF68AFF" w14:textId="269C4EDB" w:rsidR="002B2940" w:rsidRPr="00A071AC" w:rsidRDefault="002B2940" w:rsidP="002B2940">
            <w:pPr>
              <w:rPr>
                <w:rFonts w:eastAsia="Calibri" w:cs="Calibri"/>
              </w:rPr>
            </w:pPr>
            <w:r w:rsidRPr="00A071AC">
              <w:rPr>
                <w:rFonts w:eastAsia="Calibri" w:cs="Calibri"/>
              </w:rPr>
              <w:t xml:space="preserve">Pictogrammes de danger. </w:t>
            </w:r>
          </w:p>
          <w:p w14:paraId="70034AEF" w14:textId="162A2E86" w:rsidR="002B2940" w:rsidRPr="00A071AC" w:rsidRDefault="002B2940" w:rsidP="002B2940">
            <w:pPr>
              <w:rPr>
                <w:rFonts w:eastAsia="Calibri" w:cs="Calibri"/>
              </w:rPr>
            </w:pPr>
            <w:r w:rsidRPr="00A071AC">
              <w:rPr>
                <w:rFonts w:eastAsia="Calibri" w:cs="Calibri"/>
              </w:rPr>
              <w:t xml:space="preserve">Substance chimique. </w:t>
            </w:r>
          </w:p>
          <w:p w14:paraId="23223537" w14:textId="30968201" w:rsidR="002B2940" w:rsidRPr="00A071AC" w:rsidRDefault="002B2940" w:rsidP="002B2940">
            <w:pPr>
              <w:rPr>
                <w:rFonts w:eastAsia="Calibri" w:cs="Calibri"/>
              </w:rPr>
            </w:pPr>
            <w:r w:rsidRPr="00A071AC">
              <w:rPr>
                <w:rFonts w:eastAsia="Calibri" w:cs="Calibri"/>
              </w:rPr>
              <w:t xml:space="preserve">Indice, valence et/ou état d’oxydation. </w:t>
            </w:r>
          </w:p>
          <w:p w14:paraId="6760A411" w14:textId="1621E165" w:rsidR="002B2940" w:rsidRPr="00A071AC" w:rsidRDefault="002B2940" w:rsidP="002B2940">
            <w:pPr>
              <w:rPr>
                <w:rFonts w:eastAsia="Calibri" w:cs="Calibri"/>
              </w:rPr>
            </w:pPr>
            <w:r w:rsidRPr="00A071AC">
              <w:rPr>
                <w:rFonts w:eastAsia="Calibri" w:cs="Calibri"/>
              </w:rPr>
              <w:t xml:space="preserve">Fonctions chimiques (acide, base, sel, oxyde). </w:t>
            </w:r>
          </w:p>
          <w:p w14:paraId="30C8BE90" w14:textId="43E3B4E4" w:rsidR="002B2940" w:rsidRPr="00A071AC" w:rsidRDefault="002B2940" w:rsidP="002B2940">
            <w:pPr>
              <w:rPr>
                <w:rFonts w:eastAsia="Calibri" w:cs="Calibri"/>
              </w:rPr>
            </w:pPr>
            <w:r w:rsidRPr="00A071AC">
              <w:rPr>
                <w:rFonts w:eastAsia="Calibri" w:cs="Calibri"/>
              </w:rPr>
              <w:t xml:space="preserve">Indicateur coloré. </w:t>
            </w:r>
          </w:p>
          <w:p w14:paraId="42D65E46" w14:textId="31454C10" w:rsidR="002B2940" w:rsidRPr="00A071AC" w:rsidRDefault="002B2940" w:rsidP="002B2940">
            <w:pPr>
              <w:rPr>
                <w:rFonts w:eastAsia="Calibri" w:cs="Calibri"/>
              </w:rPr>
            </w:pPr>
            <w:r w:rsidRPr="00A071AC">
              <w:rPr>
                <w:rFonts w:eastAsia="Calibri" w:cs="Calibri"/>
              </w:rPr>
              <w:t xml:space="preserve">Transformation chimique (observation empirique d’un phénomène chimique). </w:t>
            </w:r>
          </w:p>
          <w:p w14:paraId="65F0D2E5" w14:textId="508DB0A2" w:rsidR="002B2940" w:rsidRPr="00A071AC" w:rsidRDefault="002B2940" w:rsidP="002B2940">
            <w:pPr>
              <w:rPr>
                <w:rFonts w:eastAsia="Calibri" w:cs="Calibri"/>
              </w:rPr>
            </w:pPr>
            <w:r w:rsidRPr="00A071AC">
              <w:rPr>
                <w:rFonts w:eastAsia="Calibri" w:cs="Calibri"/>
              </w:rPr>
              <w:t xml:space="preserve">Réaction chimique (interprétation moléculaire, ionique d’un phénomène chimique). </w:t>
            </w:r>
          </w:p>
          <w:p w14:paraId="2B7E644B" w14:textId="135F3D68" w:rsidR="002B2940" w:rsidRPr="00A071AC" w:rsidRDefault="002B2940" w:rsidP="002B2940">
            <w:pPr>
              <w:rPr>
                <w:rFonts w:eastAsia="Calibri" w:cs="Calibri"/>
              </w:rPr>
            </w:pPr>
            <w:r w:rsidRPr="00A071AC">
              <w:rPr>
                <w:rFonts w:eastAsia="Calibri" w:cs="Calibri"/>
              </w:rPr>
              <w:t xml:space="preserve">Réactif et produit. </w:t>
            </w:r>
          </w:p>
          <w:p w14:paraId="440FDDEF" w14:textId="1248FC19" w:rsidR="002B2940" w:rsidRPr="00A071AC" w:rsidRDefault="002B2940" w:rsidP="002B2940">
            <w:pPr>
              <w:rPr>
                <w:rFonts w:eastAsia="Calibri" w:cs="Calibri"/>
              </w:rPr>
            </w:pPr>
            <w:r w:rsidRPr="00A071AC">
              <w:rPr>
                <w:rFonts w:eastAsia="Calibri" w:cs="Calibri"/>
              </w:rPr>
              <w:t xml:space="preserve">Équation chimique. </w:t>
            </w:r>
          </w:p>
          <w:p w14:paraId="2BD8C666" w14:textId="0CBE852F" w:rsidR="002B2940" w:rsidRPr="00A071AC" w:rsidRDefault="002B2940" w:rsidP="002B2940">
            <w:pPr>
              <w:rPr>
                <w:rFonts w:eastAsia="Calibri" w:cs="Calibri"/>
              </w:rPr>
            </w:pPr>
            <w:r w:rsidRPr="00A071AC">
              <w:rPr>
                <w:rFonts w:eastAsia="Calibri" w:cs="Calibri"/>
              </w:rPr>
              <w:t>Coefficient stœchiométrique.</w:t>
            </w:r>
          </w:p>
        </w:tc>
        <w:tc>
          <w:tcPr>
            <w:tcW w:w="3600" w:type="dxa"/>
          </w:tcPr>
          <w:p w14:paraId="72CEFFD9" w14:textId="3DB4370C" w:rsidR="002B2940" w:rsidRPr="00A071AC" w:rsidRDefault="002B2940" w:rsidP="002B2940">
            <w:pPr>
              <w:rPr>
                <w:rFonts w:eastAsia="Calibri" w:cs="Calibri"/>
              </w:rPr>
            </w:pPr>
            <w:r w:rsidRPr="00A071AC">
              <w:rPr>
                <w:rFonts w:eastAsia="Calibri" w:cs="Calibri"/>
              </w:rPr>
              <w:t>Identifier le risque associé à un pictogramme de danger donné pour des substances usuelles (A1). Expliquer la présence de pictogrammes de danger en lien avec les fonctions chimiques (T1).</w:t>
            </w:r>
          </w:p>
          <w:p w14:paraId="2831869B" w14:textId="21D80D38" w:rsidR="002B2940" w:rsidRPr="00A071AC" w:rsidRDefault="002B2940" w:rsidP="002B2940">
            <w:pPr>
              <w:rPr>
                <w:rFonts w:eastAsia="Calibri" w:cs="Calibri"/>
              </w:rPr>
            </w:pPr>
            <w:r w:rsidRPr="00A071AC">
              <w:rPr>
                <w:rFonts w:eastAsia="Calibri" w:cs="Calibri"/>
              </w:rPr>
              <w:t>À partir d’informations du tableau périodique des éléments, construire une formule moléculaire (A2).</w:t>
            </w:r>
          </w:p>
          <w:p w14:paraId="3FBAD7D0" w14:textId="7995212B" w:rsidR="002B2940" w:rsidRPr="00A071AC" w:rsidRDefault="002B2940" w:rsidP="002B2940">
            <w:pPr>
              <w:rPr>
                <w:rFonts w:eastAsia="Calibri" w:cs="Calibri"/>
              </w:rPr>
            </w:pPr>
            <w:r w:rsidRPr="00A071AC">
              <w:rPr>
                <w:rFonts w:eastAsia="Calibri" w:cs="Calibri"/>
              </w:rPr>
              <w:t>Associer une formule chimique à une fonction chimique (A3).</w:t>
            </w:r>
          </w:p>
          <w:p w14:paraId="1B232382" w14:textId="69CC3E53" w:rsidR="002B2940" w:rsidRPr="00A071AC" w:rsidRDefault="002B2940" w:rsidP="002B2940">
            <w:pPr>
              <w:rPr>
                <w:rFonts w:eastAsia="Calibri" w:cs="Calibri"/>
              </w:rPr>
            </w:pPr>
            <w:r w:rsidRPr="00A071AC">
              <w:rPr>
                <w:rFonts w:eastAsia="Calibri" w:cs="Calibri"/>
              </w:rPr>
              <w:t>Distinguer l’action de mélanger aboutissant soit à un mélange, soit à une transformation chimique (C1).</w:t>
            </w:r>
          </w:p>
          <w:p w14:paraId="42E4658C" w14:textId="3209AC70" w:rsidR="002B2940" w:rsidRPr="00A071AC" w:rsidRDefault="002B2940" w:rsidP="002B2940">
            <w:pPr>
              <w:rPr>
                <w:rFonts w:eastAsia="Calibri" w:cs="Calibri"/>
              </w:rPr>
            </w:pPr>
            <w:r w:rsidRPr="00A071AC">
              <w:rPr>
                <w:rFonts w:eastAsia="Calibri" w:cs="Calibri"/>
              </w:rPr>
              <w:t>Décrire une transformation chimique sous forme d’une équation chimique moléculaire (C2).</w:t>
            </w:r>
          </w:p>
          <w:p w14:paraId="6F92B580" w14:textId="58250AF9" w:rsidR="002B2940" w:rsidRPr="00A071AC" w:rsidRDefault="002B2940" w:rsidP="002B2940">
            <w:pPr>
              <w:rPr>
                <w:rFonts w:eastAsia="Calibri" w:cs="Calibri"/>
              </w:rPr>
            </w:pPr>
            <w:r w:rsidRPr="00A071AC">
              <w:rPr>
                <w:rFonts w:eastAsia="Calibri" w:cs="Calibri"/>
              </w:rPr>
              <w:t xml:space="preserve">À partir d’un protocole expérimental, effectuer une réaction chimique et pondérer l’équation correspondante lors des expériences suivantes (A4) : ▪ combustion d’un métal, ▪ combustion d’un non-métal, ▪ neutralisation (selon Arrhenius), ▪ réaction entre un acide et un métal, ▪ réaction entre un oxyde et l’eau. </w:t>
            </w:r>
          </w:p>
          <w:p w14:paraId="363FF732" w14:textId="2CE5E143" w:rsidR="002B2940" w:rsidRPr="00A071AC" w:rsidRDefault="002B2940" w:rsidP="002B2940">
            <w:pPr>
              <w:rPr>
                <w:rFonts w:eastAsia="Calibri" w:cs="Calibri"/>
              </w:rPr>
            </w:pPr>
            <w:r w:rsidRPr="00A071AC">
              <w:rPr>
                <w:rFonts w:eastAsia="Calibri" w:cs="Calibri"/>
              </w:rPr>
              <w:t xml:space="preserve">Traduire en une équation chimique un phénomène chimique (T2) ▪ </w:t>
            </w:r>
            <w:r w:rsidR="004F23CB" w:rsidRPr="00A071AC">
              <w:rPr>
                <w:rFonts w:eastAsia="Calibri" w:cs="Calibri"/>
              </w:rPr>
              <w:t>montré, ▪</w:t>
            </w:r>
            <w:r w:rsidRPr="00A071AC">
              <w:rPr>
                <w:rFonts w:eastAsia="Calibri" w:cs="Calibri"/>
              </w:rPr>
              <w:t xml:space="preserve"> expérimenté, ▪ décrit.</w:t>
            </w:r>
          </w:p>
        </w:tc>
      </w:tr>
    </w:tbl>
    <w:p w14:paraId="0E1E012E" w14:textId="77777777" w:rsidR="00B9155C" w:rsidRPr="004762AA" w:rsidRDefault="00B9155C" w:rsidP="00B9155C">
      <w:pPr>
        <w:rPr>
          <w:rFonts w:asciiTheme="minorHAnsi" w:hAnsiTheme="minorHAnsi" w:cstheme="minorHAnsi"/>
        </w:rPr>
      </w:pPr>
    </w:p>
    <w:p w14:paraId="570DAD17" w14:textId="63DBF8FF" w:rsidR="00B9155C" w:rsidRPr="004F23CB" w:rsidRDefault="00B9155C" w:rsidP="002B2940">
      <w:pPr>
        <w:pStyle w:val="Paragraphedeliste"/>
        <w:numPr>
          <w:ilvl w:val="0"/>
          <w:numId w:val="8"/>
        </w:numPr>
        <w:rPr>
          <w:rFonts w:cstheme="minorHAnsi"/>
          <w:b/>
          <w:bCs/>
          <w:i/>
          <w:iCs/>
          <w:color w:val="7030A0"/>
          <w:sz w:val="32"/>
          <w:szCs w:val="32"/>
        </w:rPr>
      </w:pPr>
      <w:r w:rsidRPr="004F23CB">
        <w:rPr>
          <w:rFonts w:cstheme="minorHAnsi"/>
          <w:b/>
          <w:bCs/>
          <w:i/>
          <w:iCs/>
          <w:color w:val="7030A0"/>
          <w:sz w:val="32"/>
          <w:szCs w:val="32"/>
        </w:rPr>
        <w:t>Biologie</w:t>
      </w:r>
    </w:p>
    <w:tbl>
      <w:tblPr>
        <w:tblStyle w:val="Grilledutableau"/>
        <w:tblW w:w="0" w:type="auto"/>
        <w:tblLook w:val="04A0" w:firstRow="1" w:lastRow="0" w:firstColumn="1" w:lastColumn="0" w:noHBand="0" w:noVBand="1"/>
      </w:tblPr>
      <w:tblGrid>
        <w:gridCol w:w="3004"/>
        <w:gridCol w:w="3412"/>
        <w:gridCol w:w="3976"/>
        <w:gridCol w:w="3600"/>
      </w:tblGrid>
      <w:tr w:rsidR="00B9155C" w:rsidRPr="004762AA" w14:paraId="0C86956E" w14:textId="77777777" w:rsidTr="004F23CB">
        <w:trPr>
          <w:trHeight w:val="403"/>
        </w:trPr>
        <w:tc>
          <w:tcPr>
            <w:tcW w:w="3004" w:type="dxa"/>
            <w:shd w:val="clear" w:color="auto" w:fill="E7E6E6" w:themeFill="background2"/>
            <w:vAlign w:val="center"/>
          </w:tcPr>
          <w:p w14:paraId="42B62019" w14:textId="77777777" w:rsidR="00B9155C" w:rsidRPr="004762AA" w:rsidRDefault="00B9155C" w:rsidP="004F23CB">
            <w:pPr>
              <w:spacing w:after="0"/>
              <w:jc w:val="center"/>
              <w:rPr>
                <w:rFonts w:asciiTheme="minorHAnsi" w:hAnsiTheme="minorHAnsi" w:cstheme="minorHAnsi"/>
                <w:b/>
                <w:bCs/>
              </w:rPr>
            </w:pPr>
            <w:r w:rsidRPr="004762AA">
              <w:rPr>
                <w:rFonts w:asciiTheme="minorHAnsi" w:hAnsiTheme="minorHAnsi" w:cstheme="minorHAnsi"/>
                <w:b/>
                <w:bCs/>
              </w:rPr>
              <w:t>Nom de l’UAA</w:t>
            </w:r>
          </w:p>
        </w:tc>
        <w:tc>
          <w:tcPr>
            <w:tcW w:w="3413" w:type="dxa"/>
            <w:shd w:val="clear" w:color="auto" w:fill="E7E6E6" w:themeFill="background2"/>
            <w:vAlign w:val="center"/>
          </w:tcPr>
          <w:p w14:paraId="5FFA49A1" w14:textId="77777777" w:rsidR="00B9155C" w:rsidRPr="004762AA" w:rsidRDefault="00B9155C" w:rsidP="004F23CB">
            <w:pPr>
              <w:spacing w:after="0"/>
              <w:jc w:val="center"/>
              <w:rPr>
                <w:rFonts w:asciiTheme="minorHAnsi" w:hAnsiTheme="minorHAnsi" w:cstheme="minorHAnsi"/>
                <w:b/>
                <w:b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1FE78A92" w14:textId="59126C11" w:rsidR="00B9155C" w:rsidRPr="004762AA" w:rsidRDefault="00B9155C" w:rsidP="004F23CB">
            <w:pPr>
              <w:spacing w:after="0"/>
              <w:jc w:val="center"/>
              <w:rPr>
                <w:rFonts w:asciiTheme="minorHAnsi" w:hAnsiTheme="minorHAnsi" w:cstheme="minorBidi"/>
                <w:b/>
                <w:bCs/>
              </w:rPr>
            </w:pPr>
            <w:r w:rsidRPr="67A55B6F">
              <w:rPr>
                <w:rFonts w:asciiTheme="minorHAnsi" w:hAnsiTheme="minorHAnsi" w:cstheme="minorBidi"/>
                <w:b/>
                <w:bCs/>
              </w:rPr>
              <w:t xml:space="preserve">Savoirs </w:t>
            </w:r>
            <w:r w:rsidR="127E3C75" w:rsidRPr="67A55B6F">
              <w:rPr>
                <w:rFonts w:asciiTheme="minorHAnsi" w:hAnsiTheme="minorHAnsi" w:cstheme="minorBidi"/>
                <w:b/>
                <w:bCs/>
              </w:rPr>
              <w:t>associés essentiels</w:t>
            </w:r>
          </w:p>
        </w:tc>
        <w:tc>
          <w:tcPr>
            <w:tcW w:w="3600" w:type="dxa"/>
            <w:shd w:val="clear" w:color="auto" w:fill="E7E6E6" w:themeFill="background2"/>
            <w:vAlign w:val="center"/>
          </w:tcPr>
          <w:p w14:paraId="10BBB7CB" w14:textId="5436C16F" w:rsidR="00B9155C" w:rsidRPr="004762AA" w:rsidRDefault="00B9155C" w:rsidP="004F23CB">
            <w:pPr>
              <w:spacing w:after="0"/>
              <w:jc w:val="center"/>
              <w:rPr>
                <w:rFonts w:asciiTheme="minorHAnsi" w:hAnsiTheme="minorHAnsi" w:cstheme="minorBidi"/>
                <w:b/>
                <w:bCs/>
              </w:rPr>
            </w:pPr>
            <w:r w:rsidRPr="67A55B6F">
              <w:rPr>
                <w:rFonts w:asciiTheme="minorHAnsi" w:hAnsiTheme="minorHAnsi" w:cstheme="minorBidi"/>
                <w:b/>
                <w:bCs/>
              </w:rPr>
              <w:t xml:space="preserve">Développements </w:t>
            </w:r>
            <w:r w:rsidR="1FAD5255" w:rsidRPr="67A55B6F">
              <w:rPr>
                <w:rFonts w:asciiTheme="minorHAnsi" w:hAnsiTheme="minorHAnsi" w:cstheme="minorBidi"/>
                <w:b/>
                <w:bCs/>
              </w:rPr>
              <w:t>attendus essentiels</w:t>
            </w:r>
          </w:p>
        </w:tc>
      </w:tr>
      <w:tr w:rsidR="00B9155C" w:rsidRPr="004762AA" w14:paraId="677854F9" w14:textId="77777777" w:rsidTr="67A55B6F">
        <w:tc>
          <w:tcPr>
            <w:tcW w:w="3004" w:type="dxa"/>
          </w:tcPr>
          <w:p w14:paraId="221F56A8" w14:textId="0A67FCEC" w:rsidR="00B9155C" w:rsidRDefault="00B9155C" w:rsidP="001B53B8">
            <w:pPr>
              <w:jc w:val="left"/>
              <w:rPr>
                <w:rFonts w:asciiTheme="minorHAnsi" w:hAnsiTheme="minorHAnsi" w:cstheme="minorHAnsi"/>
                <w:b/>
                <w:bCs/>
              </w:rPr>
            </w:pPr>
            <w:r w:rsidRPr="67A55B6F">
              <w:rPr>
                <w:rFonts w:asciiTheme="minorHAnsi" w:hAnsiTheme="minorHAnsi" w:cstheme="minorBidi"/>
                <w:b/>
                <w:bCs/>
              </w:rPr>
              <w:t xml:space="preserve">UAA1 : Nutrition et </w:t>
            </w:r>
            <w:r w:rsidR="00010DC2" w:rsidRPr="67A55B6F">
              <w:rPr>
                <w:rFonts w:asciiTheme="minorHAnsi" w:hAnsiTheme="minorHAnsi" w:cstheme="minorBidi"/>
                <w:b/>
                <w:bCs/>
              </w:rPr>
              <w:t>pr</w:t>
            </w:r>
            <w:r w:rsidR="00342D39" w:rsidRPr="67A55B6F">
              <w:rPr>
                <w:rFonts w:asciiTheme="minorHAnsi" w:hAnsiTheme="minorHAnsi" w:cstheme="minorBidi"/>
                <w:b/>
                <w:bCs/>
              </w:rPr>
              <w:t>oduction d’énergie chez les hétérotrophes</w:t>
            </w:r>
          </w:p>
          <w:p w14:paraId="4F3A1166" w14:textId="01E45370" w:rsidR="00B9155C" w:rsidRDefault="6A8CB29B" w:rsidP="67A55B6F">
            <w:pPr>
              <w:jc w:val="left"/>
              <w:rPr>
                <w:rFonts w:eastAsia="Calibri" w:cs="Calibri"/>
                <w:color w:val="00B050"/>
              </w:rPr>
            </w:pPr>
            <w:r w:rsidRPr="67A55B6F">
              <w:rPr>
                <w:rFonts w:eastAsia="Calibri" w:cs="Calibri"/>
                <w:b/>
                <w:bCs/>
                <w:color w:val="00B050"/>
                <w:u w:val="single"/>
              </w:rPr>
              <w:t>Prérequis nécessaires</w:t>
            </w:r>
            <w:r w:rsidRPr="67A55B6F">
              <w:rPr>
                <w:rFonts w:eastAsia="Calibri" w:cs="Calibri"/>
                <w:b/>
                <w:bCs/>
                <w:color w:val="00B050"/>
              </w:rPr>
              <w:t xml:space="preserve"> : </w:t>
            </w:r>
          </w:p>
          <w:p w14:paraId="76851C09" w14:textId="45C27E18" w:rsidR="00B9155C" w:rsidRDefault="6A8CB29B" w:rsidP="67A55B6F">
            <w:pPr>
              <w:jc w:val="left"/>
              <w:rPr>
                <w:rFonts w:eastAsia="Calibri" w:cs="Calibri"/>
                <w:color w:val="00B050"/>
              </w:rPr>
            </w:pPr>
            <w:r w:rsidRPr="67A55B6F">
              <w:rPr>
                <w:rFonts w:eastAsia="Calibri" w:cs="Calibri"/>
                <w:b/>
                <w:bCs/>
                <w:color w:val="00B050"/>
              </w:rPr>
              <w:t>Organes principaux du système digestif</w:t>
            </w:r>
          </w:p>
          <w:p w14:paraId="5E578F78" w14:textId="550F796A" w:rsidR="00B9155C" w:rsidRDefault="6A8CB29B" w:rsidP="67A55B6F">
            <w:pPr>
              <w:jc w:val="left"/>
              <w:rPr>
                <w:rFonts w:eastAsia="Calibri" w:cs="Calibri"/>
                <w:color w:val="00B050"/>
              </w:rPr>
            </w:pPr>
            <w:r w:rsidRPr="67A55B6F">
              <w:rPr>
                <w:rFonts w:eastAsia="Calibri" w:cs="Calibri"/>
                <w:b/>
                <w:bCs/>
                <w:color w:val="00B050"/>
              </w:rPr>
              <w:t>Processus mécaniques et chimiques au cours de la digestion</w:t>
            </w:r>
          </w:p>
          <w:p w14:paraId="3331B9BD" w14:textId="6CAF855D" w:rsidR="00B9155C" w:rsidRDefault="00B9155C" w:rsidP="67A55B6F">
            <w:pPr>
              <w:jc w:val="left"/>
              <w:rPr>
                <w:rFonts w:asciiTheme="minorHAnsi" w:hAnsiTheme="minorHAnsi" w:cstheme="minorBidi"/>
                <w:b/>
                <w:bCs/>
              </w:rPr>
            </w:pPr>
          </w:p>
          <w:p w14:paraId="15AF4E9F" w14:textId="77777777" w:rsidR="00B9155C" w:rsidRDefault="00B9155C" w:rsidP="001B53B8">
            <w:pPr>
              <w:jc w:val="left"/>
              <w:rPr>
                <w:rFonts w:asciiTheme="minorHAnsi" w:hAnsiTheme="minorHAnsi" w:cstheme="minorHAnsi"/>
                <w:b/>
                <w:bCs/>
              </w:rPr>
            </w:pPr>
          </w:p>
          <w:p w14:paraId="0167DDC4" w14:textId="77777777" w:rsidR="00B9155C" w:rsidRDefault="00B9155C" w:rsidP="001B53B8">
            <w:pPr>
              <w:jc w:val="left"/>
              <w:rPr>
                <w:rFonts w:asciiTheme="minorHAnsi" w:hAnsiTheme="minorHAnsi" w:cstheme="minorHAnsi"/>
                <w:b/>
                <w:bCs/>
              </w:rPr>
            </w:pPr>
          </w:p>
          <w:p w14:paraId="08B35DEE" w14:textId="77777777" w:rsidR="00B9155C" w:rsidRPr="004762AA" w:rsidRDefault="00B9155C" w:rsidP="001B53B8">
            <w:pPr>
              <w:jc w:val="left"/>
              <w:rPr>
                <w:rFonts w:asciiTheme="minorHAnsi" w:hAnsiTheme="minorHAnsi" w:cstheme="minorHAnsi"/>
                <w:b/>
                <w:bCs/>
              </w:rPr>
            </w:pPr>
          </w:p>
        </w:tc>
        <w:tc>
          <w:tcPr>
            <w:tcW w:w="3413" w:type="dxa"/>
          </w:tcPr>
          <w:p w14:paraId="14CBE409" w14:textId="22D98AD0" w:rsidR="00B9155C" w:rsidRPr="004762AA" w:rsidRDefault="4EDBAAA8" w:rsidP="3DCDE235">
            <w:pPr>
              <w:rPr>
                <w:rFonts w:eastAsia="Calibri" w:cs="Calibri"/>
                <w:i/>
                <w:iCs/>
              </w:rPr>
            </w:pPr>
            <w:r w:rsidRPr="3DCDE235">
              <w:rPr>
                <w:rFonts w:eastAsia="Calibri" w:cs="Calibri"/>
                <w:i/>
                <w:iCs/>
              </w:rPr>
              <w:t>Expliquer les mécanismes de digestion des aliments, d’absorption des nutriments et de production d’énergie chez les hétérotrophes</w:t>
            </w:r>
          </w:p>
          <w:p w14:paraId="64273001" w14:textId="287B1B80" w:rsidR="00B9155C" w:rsidRPr="004762AA" w:rsidRDefault="4EDBAAA8" w:rsidP="3DCDE235">
            <w:pPr>
              <w:rPr>
                <w:rFonts w:eastAsia="Calibri" w:cs="Calibri"/>
                <w:i/>
                <w:iCs/>
              </w:rPr>
            </w:pPr>
            <w:r w:rsidRPr="3DCDE235">
              <w:rPr>
                <w:rFonts w:eastAsia="Calibri" w:cs="Calibri"/>
                <w:i/>
                <w:iCs/>
              </w:rPr>
              <w:t>Expliquer les bases qualitative et quantitative d’une alimentation équilibrée.</w:t>
            </w:r>
          </w:p>
        </w:tc>
        <w:tc>
          <w:tcPr>
            <w:tcW w:w="3977" w:type="dxa"/>
          </w:tcPr>
          <w:p w14:paraId="646A2A6D" w14:textId="369A1766" w:rsidR="00B9155C" w:rsidRPr="004762AA" w:rsidRDefault="4595F3E0" w:rsidP="3DCDE235">
            <w:pPr>
              <w:jc w:val="left"/>
              <w:rPr>
                <w:rFonts w:eastAsia="Calibri" w:cs="Calibri"/>
              </w:rPr>
            </w:pPr>
            <w:r w:rsidRPr="67A55B6F">
              <w:rPr>
                <w:rFonts w:eastAsia="Calibri" w:cs="Calibri"/>
              </w:rPr>
              <w:t>Hétérotrophe.</w:t>
            </w:r>
          </w:p>
          <w:p w14:paraId="712A0C41" w14:textId="425AF05D" w:rsidR="00B9155C" w:rsidRPr="004762AA" w:rsidRDefault="4595F3E0" w:rsidP="3DCDE235">
            <w:pPr>
              <w:jc w:val="left"/>
              <w:rPr>
                <w:rFonts w:eastAsia="Calibri" w:cs="Calibri"/>
              </w:rPr>
            </w:pPr>
            <w:r w:rsidRPr="67A55B6F">
              <w:rPr>
                <w:rFonts w:eastAsia="Calibri" w:cs="Calibri"/>
              </w:rPr>
              <w:t>Rôles énergétique, plastique et fonctionnel des nutriments.</w:t>
            </w:r>
          </w:p>
          <w:p w14:paraId="6E4ED77F" w14:textId="46CE0D54" w:rsidR="00B9155C" w:rsidRPr="004762AA" w:rsidRDefault="4595F3E0" w:rsidP="67A55B6F">
            <w:pPr>
              <w:jc w:val="left"/>
              <w:rPr>
                <w:rFonts w:eastAsia="Calibri" w:cs="Calibri"/>
              </w:rPr>
            </w:pPr>
            <w:r w:rsidRPr="67A55B6F">
              <w:rPr>
                <w:rFonts w:eastAsia="Calibri" w:cs="Calibri"/>
              </w:rPr>
              <w:t>Absorption des nutriments.</w:t>
            </w:r>
          </w:p>
          <w:p w14:paraId="061C4216" w14:textId="3A007B4D" w:rsidR="00B9155C" w:rsidRPr="004762AA" w:rsidRDefault="4595F3E0" w:rsidP="67A55B6F">
            <w:pPr>
              <w:jc w:val="left"/>
              <w:rPr>
                <w:rFonts w:eastAsia="Calibri" w:cs="Calibri"/>
              </w:rPr>
            </w:pPr>
            <w:r w:rsidRPr="67A55B6F">
              <w:rPr>
                <w:rFonts w:eastAsia="Calibri" w:cs="Calibri"/>
              </w:rPr>
              <w:t>Enzyme et suc digestifs.</w:t>
            </w:r>
          </w:p>
          <w:p w14:paraId="788E47F8" w14:textId="4A3CDECE" w:rsidR="00B9155C" w:rsidRPr="004762AA" w:rsidRDefault="4595F3E0" w:rsidP="67A55B6F">
            <w:pPr>
              <w:jc w:val="left"/>
              <w:rPr>
                <w:rFonts w:eastAsia="Calibri" w:cs="Calibri"/>
              </w:rPr>
            </w:pPr>
            <w:r w:rsidRPr="67A55B6F">
              <w:rPr>
                <w:rFonts w:eastAsia="Calibri" w:cs="Calibri"/>
              </w:rPr>
              <w:t>Respiration cellulaire.</w:t>
            </w:r>
          </w:p>
          <w:p w14:paraId="62A88022" w14:textId="1BA14FE6" w:rsidR="00B9155C" w:rsidRPr="004762AA" w:rsidRDefault="4595F3E0" w:rsidP="67A55B6F">
            <w:pPr>
              <w:jc w:val="left"/>
              <w:rPr>
                <w:rFonts w:eastAsia="Calibri" w:cs="Calibri"/>
              </w:rPr>
            </w:pPr>
            <w:r w:rsidRPr="67A55B6F">
              <w:rPr>
                <w:rFonts w:eastAsia="Calibri" w:cs="Calibri"/>
              </w:rPr>
              <w:t>Règles simples de diététique.</w:t>
            </w:r>
          </w:p>
          <w:p w14:paraId="4E6972B6" w14:textId="27F2AFCF" w:rsidR="00B9155C" w:rsidRPr="004762AA" w:rsidRDefault="00B9155C" w:rsidP="3DCDE235">
            <w:pPr>
              <w:jc w:val="left"/>
              <w:rPr>
                <w:rFonts w:eastAsia="Calibri" w:cs="Calibri"/>
              </w:rPr>
            </w:pPr>
          </w:p>
        </w:tc>
        <w:tc>
          <w:tcPr>
            <w:tcW w:w="3600" w:type="dxa"/>
          </w:tcPr>
          <w:p w14:paraId="7E411234" w14:textId="2FFA4E49" w:rsidR="00B9155C" w:rsidRPr="004762AA" w:rsidRDefault="1F6F82B4" w:rsidP="67A55B6F">
            <w:pPr>
              <w:jc w:val="left"/>
              <w:rPr>
                <w:rFonts w:eastAsia="Calibri" w:cs="Calibri"/>
              </w:rPr>
            </w:pPr>
            <w:r w:rsidRPr="67A55B6F">
              <w:rPr>
                <w:rFonts w:eastAsia="Calibri" w:cs="Calibri"/>
              </w:rPr>
              <w:t>Expliquer, à partir de documents, l’action des enzymes et des sucs digestifs sur la digestion des glucides, des protéines et des lipides au cours de la digestion (C1).</w:t>
            </w:r>
          </w:p>
          <w:p w14:paraId="408F7C16" w14:textId="6F2E16D8" w:rsidR="00B9155C" w:rsidRPr="004762AA" w:rsidRDefault="1F6F82B4" w:rsidP="67A55B6F">
            <w:pPr>
              <w:jc w:val="left"/>
              <w:rPr>
                <w:rFonts w:eastAsia="Calibri" w:cs="Calibri"/>
              </w:rPr>
            </w:pPr>
            <w:r w:rsidRPr="67A55B6F">
              <w:rPr>
                <w:rFonts w:eastAsia="Calibri" w:cs="Calibri"/>
              </w:rPr>
              <w:t>Expliquer l’absorption des nutriments, à partir de documents (C2).</w:t>
            </w:r>
          </w:p>
          <w:p w14:paraId="22AA3FB8" w14:textId="0E71174B" w:rsidR="00B9155C" w:rsidRPr="004762AA" w:rsidRDefault="1F6F82B4" w:rsidP="67A55B6F">
            <w:pPr>
              <w:jc w:val="left"/>
              <w:rPr>
                <w:rFonts w:eastAsia="Calibri" w:cs="Calibri"/>
              </w:rPr>
            </w:pPr>
            <w:r w:rsidRPr="67A55B6F">
              <w:rPr>
                <w:rFonts w:eastAsia="Calibri" w:cs="Calibri"/>
              </w:rPr>
              <w:t>Définir les règles de base d’une alimentation équilibrée (C4).</w:t>
            </w:r>
          </w:p>
          <w:p w14:paraId="5AF57A67" w14:textId="37799423" w:rsidR="00B9155C" w:rsidRPr="004762AA" w:rsidRDefault="1F6F82B4" w:rsidP="67A55B6F">
            <w:pPr>
              <w:jc w:val="left"/>
              <w:rPr>
                <w:rFonts w:eastAsia="Calibri" w:cs="Calibri"/>
              </w:rPr>
            </w:pPr>
            <w:r w:rsidRPr="67A55B6F">
              <w:rPr>
                <w:rFonts w:eastAsia="Calibri" w:cs="Calibri"/>
              </w:rPr>
              <w:t>Décrire la transformation chimique qui traduit la respiration cellulaire chez les hétérotrophes (C5).</w:t>
            </w:r>
          </w:p>
          <w:p w14:paraId="5319F110" w14:textId="48555D3F" w:rsidR="00B9155C" w:rsidRPr="004762AA" w:rsidRDefault="1F6F82B4" w:rsidP="67A55B6F">
            <w:pPr>
              <w:jc w:val="left"/>
              <w:rPr>
                <w:rFonts w:eastAsia="Calibri" w:cs="Calibri"/>
              </w:rPr>
            </w:pPr>
            <w:r w:rsidRPr="67A55B6F">
              <w:rPr>
                <w:rFonts w:eastAsia="Calibri" w:cs="Calibri"/>
              </w:rPr>
              <w:t>À partir d’expériences,</w:t>
            </w:r>
          </w:p>
          <w:p w14:paraId="36E7DD3E" w14:textId="53FC1424" w:rsidR="00B9155C" w:rsidRPr="004762AA" w:rsidRDefault="1F6F82B4" w:rsidP="67A55B6F">
            <w:pPr>
              <w:pStyle w:val="Paragraphedeliste"/>
              <w:numPr>
                <w:ilvl w:val="0"/>
                <w:numId w:val="2"/>
              </w:numPr>
              <w:rPr>
                <w:rFonts w:eastAsiaTheme="minorEastAsia"/>
              </w:rPr>
            </w:pPr>
            <w:r w:rsidRPr="67A55B6F">
              <w:rPr>
                <w:rFonts w:ascii="Calibri" w:eastAsia="Calibri" w:hAnsi="Calibri" w:cs="Calibri"/>
              </w:rPr>
              <w:t>identifier les principales molécules organiques présentes dans quelques aliments à l’aide de tests d’identification ;</w:t>
            </w:r>
          </w:p>
          <w:p w14:paraId="6CD123EF" w14:textId="44C9DBA0" w:rsidR="00B9155C" w:rsidRPr="004762AA" w:rsidRDefault="1F6F82B4" w:rsidP="67A55B6F">
            <w:pPr>
              <w:pStyle w:val="Paragraphedeliste"/>
              <w:numPr>
                <w:ilvl w:val="0"/>
                <w:numId w:val="2"/>
              </w:numPr>
              <w:rPr>
                <w:rFonts w:eastAsiaTheme="minorEastAsia"/>
              </w:rPr>
            </w:pPr>
            <w:r w:rsidRPr="67A55B6F">
              <w:rPr>
                <w:rFonts w:ascii="Calibri" w:eastAsia="Calibri" w:hAnsi="Calibri" w:cs="Calibri"/>
              </w:rPr>
              <w:t>mettre en évidence l’action chimique de quelques sucs digestifs sur la décomposition des aliments, ainsi que quelques paramètres qui influencent cette action (A1).</w:t>
            </w:r>
          </w:p>
          <w:p w14:paraId="3E629845" w14:textId="4FEE3C84" w:rsidR="00B9155C" w:rsidRPr="004762AA" w:rsidRDefault="00B9155C" w:rsidP="3DCDE235">
            <w:pPr>
              <w:jc w:val="center"/>
              <w:rPr>
                <w:rFonts w:asciiTheme="minorHAnsi" w:hAnsiTheme="minorHAnsi" w:cstheme="minorBidi"/>
                <w:b/>
                <w:bCs/>
              </w:rPr>
            </w:pPr>
          </w:p>
        </w:tc>
      </w:tr>
    </w:tbl>
    <w:p w14:paraId="68574591" w14:textId="411A14BD" w:rsidR="004F23CB" w:rsidRDefault="004F23CB"/>
    <w:tbl>
      <w:tblPr>
        <w:tblStyle w:val="Grilledutableau"/>
        <w:tblW w:w="0" w:type="auto"/>
        <w:tblLook w:val="04A0" w:firstRow="1" w:lastRow="0" w:firstColumn="1" w:lastColumn="0" w:noHBand="0" w:noVBand="1"/>
      </w:tblPr>
      <w:tblGrid>
        <w:gridCol w:w="3004"/>
        <w:gridCol w:w="3412"/>
        <w:gridCol w:w="3976"/>
        <w:gridCol w:w="3600"/>
      </w:tblGrid>
      <w:tr w:rsidR="002B2940" w:rsidRPr="004762AA" w14:paraId="01992434" w14:textId="77777777" w:rsidTr="004F23CB">
        <w:trPr>
          <w:trHeight w:val="423"/>
        </w:trPr>
        <w:tc>
          <w:tcPr>
            <w:tcW w:w="3004" w:type="dxa"/>
            <w:shd w:val="clear" w:color="auto" w:fill="E7E6E6" w:themeFill="background2"/>
            <w:vAlign w:val="center"/>
          </w:tcPr>
          <w:p w14:paraId="24018E63" w14:textId="58204080" w:rsidR="002B2940" w:rsidRPr="67A55B6F" w:rsidRDefault="002B2940" w:rsidP="004F23CB">
            <w:pPr>
              <w:spacing w:after="0"/>
              <w:jc w:val="center"/>
              <w:rPr>
                <w:rFonts w:asciiTheme="minorHAnsi" w:hAnsiTheme="minorHAnsi" w:cstheme="minorBidi"/>
                <w:b/>
                <w:bCs/>
              </w:rPr>
            </w:pPr>
            <w:r w:rsidRPr="004762AA">
              <w:rPr>
                <w:rFonts w:asciiTheme="minorHAnsi" w:hAnsiTheme="minorHAnsi" w:cstheme="minorHAnsi"/>
                <w:b/>
                <w:bCs/>
              </w:rPr>
              <w:lastRenderedPageBreak/>
              <w:t>Nom de l’UAA</w:t>
            </w:r>
          </w:p>
        </w:tc>
        <w:tc>
          <w:tcPr>
            <w:tcW w:w="3413" w:type="dxa"/>
            <w:shd w:val="clear" w:color="auto" w:fill="E7E6E6" w:themeFill="background2"/>
            <w:vAlign w:val="center"/>
          </w:tcPr>
          <w:p w14:paraId="6AC03851" w14:textId="17785BB6" w:rsidR="002B2940" w:rsidRPr="3DCDE235" w:rsidRDefault="002B2940" w:rsidP="004F23CB">
            <w:pPr>
              <w:spacing w:after="0"/>
              <w:jc w:val="center"/>
              <w:rPr>
                <w:rFonts w:eastAsia="Calibri" w:cs="Calibri"/>
                <w:i/>
                <w:iCs/>
              </w:rPr>
            </w:pPr>
            <w:r w:rsidRPr="004762AA">
              <w:rPr>
                <w:rFonts w:asciiTheme="minorHAnsi" w:hAnsiTheme="minorHAnsi" w:cstheme="minorHAnsi"/>
                <w:b/>
                <w:bCs/>
              </w:rPr>
              <w:t>Compétences du programme</w:t>
            </w:r>
          </w:p>
        </w:tc>
        <w:tc>
          <w:tcPr>
            <w:tcW w:w="3977" w:type="dxa"/>
            <w:shd w:val="clear" w:color="auto" w:fill="E7E6E6" w:themeFill="background2"/>
            <w:vAlign w:val="center"/>
          </w:tcPr>
          <w:p w14:paraId="6B3D58C9" w14:textId="7F631C86" w:rsidR="002B2940" w:rsidRPr="67A55B6F" w:rsidRDefault="002B2940" w:rsidP="004F23CB">
            <w:pPr>
              <w:spacing w:after="0"/>
              <w:jc w:val="center"/>
              <w:rPr>
                <w:rFonts w:eastAsia="Calibri" w:cs="Calibri"/>
              </w:rPr>
            </w:pPr>
            <w:r w:rsidRPr="67A55B6F">
              <w:rPr>
                <w:rFonts w:asciiTheme="minorHAnsi" w:hAnsiTheme="minorHAnsi" w:cstheme="minorBidi"/>
                <w:b/>
                <w:bCs/>
              </w:rPr>
              <w:t>Savoirs associés essentiels</w:t>
            </w:r>
          </w:p>
        </w:tc>
        <w:tc>
          <w:tcPr>
            <w:tcW w:w="3600" w:type="dxa"/>
            <w:shd w:val="clear" w:color="auto" w:fill="E7E6E6" w:themeFill="background2"/>
            <w:vAlign w:val="center"/>
          </w:tcPr>
          <w:p w14:paraId="2B83FD4C" w14:textId="184A357F" w:rsidR="002B2940" w:rsidRPr="67A55B6F" w:rsidRDefault="002B2940" w:rsidP="004F23CB">
            <w:pPr>
              <w:spacing w:after="0"/>
              <w:jc w:val="center"/>
              <w:rPr>
                <w:rFonts w:eastAsia="Calibri" w:cs="Calibri"/>
              </w:rPr>
            </w:pPr>
            <w:r w:rsidRPr="67A55B6F">
              <w:rPr>
                <w:rFonts w:asciiTheme="minorHAnsi" w:hAnsiTheme="minorHAnsi" w:cstheme="minorBidi"/>
                <w:b/>
                <w:bCs/>
              </w:rPr>
              <w:t>Développements attendus essentiels</w:t>
            </w:r>
          </w:p>
        </w:tc>
      </w:tr>
      <w:tr w:rsidR="002B2940" w:rsidRPr="004762AA" w14:paraId="1CE6B2E5" w14:textId="77777777" w:rsidTr="67A55B6F">
        <w:trPr>
          <w:trHeight w:val="2769"/>
        </w:trPr>
        <w:tc>
          <w:tcPr>
            <w:tcW w:w="3004" w:type="dxa"/>
          </w:tcPr>
          <w:p w14:paraId="7848CF1F" w14:textId="77777777" w:rsidR="002B2940" w:rsidRDefault="002B2940" w:rsidP="002B2940">
            <w:pPr>
              <w:spacing w:after="0"/>
              <w:jc w:val="left"/>
              <w:rPr>
                <w:rFonts w:asciiTheme="minorHAnsi" w:hAnsiTheme="minorHAnsi" w:cstheme="minorHAnsi"/>
                <w:b/>
                <w:bCs/>
              </w:rPr>
            </w:pPr>
            <w:r>
              <w:rPr>
                <w:rFonts w:asciiTheme="minorHAnsi" w:hAnsiTheme="minorHAnsi" w:cstheme="minorHAnsi"/>
                <w:b/>
                <w:bCs/>
              </w:rPr>
              <w:t>UAA2 : Importance des végétaux verts à l’intérieur des écosystèmes</w:t>
            </w:r>
          </w:p>
          <w:p w14:paraId="18D411A1" w14:textId="4A400D40" w:rsidR="002B2940" w:rsidRPr="006B3E5E" w:rsidRDefault="002B2940" w:rsidP="002B2940">
            <w:pPr>
              <w:spacing w:after="0"/>
              <w:jc w:val="left"/>
              <w:rPr>
                <w:rFonts w:asciiTheme="minorHAnsi" w:hAnsiTheme="minorHAnsi" w:cstheme="minorBidi"/>
                <w:i/>
                <w:iCs/>
              </w:rPr>
            </w:pPr>
            <w:r w:rsidRPr="67A55B6F">
              <w:rPr>
                <w:rFonts w:asciiTheme="minorHAnsi" w:hAnsiTheme="minorHAnsi" w:cstheme="minorBidi"/>
                <w:i/>
                <w:iCs/>
              </w:rPr>
              <w:t>Partie 1 : La photosynthèse et la respiration chez les végétaux verts</w:t>
            </w:r>
          </w:p>
          <w:p w14:paraId="000BA92A" w14:textId="28648CC7" w:rsidR="002B2940" w:rsidRPr="006B3E5E" w:rsidRDefault="002B2940" w:rsidP="002B2940">
            <w:pPr>
              <w:spacing w:after="0"/>
              <w:jc w:val="left"/>
              <w:rPr>
                <w:rFonts w:eastAsia="Calibri" w:cs="Calibri"/>
                <w:color w:val="00B050"/>
              </w:rPr>
            </w:pPr>
            <w:r w:rsidRPr="67A55B6F">
              <w:rPr>
                <w:rFonts w:eastAsia="Calibri" w:cs="Calibri"/>
                <w:b/>
                <w:bCs/>
                <w:color w:val="00B050"/>
                <w:u w:val="single"/>
              </w:rPr>
              <w:t>Prérequis nécessaires</w:t>
            </w:r>
            <w:r w:rsidRPr="67A55B6F">
              <w:rPr>
                <w:rFonts w:eastAsia="Calibri" w:cs="Calibri"/>
                <w:b/>
                <w:bCs/>
                <w:color w:val="00B050"/>
              </w:rPr>
              <w:t xml:space="preserve"> :</w:t>
            </w:r>
          </w:p>
          <w:p w14:paraId="5A64AB4D" w14:textId="5BF6BFF8" w:rsidR="002B2940" w:rsidRPr="006B3E5E" w:rsidRDefault="002B2940" w:rsidP="002B2940">
            <w:pPr>
              <w:spacing w:after="0"/>
              <w:rPr>
                <w:rFonts w:eastAsia="Calibri" w:cs="Calibri"/>
                <w:color w:val="00B050"/>
              </w:rPr>
            </w:pPr>
            <w:r w:rsidRPr="67A55B6F">
              <w:rPr>
                <w:rFonts w:eastAsia="Calibri" w:cs="Calibri"/>
                <w:color w:val="00B050"/>
              </w:rPr>
              <w:t>Les végétaux sont des producteurs</w:t>
            </w:r>
          </w:p>
          <w:p w14:paraId="57693232" w14:textId="5D478CB8" w:rsidR="002B2940" w:rsidRPr="006B3E5E" w:rsidRDefault="002B2940" w:rsidP="002B2940">
            <w:pPr>
              <w:spacing w:after="0"/>
              <w:jc w:val="left"/>
              <w:rPr>
                <w:rFonts w:asciiTheme="minorHAnsi" w:hAnsiTheme="minorHAnsi" w:cstheme="minorBidi"/>
                <w:i/>
                <w:iCs/>
              </w:rPr>
            </w:pPr>
          </w:p>
        </w:tc>
        <w:tc>
          <w:tcPr>
            <w:tcW w:w="3413" w:type="dxa"/>
          </w:tcPr>
          <w:p w14:paraId="3D9759B4" w14:textId="2F42837B" w:rsidR="002B2940" w:rsidRPr="004762AA" w:rsidRDefault="002B2940" w:rsidP="002B2940">
            <w:pPr>
              <w:spacing w:after="0"/>
              <w:rPr>
                <w:rFonts w:eastAsia="Calibri" w:cs="Calibri"/>
                <w:i/>
                <w:iCs/>
              </w:rPr>
            </w:pPr>
            <w:r w:rsidRPr="3DCDE235">
              <w:rPr>
                <w:rFonts w:eastAsia="Calibri" w:cs="Calibri"/>
                <w:i/>
                <w:iCs/>
              </w:rPr>
              <w:t xml:space="preserve">Décrire et modéliser de manière simple la cellule végétale. </w:t>
            </w:r>
          </w:p>
          <w:p w14:paraId="79B783F3" w14:textId="3B170819" w:rsidR="002B2940" w:rsidRPr="004762AA" w:rsidRDefault="002B2940" w:rsidP="002B2940">
            <w:pPr>
              <w:spacing w:after="0"/>
              <w:rPr>
                <w:rFonts w:eastAsia="Calibri" w:cs="Calibri"/>
                <w:i/>
                <w:iCs/>
              </w:rPr>
            </w:pPr>
            <w:r w:rsidRPr="3DCDE235">
              <w:rPr>
                <w:rFonts w:eastAsia="Calibri" w:cs="Calibri"/>
                <w:i/>
                <w:iCs/>
              </w:rPr>
              <w:t>Décrire et modéliser la nutrition et la transformation d’énergie chez les végétaux verts.</w:t>
            </w:r>
          </w:p>
        </w:tc>
        <w:tc>
          <w:tcPr>
            <w:tcW w:w="3977" w:type="dxa"/>
          </w:tcPr>
          <w:p w14:paraId="5F024D10" w14:textId="102F2640" w:rsidR="002B2940" w:rsidRPr="004762AA" w:rsidRDefault="002B2940" w:rsidP="002B2940">
            <w:pPr>
              <w:spacing w:after="0"/>
              <w:jc w:val="left"/>
              <w:rPr>
                <w:rFonts w:eastAsia="Calibri" w:cs="Calibri"/>
              </w:rPr>
            </w:pPr>
            <w:r w:rsidRPr="67A55B6F">
              <w:rPr>
                <w:rFonts w:eastAsia="Calibri" w:cs="Calibri"/>
              </w:rPr>
              <w:t>Cellule végétale (paroi cellulosique, membrane cytoplasmique, vacuole, noyau, plastes).</w:t>
            </w:r>
          </w:p>
          <w:p w14:paraId="563C7457" w14:textId="2280197F" w:rsidR="002B2940" w:rsidRPr="004762AA" w:rsidRDefault="002B2940" w:rsidP="002B2940">
            <w:pPr>
              <w:spacing w:after="0"/>
              <w:jc w:val="left"/>
              <w:rPr>
                <w:rFonts w:eastAsia="Calibri" w:cs="Calibri"/>
              </w:rPr>
            </w:pPr>
            <w:r w:rsidRPr="67A55B6F">
              <w:rPr>
                <w:rFonts w:eastAsia="Calibri" w:cs="Calibri"/>
              </w:rPr>
              <w:t>Rôles des glucides (glucose, amidon, cellulose).</w:t>
            </w:r>
          </w:p>
          <w:p w14:paraId="06E1FEF7" w14:textId="013CCB7A" w:rsidR="002B2940" w:rsidRPr="004762AA" w:rsidRDefault="002B2940" w:rsidP="002B2940">
            <w:pPr>
              <w:spacing w:after="0"/>
              <w:jc w:val="left"/>
              <w:rPr>
                <w:rFonts w:eastAsia="Calibri" w:cs="Calibri"/>
              </w:rPr>
            </w:pPr>
            <w:r w:rsidRPr="67A55B6F">
              <w:rPr>
                <w:rFonts w:eastAsia="Calibri" w:cs="Calibri"/>
              </w:rPr>
              <w:t>Diffusion.</w:t>
            </w:r>
          </w:p>
          <w:p w14:paraId="26FD9A9C" w14:textId="4286FC2F" w:rsidR="002B2940" w:rsidRPr="004762AA" w:rsidRDefault="002B2940" w:rsidP="002B2940">
            <w:pPr>
              <w:spacing w:after="0"/>
              <w:jc w:val="left"/>
              <w:rPr>
                <w:rFonts w:eastAsia="Calibri" w:cs="Calibri"/>
              </w:rPr>
            </w:pPr>
            <w:r w:rsidRPr="67A55B6F">
              <w:rPr>
                <w:rFonts w:eastAsia="Calibri" w:cs="Calibri"/>
              </w:rPr>
              <w:t>Osmose.</w:t>
            </w:r>
          </w:p>
          <w:p w14:paraId="5BDDC0D1" w14:textId="4FFBC3C9" w:rsidR="002B2940" w:rsidRPr="004762AA" w:rsidRDefault="002B2940" w:rsidP="002B2940">
            <w:pPr>
              <w:spacing w:after="0"/>
              <w:jc w:val="left"/>
              <w:rPr>
                <w:rFonts w:eastAsia="Calibri" w:cs="Calibri"/>
              </w:rPr>
            </w:pPr>
            <w:r w:rsidRPr="67A55B6F">
              <w:rPr>
                <w:rFonts w:eastAsia="Calibri" w:cs="Calibri"/>
              </w:rPr>
              <w:t>Photosynthèse (équation bilan).</w:t>
            </w:r>
          </w:p>
          <w:p w14:paraId="104DEEAD" w14:textId="584528D9" w:rsidR="002B2940" w:rsidRPr="004762AA" w:rsidRDefault="002B2940" w:rsidP="002B2940">
            <w:pPr>
              <w:spacing w:after="0"/>
              <w:jc w:val="left"/>
              <w:rPr>
                <w:rFonts w:eastAsia="Calibri" w:cs="Calibri"/>
              </w:rPr>
            </w:pPr>
            <w:r w:rsidRPr="67A55B6F">
              <w:rPr>
                <w:rFonts w:eastAsia="Calibri" w:cs="Calibri"/>
              </w:rPr>
              <w:t>Respiration cellulaire (équation bilan).</w:t>
            </w:r>
          </w:p>
        </w:tc>
        <w:tc>
          <w:tcPr>
            <w:tcW w:w="3600" w:type="dxa"/>
          </w:tcPr>
          <w:p w14:paraId="72D8F4DA" w14:textId="5D68FD87" w:rsidR="002B2940" w:rsidRPr="004762AA" w:rsidRDefault="002B2940" w:rsidP="002B2940">
            <w:pPr>
              <w:spacing w:after="0"/>
              <w:rPr>
                <w:rFonts w:eastAsia="Calibri" w:cs="Calibri"/>
              </w:rPr>
            </w:pPr>
            <w:r w:rsidRPr="67A55B6F">
              <w:rPr>
                <w:rFonts w:eastAsia="Calibri" w:cs="Calibri"/>
              </w:rPr>
              <w:t>Schématiser des cellules végétales, sur base de l’observation au microscope optique (C1).</w:t>
            </w:r>
          </w:p>
          <w:p w14:paraId="01E2577C" w14:textId="278A7C1D" w:rsidR="002B2940" w:rsidRPr="004762AA" w:rsidRDefault="002B2940" w:rsidP="002B2940">
            <w:pPr>
              <w:spacing w:after="0"/>
              <w:rPr>
                <w:rFonts w:eastAsia="Calibri" w:cs="Calibri"/>
              </w:rPr>
            </w:pPr>
            <w:r w:rsidRPr="67A55B6F">
              <w:rPr>
                <w:rFonts w:eastAsia="Calibri" w:cs="Calibri"/>
              </w:rPr>
              <w:t>Construire un modèle simple de la photosynthèse à partir de l’interprétation d’expériences avec des végétaux verts (C3).</w:t>
            </w:r>
          </w:p>
          <w:p w14:paraId="27654966" w14:textId="31B53A7F" w:rsidR="002B2940" w:rsidRPr="004762AA" w:rsidRDefault="002B2940" w:rsidP="002B2940">
            <w:pPr>
              <w:spacing w:after="0"/>
              <w:rPr>
                <w:rFonts w:eastAsia="Calibri" w:cs="Calibri"/>
              </w:rPr>
            </w:pPr>
            <w:r w:rsidRPr="67A55B6F">
              <w:rPr>
                <w:rFonts w:eastAsia="Calibri" w:cs="Calibri"/>
              </w:rPr>
              <w:t>Mettre en évidence l’équivalence de la fonction de respiration chez les végétaux verts et chez les animaux (C4)</w:t>
            </w:r>
          </w:p>
          <w:p w14:paraId="46F85824" w14:textId="7DD9087C" w:rsidR="002B2940" w:rsidRPr="004762AA" w:rsidRDefault="002B2940" w:rsidP="002B2940">
            <w:pPr>
              <w:spacing w:after="0"/>
              <w:rPr>
                <w:rFonts w:eastAsia="Calibri" w:cs="Calibri"/>
              </w:rPr>
            </w:pPr>
            <w:r w:rsidRPr="67A55B6F">
              <w:rPr>
                <w:rFonts w:eastAsia="Calibri" w:cs="Calibri"/>
              </w:rPr>
              <w:t>À partir d’expériences, décrire les phénomènes de diffusion et d’osmose (C2).</w:t>
            </w:r>
          </w:p>
          <w:p w14:paraId="18CA1DD2" w14:textId="569C44E9" w:rsidR="002B2940" w:rsidRPr="004762AA" w:rsidRDefault="002B2940" w:rsidP="002B2940">
            <w:pPr>
              <w:spacing w:after="0"/>
              <w:rPr>
                <w:rFonts w:asciiTheme="minorHAnsi" w:hAnsiTheme="minorHAnsi" w:cstheme="minorBidi"/>
                <w:b/>
                <w:bCs/>
              </w:rPr>
            </w:pPr>
          </w:p>
        </w:tc>
      </w:tr>
      <w:tr w:rsidR="002B2940" w:rsidRPr="004762AA" w14:paraId="1AECB5F3" w14:textId="77777777" w:rsidTr="67A55B6F">
        <w:trPr>
          <w:trHeight w:val="2769"/>
        </w:trPr>
        <w:tc>
          <w:tcPr>
            <w:tcW w:w="3004" w:type="dxa"/>
          </w:tcPr>
          <w:p w14:paraId="188A2410" w14:textId="42F9D0CC" w:rsidR="002B2940" w:rsidRPr="006B3E5E" w:rsidRDefault="002B2940" w:rsidP="002B2940">
            <w:pPr>
              <w:spacing w:after="0"/>
              <w:jc w:val="left"/>
              <w:rPr>
                <w:rFonts w:asciiTheme="minorHAnsi" w:hAnsiTheme="minorHAnsi" w:cstheme="minorHAnsi"/>
                <w:b/>
                <w:bCs/>
              </w:rPr>
            </w:pPr>
            <w:r>
              <w:rPr>
                <w:rFonts w:asciiTheme="minorHAnsi" w:hAnsiTheme="minorHAnsi" w:cstheme="minorHAnsi"/>
                <w:b/>
                <w:bCs/>
              </w:rPr>
              <w:t>UAA2 : Importance des végétaux verts à l’intérieur des écosystèmes</w:t>
            </w:r>
          </w:p>
          <w:p w14:paraId="75A39F33" w14:textId="7608EE1A" w:rsidR="002B2940" w:rsidRPr="006B3E5E" w:rsidRDefault="002B2940" w:rsidP="002B2940">
            <w:pPr>
              <w:spacing w:after="0"/>
              <w:jc w:val="left"/>
              <w:rPr>
                <w:rFonts w:asciiTheme="minorHAnsi" w:hAnsiTheme="minorHAnsi" w:cstheme="minorBidi"/>
                <w:i/>
                <w:iCs/>
              </w:rPr>
            </w:pPr>
            <w:r w:rsidRPr="67A55B6F">
              <w:rPr>
                <w:rFonts w:asciiTheme="minorHAnsi" w:hAnsiTheme="minorHAnsi" w:cstheme="minorBidi"/>
                <w:i/>
                <w:iCs/>
              </w:rPr>
              <w:t>Partie 2 : L’écosystème en équilibre</w:t>
            </w:r>
          </w:p>
          <w:p w14:paraId="14484660" w14:textId="3AC387CC" w:rsidR="002B2940" w:rsidRPr="006B3E5E" w:rsidRDefault="002B2940" w:rsidP="002B2940">
            <w:pPr>
              <w:spacing w:after="0"/>
              <w:jc w:val="left"/>
              <w:rPr>
                <w:rFonts w:eastAsia="Calibri" w:cs="Calibri"/>
                <w:color w:val="00B050"/>
              </w:rPr>
            </w:pPr>
            <w:r w:rsidRPr="67A55B6F">
              <w:rPr>
                <w:rFonts w:eastAsia="Calibri" w:cs="Calibri"/>
                <w:b/>
                <w:bCs/>
                <w:color w:val="00B050"/>
                <w:u w:val="single"/>
              </w:rPr>
              <w:t>Prérequis nécessaires</w:t>
            </w:r>
            <w:r w:rsidRPr="67A55B6F">
              <w:rPr>
                <w:rFonts w:eastAsia="Calibri" w:cs="Calibri"/>
                <w:b/>
                <w:bCs/>
                <w:color w:val="00B050"/>
              </w:rPr>
              <w:t xml:space="preserve"> :</w:t>
            </w:r>
          </w:p>
          <w:p w14:paraId="386CEC07" w14:textId="1C6C35CD" w:rsidR="002B2940" w:rsidRPr="006B3E5E" w:rsidRDefault="002B2940" w:rsidP="002B2940">
            <w:pPr>
              <w:spacing w:after="0"/>
              <w:rPr>
                <w:rFonts w:eastAsia="Calibri" w:cs="Calibri"/>
                <w:color w:val="00B050"/>
              </w:rPr>
            </w:pPr>
            <w:r w:rsidRPr="67A55B6F">
              <w:rPr>
                <w:rFonts w:eastAsia="Calibri" w:cs="Calibri"/>
                <w:color w:val="00B050"/>
              </w:rPr>
              <w:t>Distinguer producteur, consommateur et décomposeur</w:t>
            </w:r>
          </w:p>
          <w:p w14:paraId="26127176" w14:textId="45C9FEFB" w:rsidR="002B2940" w:rsidRPr="006B3E5E" w:rsidRDefault="002B2940" w:rsidP="002B2940">
            <w:pPr>
              <w:spacing w:after="0"/>
              <w:rPr>
                <w:rFonts w:eastAsia="Calibri" w:cs="Calibri"/>
                <w:color w:val="00B050"/>
              </w:rPr>
            </w:pPr>
            <w:r w:rsidRPr="67A55B6F">
              <w:rPr>
                <w:rFonts w:eastAsia="Calibri" w:cs="Calibri"/>
                <w:color w:val="00B050"/>
              </w:rPr>
              <w:t>Notion de chaines alimentaires</w:t>
            </w:r>
          </w:p>
          <w:p w14:paraId="0FF6E378" w14:textId="5F950D5A" w:rsidR="002B2940" w:rsidRPr="006B3E5E" w:rsidRDefault="002B2940" w:rsidP="002B2940">
            <w:pPr>
              <w:spacing w:after="0"/>
              <w:jc w:val="left"/>
              <w:rPr>
                <w:rFonts w:asciiTheme="minorHAnsi" w:hAnsiTheme="minorHAnsi" w:cstheme="minorBidi"/>
                <w:i/>
                <w:iCs/>
              </w:rPr>
            </w:pPr>
          </w:p>
          <w:p w14:paraId="5969B81B" w14:textId="0EF1A7ED" w:rsidR="002B2940" w:rsidRPr="006B3E5E" w:rsidRDefault="002B2940" w:rsidP="002B2940">
            <w:pPr>
              <w:spacing w:after="0"/>
              <w:jc w:val="left"/>
              <w:rPr>
                <w:rFonts w:asciiTheme="minorHAnsi" w:hAnsiTheme="minorHAnsi" w:cstheme="minorBidi"/>
                <w:i/>
                <w:iCs/>
              </w:rPr>
            </w:pPr>
          </w:p>
        </w:tc>
        <w:tc>
          <w:tcPr>
            <w:tcW w:w="3413" w:type="dxa"/>
          </w:tcPr>
          <w:p w14:paraId="47C8D77F" w14:textId="20C266A0" w:rsidR="002B2940" w:rsidRPr="004762AA" w:rsidRDefault="002B2940" w:rsidP="002B2940">
            <w:pPr>
              <w:spacing w:after="0"/>
              <w:rPr>
                <w:rFonts w:eastAsia="Calibri" w:cs="Calibri"/>
                <w:i/>
                <w:iCs/>
              </w:rPr>
            </w:pPr>
            <w:r w:rsidRPr="3DCDE235">
              <w:rPr>
                <w:rFonts w:eastAsia="Calibri" w:cs="Calibri"/>
                <w:i/>
                <w:iCs/>
              </w:rPr>
              <w:t>Expliquer les relations qui interviennent dans un écosystème en état d’équilibre dynamique.</w:t>
            </w:r>
          </w:p>
        </w:tc>
        <w:tc>
          <w:tcPr>
            <w:tcW w:w="3977" w:type="dxa"/>
          </w:tcPr>
          <w:p w14:paraId="15440290" w14:textId="1325F194" w:rsidR="002B2940" w:rsidRPr="004762AA" w:rsidRDefault="002B2940" w:rsidP="002B2940">
            <w:pPr>
              <w:spacing w:after="0"/>
              <w:jc w:val="left"/>
              <w:rPr>
                <w:rFonts w:eastAsia="Calibri" w:cs="Calibri"/>
              </w:rPr>
            </w:pPr>
            <w:r w:rsidRPr="3DCDE235">
              <w:rPr>
                <w:rFonts w:eastAsia="Calibri" w:cs="Calibri"/>
              </w:rPr>
              <w:t>Facteurs biotiques et facteurs abiotiques.</w:t>
            </w:r>
          </w:p>
          <w:p w14:paraId="65D7A0FD" w14:textId="50611EBE" w:rsidR="002B2940" w:rsidRPr="004762AA" w:rsidRDefault="002B2940" w:rsidP="002B2940">
            <w:pPr>
              <w:spacing w:after="0"/>
              <w:jc w:val="left"/>
              <w:rPr>
                <w:rFonts w:eastAsia="Calibri" w:cs="Calibri"/>
              </w:rPr>
            </w:pPr>
            <w:r w:rsidRPr="3DCDE235">
              <w:rPr>
                <w:rFonts w:eastAsia="Calibri" w:cs="Calibri"/>
              </w:rPr>
              <w:t>Biotope.</w:t>
            </w:r>
          </w:p>
          <w:p w14:paraId="7C799474" w14:textId="24E66DDC" w:rsidR="002B2940" w:rsidRPr="004762AA" w:rsidRDefault="002B2940" w:rsidP="002B2940">
            <w:pPr>
              <w:spacing w:after="0"/>
              <w:jc w:val="left"/>
              <w:rPr>
                <w:rFonts w:eastAsia="Calibri" w:cs="Calibri"/>
              </w:rPr>
            </w:pPr>
            <w:r w:rsidRPr="3DCDE235">
              <w:rPr>
                <w:rFonts w:eastAsia="Calibri" w:cs="Calibri"/>
              </w:rPr>
              <w:t>Biocénose.</w:t>
            </w:r>
          </w:p>
          <w:p w14:paraId="5B539D00" w14:textId="7B57A9C1" w:rsidR="002B2940" w:rsidRPr="004762AA" w:rsidRDefault="002B2940" w:rsidP="002B2940">
            <w:pPr>
              <w:spacing w:after="0"/>
              <w:jc w:val="left"/>
              <w:rPr>
                <w:rFonts w:eastAsia="Calibri" w:cs="Calibri"/>
              </w:rPr>
            </w:pPr>
            <w:r w:rsidRPr="3DCDE235">
              <w:rPr>
                <w:rFonts w:eastAsia="Calibri" w:cs="Calibri"/>
              </w:rPr>
              <w:t>Ecosystème.</w:t>
            </w:r>
          </w:p>
          <w:p w14:paraId="50D419DD" w14:textId="43253D31" w:rsidR="002B2940" w:rsidRPr="004762AA" w:rsidRDefault="002B2940" w:rsidP="002B2940">
            <w:pPr>
              <w:spacing w:after="0"/>
              <w:jc w:val="left"/>
              <w:rPr>
                <w:rFonts w:eastAsia="Calibri" w:cs="Calibri"/>
              </w:rPr>
            </w:pPr>
            <w:r w:rsidRPr="3DCDE235">
              <w:rPr>
                <w:rFonts w:eastAsia="Calibri" w:cs="Calibri"/>
              </w:rPr>
              <w:t>Espèce.</w:t>
            </w:r>
          </w:p>
          <w:p w14:paraId="7D5A9746" w14:textId="7A882F93" w:rsidR="002B2940" w:rsidRPr="004762AA" w:rsidRDefault="002B2940" w:rsidP="002B2940">
            <w:pPr>
              <w:spacing w:after="0"/>
              <w:jc w:val="left"/>
              <w:rPr>
                <w:rFonts w:eastAsia="Calibri" w:cs="Calibri"/>
              </w:rPr>
            </w:pPr>
            <w:r w:rsidRPr="3DCDE235">
              <w:rPr>
                <w:rFonts w:eastAsia="Calibri" w:cs="Calibri"/>
              </w:rPr>
              <w:t>Autotrophe / hétérotrophe.</w:t>
            </w:r>
          </w:p>
          <w:p w14:paraId="396322B6" w14:textId="6EF86936" w:rsidR="002B2940" w:rsidRPr="004762AA" w:rsidRDefault="002B2940" w:rsidP="002B2940">
            <w:pPr>
              <w:spacing w:after="0"/>
              <w:jc w:val="left"/>
              <w:rPr>
                <w:rFonts w:eastAsia="Calibri" w:cs="Calibri"/>
              </w:rPr>
            </w:pPr>
            <w:r w:rsidRPr="3DCDE235">
              <w:rPr>
                <w:rFonts w:eastAsia="Calibri" w:cs="Calibri"/>
              </w:rPr>
              <w:t>Relations interspécifiques entre les vivants (par exemple : prédation, symbioses (parasitisme, commensalisme, mutualisme).</w:t>
            </w:r>
          </w:p>
          <w:p w14:paraId="5BD4C0B1" w14:textId="30676518" w:rsidR="002B2940" w:rsidRPr="004762AA" w:rsidRDefault="002B2940" w:rsidP="002B2940">
            <w:pPr>
              <w:spacing w:after="0"/>
              <w:jc w:val="left"/>
              <w:rPr>
                <w:rFonts w:eastAsia="Calibri" w:cs="Calibri"/>
              </w:rPr>
            </w:pPr>
            <w:r w:rsidRPr="67A55B6F">
              <w:rPr>
                <w:rFonts w:eastAsia="Calibri" w:cs="Calibri"/>
              </w:rPr>
              <w:t xml:space="preserve">Relations </w:t>
            </w:r>
            <w:proofErr w:type="spellStart"/>
            <w:r w:rsidRPr="67A55B6F">
              <w:rPr>
                <w:rFonts w:eastAsia="Calibri" w:cs="Calibri"/>
              </w:rPr>
              <w:t>intra-spécifiques</w:t>
            </w:r>
            <w:proofErr w:type="spellEnd"/>
            <w:r w:rsidRPr="67A55B6F">
              <w:rPr>
                <w:rFonts w:eastAsia="Calibri" w:cs="Calibri"/>
              </w:rPr>
              <w:t xml:space="preserve"> entre les vivants (par exemple : compétition, coopération).</w:t>
            </w:r>
          </w:p>
          <w:p w14:paraId="7F000E5B" w14:textId="43917BF1" w:rsidR="002B2940" w:rsidRPr="004762AA" w:rsidRDefault="002B2940" w:rsidP="002B2940">
            <w:pPr>
              <w:spacing w:after="0"/>
              <w:jc w:val="left"/>
              <w:rPr>
                <w:rFonts w:eastAsia="Calibri" w:cs="Calibri"/>
              </w:rPr>
            </w:pPr>
          </w:p>
        </w:tc>
        <w:tc>
          <w:tcPr>
            <w:tcW w:w="3600" w:type="dxa"/>
          </w:tcPr>
          <w:p w14:paraId="4CA5B62B" w14:textId="56D23E25" w:rsidR="002B2940" w:rsidRPr="004762AA" w:rsidRDefault="002B2940" w:rsidP="002B2940">
            <w:pPr>
              <w:spacing w:after="0"/>
              <w:rPr>
                <w:rFonts w:eastAsia="Calibri" w:cs="Calibri"/>
              </w:rPr>
            </w:pPr>
            <w:r w:rsidRPr="67A55B6F">
              <w:rPr>
                <w:rFonts w:eastAsia="Calibri" w:cs="Calibri"/>
              </w:rPr>
              <w:t xml:space="preserve">Distinguer, à partir de l’observation d’un milieu de vie, les </w:t>
            </w:r>
            <w:r w:rsidR="004F23CB" w:rsidRPr="67A55B6F">
              <w:rPr>
                <w:rFonts w:eastAsia="Calibri" w:cs="Calibri"/>
              </w:rPr>
              <w:t>notions de</w:t>
            </w:r>
            <w:r w:rsidRPr="67A55B6F">
              <w:rPr>
                <w:rFonts w:eastAsia="Calibri" w:cs="Calibri"/>
              </w:rPr>
              <w:t xml:space="preserve"> biotope, de biocénose et d’écosystème (C5).</w:t>
            </w:r>
          </w:p>
          <w:p w14:paraId="43E7E482" w14:textId="773E2257" w:rsidR="002B2940" w:rsidRPr="004762AA" w:rsidRDefault="002B2940" w:rsidP="002B2940">
            <w:pPr>
              <w:spacing w:after="0"/>
              <w:rPr>
                <w:rFonts w:eastAsia="Calibri" w:cs="Calibri"/>
              </w:rPr>
            </w:pPr>
            <w:r w:rsidRPr="67A55B6F">
              <w:rPr>
                <w:rFonts w:eastAsia="Calibri" w:cs="Calibri"/>
              </w:rPr>
              <w:t>À partir de documents (photographies, vidéos, …), retrouver et caractériser dans un écosystème donné (A4) :</w:t>
            </w:r>
          </w:p>
          <w:p w14:paraId="715D0ABE" w14:textId="3A85788C" w:rsidR="002B2940" w:rsidRPr="004762AA" w:rsidRDefault="002B2940" w:rsidP="002B2940">
            <w:pPr>
              <w:pStyle w:val="Paragraphedeliste"/>
              <w:numPr>
                <w:ilvl w:val="0"/>
                <w:numId w:val="1"/>
              </w:numPr>
              <w:spacing w:after="0"/>
              <w:rPr>
                <w:rFonts w:eastAsiaTheme="minorEastAsia"/>
              </w:rPr>
            </w:pPr>
            <w:proofErr w:type="gramStart"/>
            <w:r w:rsidRPr="67A55B6F">
              <w:rPr>
                <w:rFonts w:ascii="Calibri" w:eastAsia="Calibri" w:hAnsi="Calibri" w:cs="Calibri"/>
              </w:rPr>
              <w:t>des</w:t>
            </w:r>
            <w:proofErr w:type="gramEnd"/>
            <w:r w:rsidRPr="67A55B6F">
              <w:rPr>
                <w:rFonts w:ascii="Calibri" w:eastAsia="Calibri" w:hAnsi="Calibri" w:cs="Calibri"/>
              </w:rPr>
              <w:t xml:space="preserve"> relations </w:t>
            </w:r>
            <w:proofErr w:type="spellStart"/>
            <w:r w:rsidRPr="67A55B6F">
              <w:rPr>
                <w:rFonts w:ascii="Calibri" w:eastAsia="Calibri" w:hAnsi="Calibri" w:cs="Calibri"/>
              </w:rPr>
              <w:t>inter-spécifiques</w:t>
            </w:r>
            <w:proofErr w:type="spellEnd"/>
            <w:r w:rsidRPr="67A55B6F">
              <w:rPr>
                <w:rFonts w:ascii="Calibri" w:eastAsia="Calibri" w:hAnsi="Calibri" w:cs="Calibri"/>
              </w:rPr>
              <w:t xml:space="preserve"> entre les êtres vivants ;</w:t>
            </w:r>
          </w:p>
          <w:p w14:paraId="6D10D075" w14:textId="065852CF" w:rsidR="002B2940" w:rsidRPr="004762AA" w:rsidRDefault="002B2940" w:rsidP="002B2940">
            <w:pPr>
              <w:pStyle w:val="Paragraphedeliste"/>
              <w:numPr>
                <w:ilvl w:val="0"/>
                <w:numId w:val="1"/>
              </w:numPr>
              <w:spacing w:after="0"/>
              <w:rPr>
                <w:rFonts w:eastAsiaTheme="minorEastAsia"/>
              </w:rPr>
            </w:pPr>
            <w:proofErr w:type="gramStart"/>
            <w:r w:rsidRPr="67A55B6F">
              <w:rPr>
                <w:rFonts w:ascii="Calibri" w:eastAsia="Calibri" w:hAnsi="Calibri" w:cs="Calibri"/>
              </w:rPr>
              <w:t>des</w:t>
            </w:r>
            <w:proofErr w:type="gramEnd"/>
            <w:r w:rsidRPr="67A55B6F">
              <w:rPr>
                <w:rFonts w:ascii="Calibri" w:eastAsia="Calibri" w:hAnsi="Calibri" w:cs="Calibri"/>
              </w:rPr>
              <w:t xml:space="preserve"> relations  </w:t>
            </w:r>
            <w:proofErr w:type="spellStart"/>
            <w:r w:rsidRPr="67A55B6F">
              <w:rPr>
                <w:rFonts w:ascii="Calibri" w:eastAsia="Calibri" w:hAnsi="Calibri" w:cs="Calibri"/>
              </w:rPr>
              <w:t>intra-spécifiques</w:t>
            </w:r>
            <w:proofErr w:type="spellEnd"/>
            <w:r w:rsidRPr="67A55B6F">
              <w:rPr>
                <w:rFonts w:ascii="Calibri" w:eastAsia="Calibri" w:hAnsi="Calibri" w:cs="Calibri"/>
              </w:rPr>
              <w:t xml:space="preserve"> entre les êtres vivants ;</w:t>
            </w:r>
          </w:p>
          <w:p w14:paraId="39511E73" w14:textId="64205717" w:rsidR="002B2940" w:rsidRPr="004762AA" w:rsidRDefault="002B2940" w:rsidP="002B2940">
            <w:pPr>
              <w:pStyle w:val="Paragraphedeliste"/>
              <w:numPr>
                <w:ilvl w:val="0"/>
                <w:numId w:val="1"/>
              </w:numPr>
              <w:spacing w:after="0"/>
              <w:rPr>
                <w:rFonts w:eastAsiaTheme="minorEastAsia"/>
              </w:rPr>
            </w:pPr>
            <w:proofErr w:type="gramStart"/>
            <w:r w:rsidRPr="67A55B6F">
              <w:rPr>
                <w:rFonts w:ascii="Calibri" w:eastAsia="Calibri" w:hAnsi="Calibri" w:cs="Calibri"/>
              </w:rPr>
              <w:t>des</w:t>
            </w:r>
            <w:proofErr w:type="gramEnd"/>
            <w:r w:rsidRPr="67A55B6F">
              <w:rPr>
                <w:rFonts w:ascii="Calibri" w:eastAsia="Calibri" w:hAnsi="Calibri" w:cs="Calibri"/>
              </w:rPr>
              <w:t xml:space="preserve"> relations entre les êtres vivants et leur biotope.</w:t>
            </w:r>
          </w:p>
          <w:p w14:paraId="4033B67D" w14:textId="0ED94080" w:rsidR="002B2940" w:rsidRPr="004762AA" w:rsidRDefault="002B2940" w:rsidP="002B2940">
            <w:pPr>
              <w:spacing w:after="0"/>
              <w:rPr>
                <w:rFonts w:asciiTheme="minorHAnsi" w:hAnsiTheme="minorHAnsi" w:cstheme="minorBidi"/>
                <w:b/>
                <w:bCs/>
              </w:rPr>
            </w:pPr>
          </w:p>
        </w:tc>
      </w:tr>
    </w:tbl>
    <w:p w14:paraId="38AA6E30" w14:textId="77777777" w:rsidR="00B9155C" w:rsidRPr="007F4781" w:rsidRDefault="00B9155C" w:rsidP="00B9155C"/>
    <w:sectPr w:rsidR="00B9155C" w:rsidRPr="007F4781" w:rsidSect="009040CE">
      <w:footerReference w:type="default" r:id="rId11"/>
      <w:pgSz w:w="16838" w:h="11906" w:orient="landscape"/>
      <w:pgMar w:top="851" w:right="1418" w:bottom="964" w:left="1418"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3F00" w14:textId="77777777" w:rsidR="00497CCB" w:rsidRDefault="00497CCB" w:rsidP="00497CCB">
      <w:pPr>
        <w:spacing w:after="0"/>
      </w:pPr>
      <w:r>
        <w:separator/>
      </w:r>
    </w:p>
  </w:endnote>
  <w:endnote w:type="continuationSeparator" w:id="0">
    <w:p w14:paraId="16871877" w14:textId="77777777" w:rsidR="00497CCB" w:rsidRDefault="00497CCB" w:rsidP="00497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12608"/>
      <w:docPartObj>
        <w:docPartGallery w:val="Page Numbers (Bottom of Page)"/>
        <w:docPartUnique/>
      </w:docPartObj>
    </w:sdtPr>
    <w:sdtEndPr/>
    <w:sdtContent>
      <w:p w14:paraId="4C3DDC23" w14:textId="168B1F11" w:rsidR="004F23CB" w:rsidRDefault="009040CE" w:rsidP="004F23CB">
        <w:pPr>
          <w:pStyle w:val="Pieddepage"/>
          <w:jc w:val="center"/>
        </w:pPr>
        <w:r>
          <w:rPr>
            <w:noProof/>
          </w:rPr>
          <mc:AlternateContent>
            <mc:Choice Requires="wps">
              <w:drawing>
                <wp:anchor distT="0" distB="0" distL="114300" distR="114300" simplePos="0" relativeHeight="251659264" behindDoc="0" locked="0" layoutInCell="0" allowOverlap="1" wp14:anchorId="6F2ED9AE" wp14:editId="6D8EB0ED">
                  <wp:simplePos x="0" y="0"/>
                  <wp:positionH relativeFrom="rightMargin">
                    <wp:posOffset>-257175</wp:posOffset>
                  </wp:positionH>
                  <wp:positionV relativeFrom="bottomMargin">
                    <wp:posOffset>90805</wp:posOffset>
                  </wp:positionV>
                  <wp:extent cx="438150" cy="295275"/>
                  <wp:effectExtent l="0" t="0" r="19050" b="28575"/>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95275"/>
                          </a:xfrm>
                          <a:prstGeom prst="foldedCorner">
                            <a:avLst>
                              <a:gd name="adj" fmla="val 34560"/>
                            </a:avLst>
                          </a:prstGeom>
                          <a:solidFill>
                            <a:srgbClr val="FFFFFF"/>
                          </a:solidFill>
                          <a:ln w="3175">
                            <a:solidFill>
                              <a:srgbClr val="808080"/>
                            </a:solidFill>
                            <a:round/>
                            <a:headEnd/>
                            <a:tailEnd/>
                          </a:ln>
                        </wps:spPr>
                        <wps:txbx>
                          <w:txbxContent>
                            <w:p w14:paraId="7361D8AD" w14:textId="77777777" w:rsidR="004F23CB" w:rsidRDefault="004F23C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D9A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position:absolute;left:0;text-align:left;margin-left:-20.25pt;margin-top:7.15pt;width:34.5pt;height:23.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" o:allowincell="f" adj="14135" strokecolor="gray" strokeweight=".25pt">
                  <v:textbox>
                    <w:txbxContent>
                      <w:p w14:paraId="7361D8AD" w14:textId="77777777" w:rsidR="004F23CB" w:rsidRDefault="004F23CB">
                        <w:pPr>
                          <w:jc w:val="center"/>
                        </w:pPr>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mc:Fallback>
          </mc:AlternateContent>
        </w:r>
        <w:r>
          <w:rPr>
            <w:noProof/>
          </w:rPr>
          <w:drawing>
            <wp:anchor distT="0" distB="0" distL="114300" distR="114300" simplePos="0" relativeHeight="251661312" behindDoc="0" locked="0" layoutInCell="1" allowOverlap="1" wp14:anchorId="797C2E5C" wp14:editId="005C64D7">
              <wp:simplePos x="0" y="0"/>
              <wp:positionH relativeFrom="margin">
                <wp:align>left</wp:align>
              </wp:positionH>
              <wp:positionV relativeFrom="paragraph">
                <wp:posOffset>-28575</wp:posOffset>
              </wp:positionV>
              <wp:extent cx="802640" cy="467995"/>
              <wp:effectExtent l="0" t="0" r="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4679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2C0B6567" wp14:editId="0B910415">
              <wp:simplePos x="0" y="0"/>
              <wp:positionH relativeFrom="margin">
                <wp:posOffset>1390650</wp:posOffset>
              </wp:positionH>
              <wp:positionV relativeFrom="bottomMargin">
                <wp:align>top</wp:align>
              </wp:positionV>
              <wp:extent cx="876300" cy="4819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481965"/>
                      </a:xfrm>
                      <a:prstGeom prst="rect">
                        <a:avLst/>
                      </a:prstGeom>
                      <a:noFill/>
                    </pic:spPr>
                  </pic:pic>
                </a:graphicData>
              </a:graphic>
              <wp14:sizeRelH relativeFrom="page">
                <wp14:pctWidth>0</wp14:pctWidth>
              </wp14:sizeRelH>
              <wp14:sizeRelV relativeFrom="page">
                <wp14:pctHeight>0</wp14:pctHeight>
              </wp14:sizeRelV>
            </wp:anchor>
          </w:drawing>
        </w:r>
        <w:r w:rsidR="004F23CB">
          <w:rPr>
            <w:rFonts w:asciiTheme="minorHAnsi" w:hAnsiTheme="minorHAnsi" w:cstheme="minorHAnsi"/>
            <w:color w:val="385623" w:themeColor="accent6" w:themeShade="80"/>
          </w:rPr>
          <w:t>Sciences Générales 3</w:t>
        </w:r>
        <w:r w:rsidR="004F23CB">
          <w:rPr>
            <w:rFonts w:asciiTheme="minorHAnsi" w:hAnsiTheme="minorHAnsi" w:cstheme="minorHAnsi"/>
            <w:color w:val="385623" w:themeColor="accent6" w:themeShade="80"/>
            <w:vertAlign w:val="superscript"/>
          </w:rPr>
          <w:t>e</w:t>
        </w:r>
        <w:r w:rsidR="004F23CB">
          <w:rPr>
            <w:rFonts w:asciiTheme="minorHAnsi" w:hAnsiTheme="minorHAnsi" w:cstheme="minorHAnsi"/>
            <w:color w:val="385623" w:themeColor="accent6" w:themeShade="80"/>
          </w:rPr>
          <w:t xml:space="preserve"> – Essentiels – Janvier 2022</w:t>
        </w:r>
      </w:p>
    </w:sdtContent>
  </w:sdt>
  <w:sdt>
    <w:sdtPr>
      <w:id w:val="425855847"/>
      <w:docPartObj>
        <w:docPartGallery w:val="Page Numbers (Bottom of Page)"/>
        <w:docPartUnique/>
      </w:docPartObj>
    </w:sdtPr>
    <w:sdtEndPr/>
    <w:sdtContent>
      <w:p w14:paraId="6AC05EB8" w14:textId="04DFBE10" w:rsidR="00497CCB" w:rsidRDefault="00151427">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7116" w14:textId="77777777" w:rsidR="00497CCB" w:rsidRDefault="00497CCB" w:rsidP="00497CCB">
      <w:pPr>
        <w:spacing w:after="0"/>
      </w:pPr>
      <w:r>
        <w:separator/>
      </w:r>
    </w:p>
  </w:footnote>
  <w:footnote w:type="continuationSeparator" w:id="0">
    <w:p w14:paraId="6F44C3C9" w14:textId="77777777" w:rsidR="00497CCB" w:rsidRDefault="00497CCB" w:rsidP="00497C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1C78"/>
    <w:multiLevelType w:val="hybridMultilevel"/>
    <w:tmpl w:val="626077C6"/>
    <w:lvl w:ilvl="0" w:tplc="65E68082">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2464CE"/>
    <w:multiLevelType w:val="hybridMultilevel"/>
    <w:tmpl w:val="0FC45782"/>
    <w:lvl w:ilvl="0" w:tplc="AA948400">
      <w:start w:val="1"/>
      <w:numFmt w:val="bullet"/>
      <w:lvlText w:val=""/>
      <w:lvlJc w:val="left"/>
      <w:pPr>
        <w:ind w:left="720" w:hanging="360"/>
      </w:pPr>
      <w:rPr>
        <w:rFonts w:ascii="Symbol" w:hAnsi="Symbol" w:hint="default"/>
      </w:rPr>
    </w:lvl>
    <w:lvl w:ilvl="1" w:tplc="7D8CDAA2">
      <w:start w:val="1"/>
      <w:numFmt w:val="bullet"/>
      <w:lvlText w:val="o"/>
      <w:lvlJc w:val="left"/>
      <w:pPr>
        <w:ind w:left="1440" w:hanging="360"/>
      </w:pPr>
      <w:rPr>
        <w:rFonts w:ascii="Courier New" w:hAnsi="Courier New" w:hint="default"/>
      </w:rPr>
    </w:lvl>
    <w:lvl w:ilvl="2" w:tplc="2604C576">
      <w:start w:val="1"/>
      <w:numFmt w:val="bullet"/>
      <w:lvlText w:val=""/>
      <w:lvlJc w:val="left"/>
      <w:pPr>
        <w:ind w:left="2160" w:hanging="360"/>
      </w:pPr>
      <w:rPr>
        <w:rFonts w:ascii="Wingdings" w:hAnsi="Wingdings" w:hint="default"/>
      </w:rPr>
    </w:lvl>
    <w:lvl w:ilvl="3" w:tplc="C644C1EC">
      <w:start w:val="1"/>
      <w:numFmt w:val="bullet"/>
      <w:lvlText w:val=""/>
      <w:lvlJc w:val="left"/>
      <w:pPr>
        <w:ind w:left="2880" w:hanging="360"/>
      </w:pPr>
      <w:rPr>
        <w:rFonts w:ascii="Symbol" w:hAnsi="Symbol" w:hint="default"/>
      </w:rPr>
    </w:lvl>
    <w:lvl w:ilvl="4" w:tplc="FDCC302C">
      <w:start w:val="1"/>
      <w:numFmt w:val="bullet"/>
      <w:lvlText w:val="o"/>
      <w:lvlJc w:val="left"/>
      <w:pPr>
        <w:ind w:left="3600" w:hanging="360"/>
      </w:pPr>
      <w:rPr>
        <w:rFonts w:ascii="Courier New" w:hAnsi="Courier New" w:hint="default"/>
      </w:rPr>
    </w:lvl>
    <w:lvl w:ilvl="5" w:tplc="5916F264">
      <w:start w:val="1"/>
      <w:numFmt w:val="bullet"/>
      <w:lvlText w:val=""/>
      <w:lvlJc w:val="left"/>
      <w:pPr>
        <w:ind w:left="4320" w:hanging="360"/>
      </w:pPr>
      <w:rPr>
        <w:rFonts w:ascii="Wingdings" w:hAnsi="Wingdings" w:hint="default"/>
      </w:rPr>
    </w:lvl>
    <w:lvl w:ilvl="6" w:tplc="65FE40AA">
      <w:start w:val="1"/>
      <w:numFmt w:val="bullet"/>
      <w:lvlText w:val=""/>
      <w:lvlJc w:val="left"/>
      <w:pPr>
        <w:ind w:left="5040" w:hanging="360"/>
      </w:pPr>
      <w:rPr>
        <w:rFonts w:ascii="Symbol" w:hAnsi="Symbol" w:hint="default"/>
      </w:rPr>
    </w:lvl>
    <w:lvl w:ilvl="7" w:tplc="28D28496">
      <w:start w:val="1"/>
      <w:numFmt w:val="bullet"/>
      <w:lvlText w:val="o"/>
      <w:lvlJc w:val="left"/>
      <w:pPr>
        <w:ind w:left="5760" w:hanging="360"/>
      </w:pPr>
      <w:rPr>
        <w:rFonts w:ascii="Courier New" w:hAnsi="Courier New" w:hint="default"/>
      </w:rPr>
    </w:lvl>
    <w:lvl w:ilvl="8" w:tplc="176E36AC">
      <w:start w:val="1"/>
      <w:numFmt w:val="bullet"/>
      <w:lvlText w:val=""/>
      <w:lvlJc w:val="left"/>
      <w:pPr>
        <w:ind w:left="6480" w:hanging="360"/>
      </w:pPr>
      <w:rPr>
        <w:rFonts w:ascii="Wingdings" w:hAnsi="Wingdings" w:hint="default"/>
      </w:rPr>
    </w:lvl>
  </w:abstractNum>
  <w:abstractNum w:abstractNumId="2" w15:restartNumberingAfterBreak="0">
    <w:nsid w:val="13D92FA9"/>
    <w:multiLevelType w:val="hybridMultilevel"/>
    <w:tmpl w:val="42CCEEA8"/>
    <w:lvl w:ilvl="0" w:tplc="8458C52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B702F0"/>
    <w:multiLevelType w:val="hybridMultilevel"/>
    <w:tmpl w:val="CF06C618"/>
    <w:lvl w:ilvl="0" w:tplc="0CAA397E">
      <w:start w:val="1"/>
      <w:numFmt w:val="bullet"/>
      <w:lvlText w:val=""/>
      <w:lvlJc w:val="left"/>
      <w:pPr>
        <w:ind w:left="720" w:hanging="360"/>
      </w:pPr>
      <w:rPr>
        <w:rFonts w:ascii="Symbol" w:hAnsi="Symbol" w:hint="default"/>
      </w:rPr>
    </w:lvl>
    <w:lvl w:ilvl="1" w:tplc="E30E18AC">
      <w:start w:val="1"/>
      <w:numFmt w:val="bullet"/>
      <w:lvlText w:val="o"/>
      <w:lvlJc w:val="left"/>
      <w:pPr>
        <w:ind w:left="1440" w:hanging="360"/>
      </w:pPr>
      <w:rPr>
        <w:rFonts w:ascii="Courier New" w:hAnsi="Courier New" w:hint="default"/>
      </w:rPr>
    </w:lvl>
    <w:lvl w:ilvl="2" w:tplc="F08A83EC">
      <w:start w:val="1"/>
      <w:numFmt w:val="bullet"/>
      <w:lvlText w:val=""/>
      <w:lvlJc w:val="left"/>
      <w:pPr>
        <w:ind w:left="2160" w:hanging="360"/>
      </w:pPr>
      <w:rPr>
        <w:rFonts w:ascii="Wingdings" w:hAnsi="Wingdings" w:hint="default"/>
      </w:rPr>
    </w:lvl>
    <w:lvl w:ilvl="3" w:tplc="55F89C5E">
      <w:start w:val="1"/>
      <w:numFmt w:val="bullet"/>
      <w:lvlText w:val=""/>
      <w:lvlJc w:val="left"/>
      <w:pPr>
        <w:ind w:left="2880" w:hanging="360"/>
      </w:pPr>
      <w:rPr>
        <w:rFonts w:ascii="Symbol" w:hAnsi="Symbol" w:hint="default"/>
      </w:rPr>
    </w:lvl>
    <w:lvl w:ilvl="4" w:tplc="38D24CF6">
      <w:start w:val="1"/>
      <w:numFmt w:val="bullet"/>
      <w:lvlText w:val="o"/>
      <w:lvlJc w:val="left"/>
      <w:pPr>
        <w:ind w:left="3600" w:hanging="360"/>
      </w:pPr>
      <w:rPr>
        <w:rFonts w:ascii="Courier New" w:hAnsi="Courier New" w:hint="default"/>
      </w:rPr>
    </w:lvl>
    <w:lvl w:ilvl="5" w:tplc="F65A5BCA">
      <w:start w:val="1"/>
      <w:numFmt w:val="bullet"/>
      <w:lvlText w:val=""/>
      <w:lvlJc w:val="left"/>
      <w:pPr>
        <w:ind w:left="4320" w:hanging="360"/>
      </w:pPr>
      <w:rPr>
        <w:rFonts w:ascii="Wingdings" w:hAnsi="Wingdings" w:hint="default"/>
      </w:rPr>
    </w:lvl>
    <w:lvl w:ilvl="6" w:tplc="D4EAD034">
      <w:start w:val="1"/>
      <w:numFmt w:val="bullet"/>
      <w:lvlText w:val=""/>
      <w:lvlJc w:val="left"/>
      <w:pPr>
        <w:ind w:left="5040" w:hanging="360"/>
      </w:pPr>
      <w:rPr>
        <w:rFonts w:ascii="Symbol" w:hAnsi="Symbol" w:hint="default"/>
      </w:rPr>
    </w:lvl>
    <w:lvl w:ilvl="7" w:tplc="08C615C2">
      <w:start w:val="1"/>
      <w:numFmt w:val="bullet"/>
      <w:lvlText w:val="o"/>
      <w:lvlJc w:val="left"/>
      <w:pPr>
        <w:ind w:left="5760" w:hanging="360"/>
      </w:pPr>
      <w:rPr>
        <w:rFonts w:ascii="Courier New" w:hAnsi="Courier New" w:hint="default"/>
      </w:rPr>
    </w:lvl>
    <w:lvl w:ilvl="8" w:tplc="F8DA4B82">
      <w:start w:val="1"/>
      <w:numFmt w:val="bullet"/>
      <w:lvlText w:val=""/>
      <w:lvlJc w:val="left"/>
      <w:pPr>
        <w:ind w:left="6480" w:hanging="360"/>
      </w:pPr>
      <w:rPr>
        <w:rFonts w:ascii="Wingdings" w:hAnsi="Wingdings" w:hint="default"/>
      </w:rPr>
    </w:lvl>
  </w:abstractNum>
  <w:abstractNum w:abstractNumId="4" w15:restartNumberingAfterBreak="0">
    <w:nsid w:val="29927498"/>
    <w:multiLevelType w:val="hybridMultilevel"/>
    <w:tmpl w:val="BE7649D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0A549B"/>
    <w:multiLevelType w:val="hybridMultilevel"/>
    <w:tmpl w:val="12E2C70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60527A7"/>
    <w:multiLevelType w:val="hybridMultilevel"/>
    <w:tmpl w:val="D00C0C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9B63C0D"/>
    <w:multiLevelType w:val="hybridMultilevel"/>
    <w:tmpl w:val="63564DEA"/>
    <w:lvl w:ilvl="0" w:tplc="7FC65A4E">
      <w:start w:val="1"/>
      <w:numFmt w:val="bullet"/>
      <w:pStyle w:val="TableauEnumration1"/>
      <w:lvlText w:val=""/>
      <w:lvlJc w:val="left"/>
      <w:pPr>
        <w:tabs>
          <w:tab w:val="num" w:pos="720"/>
        </w:tabs>
        <w:ind w:left="720" w:hanging="360"/>
      </w:pPr>
      <w:rPr>
        <w:rFonts w:ascii="Wingdings" w:hAnsi="Wingdings"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F61E90"/>
    <w:multiLevelType w:val="hybridMultilevel"/>
    <w:tmpl w:val="58D69B3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0B7424"/>
    <w:multiLevelType w:val="hybridMultilevel"/>
    <w:tmpl w:val="CB78343C"/>
    <w:lvl w:ilvl="0" w:tplc="9E98B058">
      <w:start w:val="1"/>
      <w:numFmt w:val="decimal"/>
      <w:lvlText w:val="%1."/>
      <w:lvlJc w:val="left"/>
      <w:pPr>
        <w:tabs>
          <w:tab w:val="num" w:pos="360"/>
        </w:tabs>
        <w:ind w:left="360" w:hanging="360"/>
      </w:pPr>
    </w:lvl>
    <w:lvl w:ilvl="1" w:tplc="90FCA5AE" w:tentative="1">
      <w:start w:val="1"/>
      <w:numFmt w:val="decimal"/>
      <w:lvlText w:val="%2."/>
      <w:lvlJc w:val="left"/>
      <w:pPr>
        <w:tabs>
          <w:tab w:val="num" w:pos="1080"/>
        </w:tabs>
        <w:ind w:left="1080" w:hanging="360"/>
      </w:pPr>
    </w:lvl>
    <w:lvl w:ilvl="2" w:tplc="822EA328" w:tentative="1">
      <w:start w:val="1"/>
      <w:numFmt w:val="decimal"/>
      <w:lvlText w:val="%3."/>
      <w:lvlJc w:val="left"/>
      <w:pPr>
        <w:tabs>
          <w:tab w:val="num" w:pos="1800"/>
        </w:tabs>
        <w:ind w:left="1800" w:hanging="360"/>
      </w:pPr>
    </w:lvl>
    <w:lvl w:ilvl="3" w:tplc="CEF05782" w:tentative="1">
      <w:start w:val="1"/>
      <w:numFmt w:val="decimal"/>
      <w:lvlText w:val="%4."/>
      <w:lvlJc w:val="left"/>
      <w:pPr>
        <w:tabs>
          <w:tab w:val="num" w:pos="2520"/>
        </w:tabs>
        <w:ind w:left="2520" w:hanging="360"/>
      </w:pPr>
    </w:lvl>
    <w:lvl w:ilvl="4" w:tplc="A9ACB0DE" w:tentative="1">
      <w:start w:val="1"/>
      <w:numFmt w:val="decimal"/>
      <w:lvlText w:val="%5."/>
      <w:lvlJc w:val="left"/>
      <w:pPr>
        <w:tabs>
          <w:tab w:val="num" w:pos="3240"/>
        </w:tabs>
        <w:ind w:left="3240" w:hanging="360"/>
      </w:pPr>
    </w:lvl>
    <w:lvl w:ilvl="5" w:tplc="B868EDF0" w:tentative="1">
      <w:start w:val="1"/>
      <w:numFmt w:val="decimal"/>
      <w:lvlText w:val="%6."/>
      <w:lvlJc w:val="left"/>
      <w:pPr>
        <w:tabs>
          <w:tab w:val="num" w:pos="3960"/>
        </w:tabs>
        <w:ind w:left="3960" w:hanging="360"/>
      </w:pPr>
    </w:lvl>
    <w:lvl w:ilvl="6" w:tplc="C70CADDE" w:tentative="1">
      <w:start w:val="1"/>
      <w:numFmt w:val="decimal"/>
      <w:lvlText w:val="%7."/>
      <w:lvlJc w:val="left"/>
      <w:pPr>
        <w:tabs>
          <w:tab w:val="num" w:pos="4680"/>
        </w:tabs>
        <w:ind w:left="4680" w:hanging="360"/>
      </w:pPr>
    </w:lvl>
    <w:lvl w:ilvl="7" w:tplc="AF106A7C" w:tentative="1">
      <w:start w:val="1"/>
      <w:numFmt w:val="decimal"/>
      <w:lvlText w:val="%8."/>
      <w:lvlJc w:val="left"/>
      <w:pPr>
        <w:tabs>
          <w:tab w:val="num" w:pos="5400"/>
        </w:tabs>
        <w:ind w:left="5400" w:hanging="360"/>
      </w:pPr>
    </w:lvl>
    <w:lvl w:ilvl="8" w:tplc="70C81FBC" w:tentative="1">
      <w:start w:val="1"/>
      <w:numFmt w:val="decimal"/>
      <w:lvlText w:val="%9."/>
      <w:lvlJc w:val="left"/>
      <w:pPr>
        <w:tabs>
          <w:tab w:val="num" w:pos="6120"/>
        </w:tabs>
        <w:ind w:left="6120" w:hanging="360"/>
      </w:pPr>
    </w:lvl>
  </w:abstractNum>
  <w:abstractNum w:abstractNumId="10" w15:restartNumberingAfterBreak="0">
    <w:nsid w:val="7B8C085D"/>
    <w:multiLevelType w:val="hybridMultilevel"/>
    <w:tmpl w:val="2208D79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10"/>
  </w:num>
  <w:num w:numId="6">
    <w:abstractNumId w:val="8"/>
  </w:num>
  <w:num w:numId="7">
    <w:abstractNumId w:val="0"/>
  </w:num>
  <w:num w:numId="8">
    <w:abstractNumId w:val="4"/>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A6"/>
    <w:rsid w:val="00002FDD"/>
    <w:rsid w:val="00010D67"/>
    <w:rsid w:val="00010DC2"/>
    <w:rsid w:val="00010DF1"/>
    <w:rsid w:val="0001425B"/>
    <w:rsid w:val="00050F0D"/>
    <w:rsid w:val="00071CA4"/>
    <w:rsid w:val="0008107C"/>
    <w:rsid w:val="00084B6D"/>
    <w:rsid w:val="00085008"/>
    <w:rsid w:val="0008595E"/>
    <w:rsid w:val="00090455"/>
    <w:rsid w:val="000A02AC"/>
    <w:rsid w:val="000B5583"/>
    <w:rsid w:val="000B7ABA"/>
    <w:rsid w:val="000E059B"/>
    <w:rsid w:val="000F3467"/>
    <w:rsid w:val="000F4B5F"/>
    <w:rsid w:val="000F77AA"/>
    <w:rsid w:val="001059A0"/>
    <w:rsid w:val="00137022"/>
    <w:rsid w:val="00143325"/>
    <w:rsid w:val="00151427"/>
    <w:rsid w:val="00155C92"/>
    <w:rsid w:val="00165AA9"/>
    <w:rsid w:val="00173FDB"/>
    <w:rsid w:val="001A7176"/>
    <w:rsid w:val="001B4FA9"/>
    <w:rsid w:val="001B53B8"/>
    <w:rsid w:val="001B6396"/>
    <w:rsid w:val="001C22C1"/>
    <w:rsid w:val="001C3ABF"/>
    <w:rsid w:val="001D35CC"/>
    <w:rsid w:val="001D3B85"/>
    <w:rsid w:val="00206830"/>
    <w:rsid w:val="00206FDB"/>
    <w:rsid w:val="002115A7"/>
    <w:rsid w:val="002117B8"/>
    <w:rsid w:val="00211AED"/>
    <w:rsid w:val="00236244"/>
    <w:rsid w:val="00240887"/>
    <w:rsid w:val="00241838"/>
    <w:rsid w:val="00265AAB"/>
    <w:rsid w:val="00274582"/>
    <w:rsid w:val="00282CD1"/>
    <w:rsid w:val="00282E5D"/>
    <w:rsid w:val="002A11D8"/>
    <w:rsid w:val="002A303C"/>
    <w:rsid w:val="002A5EA4"/>
    <w:rsid w:val="002A6F96"/>
    <w:rsid w:val="002A7103"/>
    <w:rsid w:val="002B0E01"/>
    <w:rsid w:val="002B2940"/>
    <w:rsid w:val="002B3245"/>
    <w:rsid w:val="002D782C"/>
    <w:rsid w:val="002F5540"/>
    <w:rsid w:val="00307C4B"/>
    <w:rsid w:val="00315FE1"/>
    <w:rsid w:val="00316BFA"/>
    <w:rsid w:val="00322825"/>
    <w:rsid w:val="00331262"/>
    <w:rsid w:val="00335D39"/>
    <w:rsid w:val="00342D39"/>
    <w:rsid w:val="00344BF5"/>
    <w:rsid w:val="0035120F"/>
    <w:rsid w:val="00390032"/>
    <w:rsid w:val="003A7985"/>
    <w:rsid w:val="003C338C"/>
    <w:rsid w:val="003C48F0"/>
    <w:rsid w:val="003D02F9"/>
    <w:rsid w:val="00400FB8"/>
    <w:rsid w:val="004265B9"/>
    <w:rsid w:val="004348DA"/>
    <w:rsid w:val="00497B28"/>
    <w:rsid w:val="00497CCB"/>
    <w:rsid w:val="004A5514"/>
    <w:rsid w:val="004D06A1"/>
    <w:rsid w:val="004D2BC7"/>
    <w:rsid w:val="004F14B3"/>
    <w:rsid w:val="004F23CB"/>
    <w:rsid w:val="00513874"/>
    <w:rsid w:val="00532448"/>
    <w:rsid w:val="0054105A"/>
    <w:rsid w:val="00542385"/>
    <w:rsid w:val="00551126"/>
    <w:rsid w:val="005532EB"/>
    <w:rsid w:val="00562A03"/>
    <w:rsid w:val="00580D40"/>
    <w:rsid w:val="00582CCA"/>
    <w:rsid w:val="0058384C"/>
    <w:rsid w:val="005A0F3D"/>
    <w:rsid w:val="005A369C"/>
    <w:rsid w:val="005A780F"/>
    <w:rsid w:val="005B42BD"/>
    <w:rsid w:val="005B5D3D"/>
    <w:rsid w:val="005D39E9"/>
    <w:rsid w:val="005D5DFE"/>
    <w:rsid w:val="0060627E"/>
    <w:rsid w:val="00612A59"/>
    <w:rsid w:val="006148EC"/>
    <w:rsid w:val="00622966"/>
    <w:rsid w:val="006307B0"/>
    <w:rsid w:val="006337A6"/>
    <w:rsid w:val="00635B45"/>
    <w:rsid w:val="00652053"/>
    <w:rsid w:val="00663387"/>
    <w:rsid w:val="006666F2"/>
    <w:rsid w:val="00673197"/>
    <w:rsid w:val="0069042B"/>
    <w:rsid w:val="006A594C"/>
    <w:rsid w:val="006A5EAA"/>
    <w:rsid w:val="006B1AF0"/>
    <w:rsid w:val="006B3E5E"/>
    <w:rsid w:val="006C7BB2"/>
    <w:rsid w:val="006D16A4"/>
    <w:rsid w:val="006D61EC"/>
    <w:rsid w:val="0070154D"/>
    <w:rsid w:val="007142B9"/>
    <w:rsid w:val="00717AD6"/>
    <w:rsid w:val="007255AA"/>
    <w:rsid w:val="00725B99"/>
    <w:rsid w:val="007265CF"/>
    <w:rsid w:val="00744992"/>
    <w:rsid w:val="007542EE"/>
    <w:rsid w:val="00755FD3"/>
    <w:rsid w:val="00794A7A"/>
    <w:rsid w:val="007B54C4"/>
    <w:rsid w:val="007C102B"/>
    <w:rsid w:val="007C25F0"/>
    <w:rsid w:val="007C7423"/>
    <w:rsid w:val="007F1D69"/>
    <w:rsid w:val="007F2105"/>
    <w:rsid w:val="007F4781"/>
    <w:rsid w:val="007F5C2B"/>
    <w:rsid w:val="00813D8A"/>
    <w:rsid w:val="00835CA6"/>
    <w:rsid w:val="00861140"/>
    <w:rsid w:val="00861FD8"/>
    <w:rsid w:val="008645BF"/>
    <w:rsid w:val="00886A9A"/>
    <w:rsid w:val="00891F7D"/>
    <w:rsid w:val="008B16A9"/>
    <w:rsid w:val="008C02EC"/>
    <w:rsid w:val="008C2F40"/>
    <w:rsid w:val="008C7674"/>
    <w:rsid w:val="008D44F1"/>
    <w:rsid w:val="008D79EB"/>
    <w:rsid w:val="009040CE"/>
    <w:rsid w:val="00913B9C"/>
    <w:rsid w:val="009330CC"/>
    <w:rsid w:val="00940B59"/>
    <w:rsid w:val="0095195B"/>
    <w:rsid w:val="009600C5"/>
    <w:rsid w:val="0096255C"/>
    <w:rsid w:val="00962FE4"/>
    <w:rsid w:val="00972251"/>
    <w:rsid w:val="0097265E"/>
    <w:rsid w:val="0098059A"/>
    <w:rsid w:val="009B6FF6"/>
    <w:rsid w:val="009C1676"/>
    <w:rsid w:val="009D0AC1"/>
    <w:rsid w:val="009D7A1E"/>
    <w:rsid w:val="009F1A60"/>
    <w:rsid w:val="009F475C"/>
    <w:rsid w:val="00A071AC"/>
    <w:rsid w:val="00A260AA"/>
    <w:rsid w:val="00A67C38"/>
    <w:rsid w:val="00A85B6F"/>
    <w:rsid w:val="00A934DE"/>
    <w:rsid w:val="00AB0E9E"/>
    <w:rsid w:val="00B1078E"/>
    <w:rsid w:val="00B15F5A"/>
    <w:rsid w:val="00B2484C"/>
    <w:rsid w:val="00B67FE7"/>
    <w:rsid w:val="00B74356"/>
    <w:rsid w:val="00B74A0B"/>
    <w:rsid w:val="00B77868"/>
    <w:rsid w:val="00B9155C"/>
    <w:rsid w:val="00B91F16"/>
    <w:rsid w:val="00B94E7C"/>
    <w:rsid w:val="00B96BA8"/>
    <w:rsid w:val="00BA0D87"/>
    <w:rsid w:val="00BB1EC9"/>
    <w:rsid w:val="00BC0F55"/>
    <w:rsid w:val="00BC3B01"/>
    <w:rsid w:val="00BC63E7"/>
    <w:rsid w:val="00BF646A"/>
    <w:rsid w:val="00C1001E"/>
    <w:rsid w:val="00C15F7E"/>
    <w:rsid w:val="00C22536"/>
    <w:rsid w:val="00C24855"/>
    <w:rsid w:val="00C44C26"/>
    <w:rsid w:val="00C522EC"/>
    <w:rsid w:val="00C54BB3"/>
    <w:rsid w:val="00C67CEF"/>
    <w:rsid w:val="00C90363"/>
    <w:rsid w:val="00CA321A"/>
    <w:rsid w:val="00CA39D4"/>
    <w:rsid w:val="00CA47F7"/>
    <w:rsid w:val="00CA51F3"/>
    <w:rsid w:val="00CC61F0"/>
    <w:rsid w:val="00CD5E6E"/>
    <w:rsid w:val="00CE115F"/>
    <w:rsid w:val="00D00E12"/>
    <w:rsid w:val="00D30D50"/>
    <w:rsid w:val="00D44DAE"/>
    <w:rsid w:val="00D47394"/>
    <w:rsid w:val="00D80414"/>
    <w:rsid w:val="00D81270"/>
    <w:rsid w:val="00D84B05"/>
    <w:rsid w:val="00D9077E"/>
    <w:rsid w:val="00DC7250"/>
    <w:rsid w:val="00DD2926"/>
    <w:rsid w:val="00DF5911"/>
    <w:rsid w:val="00DF648D"/>
    <w:rsid w:val="00E13918"/>
    <w:rsid w:val="00E14256"/>
    <w:rsid w:val="00E178D4"/>
    <w:rsid w:val="00E207D2"/>
    <w:rsid w:val="00E22FE5"/>
    <w:rsid w:val="00EC4ED3"/>
    <w:rsid w:val="00EC6DAB"/>
    <w:rsid w:val="00ED7F05"/>
    <w:rsid w:val="00EE2771"/>
    <w:rsid w:val="00EE2E52"/>
    <w:rsid w:val="00EE6DF5"/>
    <w:rsid w:val="00EF750A"/>
    <w:rsid w:val="00F044C1"/>
    <w:rsid w:val="00F05709"/>
    <w:rsid w:val="00F07544"/>
    <w:rsid w:val="00F1435E"/>
    <w:rsid w:val="00F227E7"/>
    <w:rsid w:val="00F3621D"/>
    <w:rsid w:val="00F37D4E"/>
    <w:rsid w:val="00F418F4"/>
    <w:rsid w:val="00F507EF"/>
    <w:rsid w:val="00F5205A"/>
    <w:rsid w:val="00F644A1"/>
    <w:rsid w:val="00F7530F"/>
    <w:rsid w:val="00F85252"/>
    <w:rsid w:val="00F8752C"/>
    <w:rsid w:val="00FA4B20"/>
    <w:rsid w:val="00FB0D95"/>
    <w:rsid w:val="00FE0927"/>
    <w:rsid w:val="00FE47E1"/>
    <w:rsid w:val="00FF54AA"/>
    <w:rsid w:val="01E223F7"/>
    <w:rsid w:val="0662D46D"/>
    <w:rsid w:val="07DD6DBF"/>
    <w:rsid w:val="07E2F3ED"/>
    <w:rsid w:val="089BDF6E"/>
    <w:rsid w:val="0A0FA96F"/>
    <w:rsid w:val="0AB87CD8"/>
    <w:rsid w:val="0B0B1384"/>
    <w:rsid w:val="0D6E3711"/>
    <w:rsid w:val="0DDA220B"/>
    <w:rsid w:val="0E17AC6A"/>
    <w:rsid w:val="0E2219B3"/>
    <w:rsid w:val="0EB6728D"/>
    <w:rsid w:val="0F1CA453"/>
    <w:rsid w:val="0FF63467"/>
    <w:rsid w:val="11D6760C"/>
    <w:rsid w:val="11D6FC9A"/>
    <w:rsid w:val="127E3C75"/>
    <w:rsid w:val="13909F7B"/>
    <w:rsid w:val="14A8D29F"/>
    <w:rsid w:val="15C150F3"/>
    <w:rsid w:val="18630430"/>
    <w:rsid w:val="18F096AF"/>
    <w:rsid w:val="1A9BA9A9"/>
    <w:rsid w:val="1B15E338"/>
    <w:rsid w:val="1BAA01B6"/>
    <w:rsid w:val="1BDB0721"/>
    <w:rsid w:val="1CDB2255"/>
    <w:rsid w:val="1D302D07"/>
    <w:rsid w:val="1D79B629"/>
    <w:rsid w:val="1E7A1C62"/>
    <w:rsid w:val="1F4273C0"/>
    <w:rsid w:val="1F66C7C9"/>
    <w:rsid w:val="1F6F82B4"/>
    <w:rsid w:val="1FAD5255"/>
    <w:rsid w:val="21DD963B"/>
    <w:rsid w:val="26DD6812"/>
    <w:rsid w:val="26E266AF"/>
    <w:rsid w:val="270B4D60"/>
    <w:rsid w:val="29812B3C"/>
    <w:rsid w:val="2A91E77B"/>
    <w:rsid w:val="30384EED"/>
    <w:rsid w:val="32367608"/>
    <w:rsid w:val="34587117"/>
    <w:rsid w:val="396C2483"/>
    <w:rsid w:val="3A321CD2"/>
    <w:rsid w:val="3C3E0C95"/>
    <w:rsid w:val="3D071943"/>
    <w:rsid w:val="3D51C09E"/>
    <w:rsid w:val="3DAC9742"/>
    <w:rsid w:val="3DCDE235"/>
    <w:rsid w:val="3E69AD99"/>
    <w:rsid w:val="3FACE3BC"/>
    <w:rsid w:val="3FCD2B20"/>
    <w:rsid w:val="3FE979B0"/>
    <w:rsid w:val="40E5222D"/>
    <w:rsid w:val="4110833F"/>
    <w:rsid w:val="41FDC346"/>
    <w:rsid w:val="42DB974B"/>
    <w:rsid w:val="4303CAC4"/>
    <w:rsid w:val="433E4219"/>
    <w:rsid w:val="44DC2D26"/>
    <w:rsid w:val="4595F3E0"/>
    <w:rsid w:val="45AC68ED"/>
    <w:rsid w:val="472EB308"/>
    <w:rsid w:val="47EB2EC1"/>
    <w:rsid w:val="4835D2B7"/>
    <w:rsid w:val="48F9B381"/>
    <w:rsid w:val="48FEE634"/>
    <w:rsid w:val="4ADD2CDF"/>
    <w:rsid w:val="4B3A7BD7"/>
    <w:rsid w:val="4BBA181C"/>
    <w:rsid w:val="4D92FD79"/>
    <w:rsid w:val="4DB99257"/>
    <w:rsid w:val="4DF7C478"/>
    <w:rsid w:val="4EC2E0A1"/>
    <w:rsid w:val="4EDBAAA8"/>
    <w:rsid w:val="51DDDF26"/>
    <w:rsid w:val="523E9314"/>
    <w:rsid w:val="54043BF7"/>
    <w:rsid w:val="572B00BB"/>
    <w:rsid w:val="58122439"/>
    <w:rsid w:val="58E8F02B"/>
    <w:rsid w:val="5912A31B"/>
    <w:rsid w:val="5B3FB8E2"/>
    <w:rsid w:val="5B7D65DE"/>
    <w:rsid w:val="5BF6762F"/>
    <w:rsid w:val="5D8397D8"/>
    <w:rsid w:val="5E4B9A0C"/>
    <w:rsid w:val="5F9951CB"/>
    <w:rsid w:val="5FC9DD99"/>
    <w:rsid w:val="6000E739"/>
    <w:rsid w:val="6036B487"/>
    <w:rsid w:val="637DDC65"/>
    <w:rsid w:val="63851EA6"/>
    <w:rsid w:val="65DC2EC1"/>
    <w:rsid w:val="65F12623"/>
    <w:rsid w:val="66537354"/>
    <w:rsid w:val="67498718"/>
    <w:rsid w:val="67559683"/>
    <w:rsid w:val="67A55B6F"/>
    <w:rsid w:val="6A86E4DD"/>
    <w:rsid w:val="6A8CB29B"/>
    <w:rsid w:val="6B8B4AA9"/>
    <w:rsid w:val="6BA56792"/>
    <w:rsid w:val="6BC7412E"/>
    <w:rsid w:val="6CD7901A"/>
    <w:rsid w:val="6D5389F4"/>
    <w:rsid w:val="7280225A"/>
    <w:rsid w:val="7395EC02"/>
    <w:rsid w:val="74ED917E"/>
    <w:rsid w:val="75C4DF36"/>
    <w:rsid w:val="75C69A0B"/>
    <w:rsid w:val="75CCDE12"/>
    <w:rsid w:val="76E97671"/>
    <w:rsid w:val="776B6B3F"/>
    <w:rsid w:val="78B89CA2"/>
    <w:rsid w:val="79FC4EEF"/>
    <w:rsid w:val="7B0AFE17"/>
    <w:rsid w:val="7B169B89"/>
    <w:rsid w:val="7C10F774"/>
    <w:rsid w:val="7C33018F"/>
    <w:rsid w:val="7D055BD8"/>
    <w:rsid w:val="7E832886"/>
    <w:rsid w:val="7F216BE5"/>
    <w:rsid w:val="7F33DBDE"/>
    <w:rsid w:val="7F5AD7DB"/>
    <w:rsid w:val="7F6A89F6"/>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5F85A1"/>
  <w15:chartTrackingRefBased/>
  <w15:docId w15:val="{5E2605E6-BA51-4EB3-9FDC-6A180AEB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E01"/>
    <w:pPr>
      <w:spacing w:after="200" w:line="240" w:lineRule="auto"/>
      <w:jc w:val="both"/>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781"/>
    <w:pPr>
      <w:spacing w:after="160" w:line="259" w:lineRule="auto"/>
      <w:ind w:left="720"/>
      <w:contextualSpacing/>
      <w:jc w:val="left"/>
    </w:pPr>
    <w:rPr>
      <w:rFonts w:asciiTheme="minorHAnsi" w:eastAsiaTheme="minorHAnsi" w:hAnsiTheme="minorHAnsi" w:cstheme="minorBidi"/>
      <w:lang w:eastAsia="en-US"/>
    </w:rPr>
  </w:style>
  <w:style w:type="table" w:styleId="Grilledutableau">
    <w:name w:val="Table Grid"/>
    <w:basedOn w:val="TableauNormal"/>
    <w:uiPriority w:val="39"/>
    <w:rsid w:val="0086114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 Tableau"/>
    <w:basedOn w:val="Normal"/>
    <w:link w:val="NormalTableauCar"/>
    <w:rsid w:val="008C2F40"/>
    <w:pPr>
      <w:spacing w:before="60" w:after="60"/>
      <w:jc w:val="left"/>
    </w:pPr>
    <w:rPr>
      <w:rFonts w:asciiTheme="minorHAnsi" w:hAnsiTheme="minorHAnsi"/>
      <w:sz w:val="18"/>
    </w:rPr>
  </w:style>
  <w:style w:type="character" w:customStyle="1" w:styleId="NormalTableauCar">
    <w:name w:val="Normal Tableau Car"/>
    <w:link w:val="NormalTableau"/>
    <w:uiPriority w:val="99"/>
    <w:locked/>
    <w:rsid w:val="008C2F40"/>
    <w:rPr>
      <w:rFonts w:cs="Times New Roman"/>
      <w:sz w:val="18"/>
      <w:lang w:eastAsia="fr-FR"/>
    </w:rPr>
  </w:style>
  <w:style w:type="paragraph" w:customStyle="1" w:styleId="TableauEnumration1">
    <w:name w:val="Tableau_Enumération1"/>
    <w:basedOn w:val="Normal"/>
    <w:rsid w:val="00F5205A"/>
    <w:pPr>
      <w:numPr>
        <w:numId w:val="10"/>
      </w:numPr>
      <w:tabs>
        <w:tab w:val="clear" w:pos="720"/>
        <w:tab w:val="left" w:pos="284"/>
      </w:tabs>
      <w:suppressAutoHyphens/>
      <w:spacing w:after="40"/>
      <w:ind w:left="284" w:hanging="215"/>
      <w:jc w:val="left"/>
    </w:pPr>
    <w:rPr>
      <w:rFonts w:eastAsia="Calibri"/>
      <w:sz w:val="18"/>
      <w:szCs w:val="18"/>
      <w:lang w:eastAsia="en-US"/>
    </w:rPr>
  </w:style>
  <w:style w:type="paragraph" w:customStyle="1" w:styleId="TexteComptencedevelopperTableau">
    <w:name w:val="Texte_Compétenceàdevelopper_Tableau"/>
    <w:basedOn w:val="Normal"/>
    <w:qFormat/>
    <w:rsid w:val="00940B59"/>
    <w:pPr>
      <w:spacing w:before="60"/>
      <w:jc w:val="left"/>
    </w:pPr>
    <w:rPr>
      <w:rFonts w:eastAsia="Calibri"/>
      <w:b/>
      <w:sz w:val="20"/>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Calibri" w:hAnsi="Calibri" w:cs="Times New Roman"/>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D16A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6A4"/>
    <w:rPr>
      <w:rFonts w:ascii="Segoe UI" w:hAnsi="Segoe UI" w:cs="Segoe UI"/>
      <w:sz w:val="18"/>
      <w:szCs w:val="18"/>
      <w:lang w:eastAsia="fr-FR"/>
    </w:rPr>
  </w:style>
  <w:style w:type="paragraph" w:styleId="NormalWeb">
    <w:name w:val="Normal (Web)"/>
    <w:basedOn w:val="Normal"/>
    <w:uiPriority w:val="99"/>
    <w:unhideWhenUsed/>
    <w:rsid w:val="007B54C4"/>
    <w:pPr>
      <w:spacing w:before="100" w:beforeAutospacing="1" w:after="100" w:afterAutospacing="1"/>
      <w:jc w:val="left"/>
    </w:pPr>
    <w:rPr>
      <w:rFonts w:ascii="Times New Roman" w:hAnsi="Times New Roman"/>
      <w:sz w:val="24"/>
      <w:szCs w:val="24"/>
      <w:lang w:eastAsia="fr-BE"/>
    </w:rPr>
  </w:style>
  <w:style w:type="paragraph" w:styleId="Objetducommentaire">
    <w:name w:val="annotation subject"/>
    <w:basedOn w:val="Commentaire"/>
    <w:next w:val="Commentaire"/>
    <w:link w:val="ObjetducommentaireCar"/>
    <w:uiPriority w:val="99"/>
    <w:semiHidden/>
    <w:unhideWhenUsed/>
    <w:rsid w:val="00282CD1"/>
    <w:rPr>
      <w:b/>
      <w:bCs/>
    </w:rPr>
  </w:style>
  <w:style w:type="character" w:customStyle="1" w:styleId="ObjetducommentaireCar">
    <w:name w:val="Objet du commentaire Car"/>
    <w:basedOn w:val="CommentaireCar"/>
    <w:link w:val="Objetducommentaire"/>
    <w:uiPriority w:val="99"/>
    <w:semiHidden/>
    <w:rsid w:val="00282CD1"/>
    <w:rPr>
      <w:rFonts w:ascii="Calibri" w:hAnsi="Calibri" w:cs="Times New Roman"/>
      <w:b/>
      <w:bCs/>
      <w:sz w:val="20"/>
      <w:szCs w:val="20"/>
      <w:lang w:eastAsia="fr-FR"/>
    </w:rPr>
  </w:style>
  <w:style w:type="paragraph" w:styleId="En-tte">
    <w:name w:val="header"/>
    <w:basedOn w:val="Normal"/>
    <w:link w:val="En-tteCar"/>
    <w:uiPriority w:val="99"/>
    <w:unhideWhenUsed/>
    <w:rsid w:val="00497CCB"/>
    <w:pPr>
      <w:tabs>
        <w:tab w:val="center" w:pos="4536"/>
        <w:tab w:val="right" w:pos="9072"/>
      </w:tabs>
      <w:spacing w:after="0"/>
    </w:pPr>
  </w:style>
  <w:style w:type="character" w:customStyle="1" w:styleId="En-tteCar">
    <w:name w:val="En-tête Car"/>
    <w:basedOn w:val="Policepardfaut"/>
    <w:link w:val="En-tte"/>
    <w:uiPriority w:val="99"/>
    <w:rsid w:val="00497CCB"/>
    <w:rPr>
      <w:rFonts w:ascii="Calibri" w:hAnsi="Calibri" w:cs="Times New Roman"/>
      <w:lang w:eastAsia="fr-FR"/>
    </w:rPr>
  </w:style>
  <w:style w:type="paragraph" w:styleId="Pieddepage">
    <w:name w:val="footer"/>
    <w:basedOn w:val="Normal"/>
    <w:link w:val="PieddepageCar"/>
    <w:uiPriority w:val="99"/>
    <w:unhideWhenUsed/>
    <w:rsid w:val="00497CCB"/>
    <w:pPr>
      <w:tabs>
        <w:tab w:val="center" w:pos="4536"/>
        <w:tab w:val="right" w:pos="9072"/>
      </w:tabs>
      <w:spacing w:after="0"/>
    </w:pPr>
  </w:style>
  <w:style w:type="character" w:customStyle="1" w:styleId="PieddepageCar">
    <w:name w:val="Pied de page Car"/>
    <w:basedOn w:val="Policepardfaut"/>
    <w:link w:val="Pieddepage"/>
    <w:uiPriority w:val="99"/>
    <w:rsid w:val="00497CCB"/>
    <w:rPr>
      <w:rFonts w:ascii="Calibri" w:hAnsi="Calibri" w:cs="Times New Roman"/>
      <w:lang w:eastAsia="fr-FR"/>
    </w:rPr>
  </w:style>
  <w:style w:type="paragraph" w:styleId="Titre">
    <w:name w:val="Title"/>
    <w:basedOn w:val="Normal"/>
    <w:next w:val="Normal"/>
    <w:link w:val="TitreCar"/>
    <w:uiPriority w:val="10"/>
    <w:qFormat/>
    <w:rsid w:val="005D39E9"/>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39E9"/>
    <w:rPr>
      <w:rFonts w:asciiTheme="majorHAnsi" w:eastAsiaTheme="majorEastAsia" w:hAnsiTheme="majorHAnsi" w:cstheme="majorBidi"/>
      <w:spacing w:val="-10"/>
      <w:kern w:val="28"/>
      <w:sz w:val="56"/>
      <w:szCs w:val="56"/>
      <w:lang w:eastAsia="fr-FR"/>
    </w:rPr>
  </w:style>
  <w:style w:type="paragraph" w:styleId="Sous-titre">
    <w:name w:val="Subtitle"/>
    <w:basedOn w:val="Normal"/>
    <w:next w:val="Normal"/>
    <w:link w:val="Sous-titreCar"/>
    <w:uiPriority w:val="11"/>
    <w:qFormat/>
    <w:rsid w:val="005D39E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5D39E9"/>
    <w:rPr>
      <w:rFonts w:eastAsiaTheme="minorEastAsia"/>
      <w:color w:val="5A5A5A" w:themeColor="text1" w:themeTint="A5"/>
      <w:spacing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2022">
      <w:bodyDiv w:val="1"/>
      <w:marLeft w:val="0"/>
      <w:marRight w:val="0"/>
      <w:marTop w:val="0"/>
      <w:marBottom w:val="0"/>
      <w:divBdr>
        <w:top w:val="none" w:sz="0" w:space="0" w:color="auto"/>
        <w:left w:val="none" w:sz="0" w:space="0" w:color="auto"/>
        <w:bottom w:val="none" w:sz="0" w:space="0" w:color="auto"/>
        <w:right w:val="none" w:sz="0" w:space="0" w:color="auto"/>
      </w:divBdr>
    </w:div>
    <w:div w:id="1785418941">
      <w:bodyDiv w:val="1"/>
      <w:marLeft w:val="0"/>
      <w:marRight w:val="0"/>
      <w:marTop w:val="0"/>
      <w:marBottom w:val="0"/>
      <w:divBdr>
        <w:top w:val="none" w:sz="0" w:space="0" w:color="auto"/>
        <w:left w:val="none" w:sz="0" w:space="0" w:color="auto"/>
        <w:bottom w:val="none" w:sz="0" w:space="0" w:color="auto"/>
        <w:right w:val="none" w:sz="0" w:space="0" w:color="auto"/>
      </w:divBdr>
    </w:div>
    <w:div w:id="1807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ED7931BD45864D8D67768E4F9DCCE3" ma:contentTypeVersion="10" ma:contentTypeDescription="Crée un document." ma:contentTypeScope="" ma:versionID="646e45bc3786460e2d7c0abf99a1df8b">
  <xsd:schema xmlns:xsd="http://www.w3.org/2001/XMLSchema" xmlns:xs="http://www.w3.org/2001/XMLSchema" xmlns:p="http://schemas.microsoft.com/office/2006/metadata/properties" xmlns:ns3="beb06954-e64a-4c4e-8033-c8bb8b9c97e4" xmlns:ns4="9cac118d-0b0c-4870-995a-f84398ff09b3" targetNamespace="http://schemas.microsoft.com/office/2006/metadata/properties" ma:root="true" ma:fieldsID="44c29e0e4d5092f81e769eee1ce5d9e9" ns3:_="" ns4:_="">
    <xsd:import namespace="beb06954-e64a-4c4e-8033-c8bb8b9c97e4"/>
    <xsd:import namespace="9cac118d-0b0c-4870-995a-f84398ff09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06954-e64a-4c4e-8033-c8bb8b9c97e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c118d-0b0c-4870-995a-f84398ff09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eb06954-e64a-4c4e-8033-c8bb8b9c97e4">
      <UserInfo>
        <DisplayName>Blandine Flament</DisplayName>
        <AccountId>84</AccountId>
        <AccountType/>
      </UserInfo>
      <UserInfo>
        <DisplayName>Dessambre Charline</DisplayName>
        <AccountId>134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AD977-B718-4A93-9669-8F50ED3C81EC}">
  <ds:schemaRefs>
    <ds:schemaRef ds:uri="http://schemas.openxmlformats.org/officeDocument/2006/bibliography"/>
  </ds:schemaRefs>
</ds:datastoreItem>
</file>

<file path=customXml/itemProps2.xml><?xml version="1.0" encoding="utf-8"?>
<ds:datastoreItem xmlns:ds="http://schemas.openxmlformats.org/officeDocument/2006/customXml" ds:itemID="{9CE3806B-9B23-46DD-93B2-6F279156D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06954-e64a-4c4e-8033-c8bb8b9c97e4"/>
    <ds:schemaRef ds:uri="9cac118d-0b0c-4870-995a-f84398ff0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A7223-789F-424C-9853-33E18EB69745}">
  <ds:schemaRefs>
    <ds:schemaRef ds:uri="http://schemas.microsoft.com/office/2006/metadata/properties"/>
    <ds:schemaRef ds:uri="http://schemas.microsoft.com/office/infopath/2007/PartnerControls"/>
    <ds:schemaRef ds:uri="beb06954-e64a-4c4e-8033-c8bb8b9c97e4"/>
  </ds:schemaRefs>
</ds:datastoreItem>
</file>

<file path=customXml/itemProps4.xml><?xml version="1.0" encoding="utf-8"?>
<ds:datastoreItem xmlns:ds="http://schemas.openxmlformats.org/officeDocument/2006/customXml" ds:itemID="{79E40D9F-53B6-4D70-A153-4E4F79774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2240</Words>
  <Characters>12323</Characters>
  <Application>Microsoft Office Word</Application>
  <DocSecurity>0</DocSecurity>
  <Lines>102</Lines>
  <Paragraphs>29</Paragraphs>
  <ScaleCrop>false</ScaleCrop>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Papleux Pascale</dc:creator>
  <cp:keywords/>
  <dc:description/>
  <cp:lastModifiedBy>Chaufoureau Lorry</cp:lastModifiedBy>
  <cp:revision>8</cp:revision>
  <dcterms:created xsi:type="dcterms:W3CDTF">2022-01-05T09:39:00Z</dcterms:created>
  <dcterms:modified xsi:type="dcterms:W3CDTF">2022-01-06T15:10:00Z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0x010100B6ED7931BD45864D8D67768E4F9DCCE3</vt:lpwstr>
  </property>
</Properties>
</file>