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BE9F" w14:textId="4694E530" w:rsidR="00322825" w:rsidRDefault="00B26AC6" w:rsidP="00623D8F">
      <w:pPr>
        <w:pStyle w:val="Titre"/>
      </w:pPr>
      <w:r>
        <w:t>Matières essentielles</w:t>
      </w:r>
      <w:r w:rsidR="00835CA6" w:rsidRPr="007F4781">
        <w:t xml:space="preserve"> en </w:t>
      </w:r>
      <w:r w:rsidR="00BC0F55">
        <w:t>S</w:t>
      </w:r>
      <w:r w:rsidR="00835CA6" w:rsidRPr="007F4781">
        <w:t xml:space="preserve">ciences </w:t>
      </w:r>
      <w:r w:rsidR="00BC0F55">
        <w:t>Générales</w:t>
      </w:r>
      <w:r w:rsidR="00835CA6" w:rsidRPr="007F4781">
        <w:t xml:space="preserve"> (</w:t>
      </w:r>
      <w:r w:rsidR="00BC0F55">
        <w:t>5</w:t>
      </w:r>
      <w:r w:rsidR="00835CA6" w:rsidRPr="007F4781">
        <w:t xml:space="preserve">P) – </w:t>
      </w:r>
      <w:r w:rsidR="00C24855">
        <w:t>4</w:t>
      </w:r>
      <w:r w:rsidR="00835CA6" w:rsidRPr="007F4781">
        <w:rPr>
          <w:vertAlign w:val="superscript"/>
        </w:rPr>
        <w:t>e</w:t>
      </w:r>
      <w:r w:rsidR="00835CA6" w:rsidRPr="007F4781">
        <w:t xml:space="preserve"> année</w:t>
      </w:r>
    </w:p>
    <w:p w14:paraId="1FED50E8" w14:textId="0277A304" w:rsidR="00EC4ED3" w:rsidRPr="007F4781" w:rsidRDefault="00322825" w:rsidP="00623D8F">
      <w:pPr>
        <w:pStyle w:val="Sous-titre"/>
        <w:rPr>
          <w:sz w:val="32"/>
          <w:szCs w:val="32"/>
        </w:rPr>
      </w:pPr>
      <w:r w:rsidRPr="03851B13">
        <w:t xml:space="preserve">(Programme de Sciences </w:t>
      </w:r>
      <w:r w:rsidR="00BC0F55" w:rsidRPr="03851B13">
        <w:t xml:space="preserve">Générales </w:t>
      </w:r>
      <w:r w:rsidRPr="03851B13">
        <w:t>- FESeC – D</w:t>
      </w:r>
      <w:r w:rsidR="003C48F0" w:rsidRPr="03851B13">
        <w:t>2</w:t>
      </w:r>
      <w:r w:rsidRPr="03851B13">
        <w:t xml:space="preserve"> GT – D/2014/7362/3/2</w:t>
      </w:r>
      <w:r w:rsidR="003C48F0" w:rsidRPr="03851B13">
        <w:t>3</w:t>
      </w:r>
      <w:r w:rsidRPr="03851B13">
        <w:t>)</w:t>
      </w:r>
    </w:p>
    <w:p w14:paraId="07BE925D" w14:textId="77777777" w:rsidR="0092366E" w:rsidRDefault="0092366E" w:rsidP="0092366E">
      <w:pPr>
        <w:rPr>
          <w:rFonts w:eastAsia="Calibri" w:cs="Calibri"/>
          <w:b/>
          <w:bCs/>
          <w:i/>
          <w:iCs/>
          <w:color w:val="0070C0"/>
        </w:rPr>
      </w:pPr>
      <w:r w:rsidRPr="63686CD2">
        <w:rPr>
          <w:rFonts w:eastAsia="Calibri" w:cs="Calibri"/>
          <w:b/>
          <w:bCs/>
          <w:i/>
          <w:iCs/>
          <w:color w:val="0070C0"/>
        </w:rPr>
        <w:t xml:space="preserve">Ce document est réalisé dans le contexte de la crise liée au COVID, afin d’aider les professeurs à </w:t>
      </w:r>
      <w:r>
        <w:rPr>
          <w:rFonts w:eastAsia="Calibri" w:cs="Calibri"/>
          <w:b/>
          <w:bCs/>
          <w:i/>
          <w:iCs/>
          <w:color w:val="0070C0"/>
        </w:rPr>
        <w:t>poursuivre l’année scolaire</w:t>
      </w:r>
      <w:r w:rsidRPr="63686CD2">
        <w:rPr>
          <w:rFonts w:eastAsia="Calibri" w:cs="Calibri"/>
          <w:b/>
          <w:bCs/>
          <w:i/>
          <w:iCs/>
          <w:color w:val="0070C0"/>
        </w:rPr>
        <w:t xml:space="preserve"> dans les meilleures conditions possibles. Il reprend uniquement « les Matières essentielles » pour chaque unité d’acquis d’apprentissage.</w:t>
      </w:r>
      <w:r>
        <w:rPr>
          <w:rFonts w:eastAsia="Calibri" w:cs="Calibri"/>
          <w:b/>
          <w:bCs/>
          <w:i/>
          <w:iCs/>
          <w:color w:val="0070C0"/>
        </w:rPr>
        <w:t xml:space="preserve"> </w:t>
      </w:r>
      <w:r w:rsidRPr="63686CD2">
        <w:rPr>
          <w:rFonts w:eastAsia="Calibri" w:cs="Calibri"/>
          <w:b/>
          <w:bCs/>
          <w:i/>
          <w:iCs/>
          <w:color w:val="0070C0"/>
        </w:rPr>
        <w:t xml:space="preserve">Suite aux </w:t>
      </w:r>
      <w:r>
        <w:rPr>
          <w:rFonts w:eastAsia="Calibri" w:cs="Calibri"/>
          <w:b/>
          <w:bCs/>
          <w:i/>
          <w:iCs/>
          <w:color w:val="0070C0"/>
        </w:rPr>
        <w:t>fermetures de classes ou aux absences possibles de certains élèves (cette année ou les années scolaires passées)</w:t>
      </w:r>
      <w:r w:rsidRPr="63686CD2">
        <w:rPr>
          <w:rFonts w:eastAsia="Calibri" w:cs="Calibri"/>
          <w:b/>
          <w:bCs/>
          <w:i/>
          <w:iCs/>
          <w:color w:val="0070C0"/>
        </w:rPr>
        <w:t xml:space="preserve">, </w:t>
      </w:r>
      <w:r>
        <w:rPr>
          <w:rFonts w:eastAsia="Calibri" w:cs="Calibri"/>
          <w:b/>
          <w:bCs/>
          <w:i/>
          <w:iCs/>
          <w:color w:val="0070C0"/>
        </w:rPr>
        <w:t>des</w:t>
      </w:r>
      <w:r w:rsidRPr="63686CD2">
        <w:rPr>
          <w:rFonts w:eastAsia="Calibri" w:cs="Calibri"/>
          <w:b/>
          <w:bCs/>
          <w:i/>
          <w:iCs/>
          <w:color w:val="0070C0"/>
        </w:rPr>
        <w:t xml:space="preserve"> parties de matière n’ont </w:t>
      </w:r>
      <w:r>
        <w:rPr>
          <w:rFonts w:eastAsia="Calibri" w:cs="Calibri"/>
          <w:b/>
          <w:bCs/>
          <w:i/>
          <w:iCs/>
          <w:color w:val="0070C0"/>
        </w:rPr>
        <w:t>peut-être pas été vues</w:t>
      </w:r>
      <w:r w:rsidRPr="63686CD2">
        <w:rPr>
          <w:rFonts w:eastAsia="Calibri" w:cs="Calibri"/>
          <w:b/>
          <w:bCs/>
          <w:i/>
          <w:iCs/>
          <w:color w:val="0070C0"/>
        </w:rPr>
        <w:t>. Il est inutile de vouloir les rattraper …</w:t>
      </w:r>
      <w:r>
        <w:rPr>
          <w:rFonts w:eastAsia="Calibri" w:cs="Calibri"/>
          <w:b/>
          <w:bCs/>
          <w:i/>
          <w:iCs/>
          <w:color w:val="0070C0"/>
        </w:rPr>
        <w:t xml:space="preserve">mais plutôt d’identifier, au moment le plus propice (en début de nouveau thème ou en cours de thème), si les prérequis nécessaires sont bien installés </w:t>
      </w:r>
      <w:r w:rsidRPr="63686CD2">
        <w:rPr>
          <w:rFonts w:eastAsia="Calibri" w:cs="Calibri"/>
          <w:b/>
          <w:bCs/>
          <w:i/>
          <w:iCs/>
          <w:color w:val="0070C0"/>
        </w:rPr>
        <w:t xml:space="preserve">pour permettre aux élèves de comprendre les </w:t>
      </w:r>
      <w:r>
        <w:rPr>
          <w:rFonts w:eastAsia="Calibri" w:cs="Calibri"/>
          <w:b/>
          <w:bCs/>
          <w:i/>
          <w:iCs/>
          <w:color w:val="0070C0"/>
        </w:rPr>
        <w:t xml:space="preserve">nouvelles </w:t>
      </w:r>
      <w:r w:rsidRPr="63686CD2">
        <w:rPr>
          <w:rFonts w:eastAsia="Calibri" w:cs="Calibri"/>
          <w:b/>
          <w:bCs/>
          <w:i/>
          <w:iCs/>
          <w:color w:val="0070C0"/>
        </w:rPr>
        <w:t>notions enseignées.</w:t>
      </w:r>
    </w:p>
    <w:p w14:paraId="00BE7B44" w14:textId="25DD52EB" w:rsidR="03851B13" w:rsidRPr="0092366E" w:rsidRDefault="0092366E" w:rsidP="03851B13">
      <w:pPr>
        <w:rPr>
          <w:rFonts w:eastAsia="Calibri" w:cs="Calibri"/>
          <w:color w:val="0070C0"/>
        </w:rPr>
      </w:pPr>
      <w:r w:rsidRPr="63686CD2">
        <w:rPr>
          <w:rFonts w:eastAsia="Calibri" w:cs="Calibri"/>
          <w:b/>
          <w:bCs/>
          <w:i/>
          <w:iCs/>
          <w:color w:val="0070C0"/>
        </w:rPr>
        <w:t xml:space="preserve">Pour mettre en œuvre le mieux possible les notions ci-dessous, il est important que les professeurs réalisent des séquences didactiques permettant d’observer au fur et à mesure les apprentissages des élèves </w:t>
      </w:r>
      <w:r w:rsidRPr="63686CD2">
        <w:rPr>
          <w:rFonts w:eastAsia="Calibri" w:cs="Calibri"/>
          <w:color w:val="0070C0"/>
        </w:rPr>
        <w:t>(par exemple par des autoévaluations des élèves, l'observation de leur travail, des petits quizze</w:t>
      </w:r>
      <w:r w:rsidR="00353377">
        <w:rPr>
          <w:rFonts w:eastAsia="Calibri" w:cs="Calibri"/>
          <w:color w:val="0070C0"/>
        </w:rPr>
        <w:t>s</w:t>
      </w:r>
      <w:r w:rsidRPr="63686CD2">
        <w:rPr>
          <w:rFonts w:eastAsia="Calibri" w:cs="Calibri"/>
          <w:color w:val="0070C0"/>
        </w:rPr>
        <w:t xml:space="preserve"> imaginés soit par le professeur, soit par les élèves, des entretiens avec les élèves, ...)</w:t>
      </w:r>
      <w:r w:rsidRPr="63686CD2">
        <w:rPr>
          <w:rFonts w:eastAsia="Calibri" w:cs="Calibri"/>
          <w:b/>
          <w:bCs/>
          <w:i/>
          <w:iCs/>
          <w:color w:val="0070C0"/>
        </w:rPr>
        <w:t xml:space="preserve">. Ces séquences comprendront des stratégies de différenciation des apprentissages, dans la perspective d’aider à appréhender le mieux possible les différents profils des élèves </w:t>
      </w:r>
      <w:r w:rsidRPr="63686CD2">
        <w:rPr>
          <w:rFonts w:eastAsia="Calibri" w:cs="Calibri"/>
          <w:color w:val="0070C0"/>
        </w:rPr>
        <w:t>et de pouvoir les aider à atteindre au mieux les objectifs</w:t>
      </w:r>
      <w:r>
        <w:rPr>
          <w:rFonts w:eastAsia="Calibri" w:cs="Calibri"/>
          <w:color w:val="0070C0"/>
        </w:rPr>
        <w:t xml:space="preserve"> d’apprentissage</w:t>
      </w:r>
      <w:r w:rsidRPr="63686CD2">
        <w:rPr>
          <w:rFonts w:eastAsia="Calibri" w:cs="Calibri"/>
          <w:b/>
          <w:bCs/>
          <w:i/>
          <w:iCs/>
          <w:color w:val="0070C0"/>
        </w:rPr>
        <w:t>.</w:t>
      </w:r>
    </w:p>
    <w:p w14:paraId="6E45A307" w14:textId="1CC5C26C" w:rsidR="007F4781" w:rsidRPr="00623D8F" w:rsidRDefault="001C3ABF" w:rsidP="4BBA181C">
      <w:pPr>
        <w:rPr>
          <w:b/>
          <w:bCs/>
          <w:i/>
          <w:iCs/>
          <w:color w:val="7030A0"/>
          <w:sz w:val="28"/>
          <w:szCs w:val="28"/>
        </w:rPr>
      </w:pPr>
      <w:r w:rsidRPr="00623D8F">
        <w:rPr>
          <w:b/>
          <w:bCs/>
          <w:i/>
          <w:iCs/>
          <w:color w:val="7030A0"/>
          <w:sz w:val="28"/>
          <w:szCs w:val="28"/>
        </w:rPr>
        <w:t>Rappel des</w:t>
      </w:r>
      <w:r w:rsidR="007F4781" w:rsidRPr="00623D8F">
        <w:rPr>
          <w:b/>
          <w:bCs/>
          <w:i/>
          <w:iCs/>
          <w:color w:val="7030A0"/>
          <w:sz w:val="28"/>
          <w:szCs w:val="28"/>
        </w:rPr>
        <w:t xml:space="preserve"> objectifs du cours de </w:t>
      </w:r>
      <w:r w:rsidR="00BA0D87" w:rsidRPr="00623D8F">
        <w:rPr>
          <w:b/>
          <w:bCs/>
          <w:i/>
          <w:iCs/>
          <w:color w:val="7030A0"/>
          <w:sz w:val="28"/>
          <w:szCs w:val="28"/>
        </w:rPr>
        <w:t>Sciences Générales</w:t>
      </w:r>
      <w:r w:rsidR="007F4781" w:rsidRPr="00623D8F">
        <w:rPr>
          <w:b/>
          <w:bCs/>
          <w:i/>
          <w:iCs/>
          <w:color w:val="7030A0"/>
          <w:sz w:val="28"/>
          <w:szCs w:val="28"/>
        </w:rPr>
        <w:t xml:space="preserve"> au </w:t>
      </w:r>
      <w:r w:rsidR="00C44C26" w:rsidRPr="00623D8F">
        <w:rPr>
          <w:b/>
          <w:bCs/>
          <w:i/>
          <w:iCs/>
          <w:color w:val="7030A0"/>
          <w:sz w:val="28"/>
          <w:szCs w:val="28"/>
        </w:rPr>
        <w:t>deuxième</w:t>
      </w:r>
      <w:r w:rsidR="007F4781" w:rsidRPr="00623D8F">
        <w:rPr>
          <w:b/>
          <w:bCs/>
          <w:i/>
          <w:iCs/>
          <w:color w:val="7030A0"/>
          <w:sz w:val="28"/>
          <w:szCs w:val="28"/>
        </w:rPr>
        <w:t xml:space="preserve"> degré </w:t>
      </w:r>
    </w:p>
    <w:p w14:paraId="008C4014" w14:textId="1FB22939" w:rsidR="007F4781" w:rsidRPr="007F4781" w:rsidRDefault="007F4781" w:rsidP="007F4781">
      <w:r w:rsidRPr="007F4781">
        <w:t xml:space="preserve">Il s’agit tout à la fois </w:t>
      </w:r>
      <w:r w:rsidRPr="00861140">
        <w:rPr>
          <w:b/>
          <w:bCs/>
        </w:rPr>
        <w:t>d’encourager l’intérêt des jeunes pour les sciences</w:t>
      </w:r>
      <w:r>
        <w:t>,</w:t>
      </w:r>
      <w:r w:rsidRPr="007F4781">
        <w:t xml:space="preserve"> </w:t>
      </w:r>
      <w:r w:rsidRPr="00861140">
        <w:rPr>
          <w:b/>
          <w:bCs/>
        </w:rPr>
        <w:t>de développer la culture scientifique nécessaire pour agir de manière responsable</w:t>
      </w:r>
      <w:r w:rsidRPr="007F4781">
        <w:t xml:space="preserve"> dans un monde marqué par les sciences et par la technologie</w:t>
      </w:r>
      <w:r>
        <w:t xml:space="preserve"> et </w:t>
      </w:r>
      <w:r w:rsidR="009F1A60">
        <w:rPr>
          <w:b/>
          <w:bCs/>
        </w:rPr>
        <w:t>d’assurer leur formation par le recours à des raisonnements relativement complexes</w:t>
      </w:r>
      <w:r w:rsidR="00861140">
        <w:t>.</w:t>
      </w:r>
    </w:p>
    <w:p w14:paraId="1F82EE8C" w14:textId="77777777" w:rsidR="007F4781" w:rsidRPr="007F4781" w:rsidRDefault="007F4781" w:rsidP="007F4781">
      <w:r w:rsidRPr="007F4781">
        <w:t xml:space="preserve">Cet enseignement devrait ainsi permettre à chacun : </w:t>
      </w:r>
    </w:p>
    <w:p w14:paraId="7D063BEF" w14:textId="30A43B96" w:rsidR="007F4781" w:rsidRDefault="007F4781" w:rsidP="007F4781">
      <w:pPr>
        <w:pStyle w:val="Paragraphedeliste"/>
        <w:numPr>
          <w:ilvl w:val="0"/>
          <w:numId w:val="2"/>
        </w:numPr>
      </w:pPr>
      <w:r w:rsidRPr="007F4781">
        <w:t xml:space="preserve">d’accéder à des ressources et de sélectionner des informations pertinentes ; </w:t>
      </w:r>
    </w:p>
    <w:p w14:paraId="278EC7AE" w14:textId="4A2D701E" w:rsidR="00891F7D" w:rsidRPr="007F4781" w:rsidRDefault="00891F7D" w:rsidP="007F4781">
      <w:pPr>
        <w:pStyle w:val="Paragraphedeliste"/>
        <w:numPr>
          <w:ilvl w:val="0"/>
          <w:numId w:val="2"/>
        </w:numPr>
      </w:pPr>
      <w:r>
        <w:t>de pratiquer régulièrement la démarche d’investigation scientifique ;</w:t>
      </w:r>
    </w:p>
    <w:p w14:paraId="73364BAD" w14:textId="77777777" w:rsidR="007F4781" w:rsidRPr="007F4781" w:rsidRDefault="007F4781" w:rsidP="007F4781">
      <w:pPr>
        <w:pStyle w:val="Paragraphedeliste"/>
        <w:numPr>
          <w:ilvl w:val="0"/>
          <w:numId w:val="2"/>
        </w:numPr>
      </w:pPr>
      <w:r w:rsidRPr="007F4781">
        <w:t xml:space="preserve">de développer ses capacités à communiquer des idées et des raisonnements scientifiques ; </w:t>
      </w:r>
    </w:p>
    <w:p w14:paraId="05021A39" w14:textId="56E59268" w:rsidR="007F4781" w:rsidRDefault="007F4781" w:rsidP="007F4781">
      <w:pPr>
        <w:pStyle w:val="Paragraphedeliste"/>
        <w:numPr>
          <w:ilvl w:val="0"/>
          <w:numId w:val="2"/>
        </w:numPr>
      </w:pPr>
      <w:r>
        <w:t>de comprendre des aspects du monde qui nous entoure, qu’ils soient naturels ou résultent des applications des sciences</w:t>
      </w:r>
      <w:r w:rsidR="00F37D4E">
        <w:t> ;</w:t>
      </w:r>
    </w:p>
    <w:p w14:paraId="0A2DD886" w14:textId="027941B4" w:rsidR="00F37D4E" w:rsidRPr="007F4781" w:rsidRDefault="00F37D4E" w:rsidP="007F4781">
      <w:pPr>
        <w:pStyle w:val="Paragraphedeliste"/>
        <w:numPr>
          <w:ilvl w:val="0"/>
          <w:numId w:val="2"/>
        </w:numPr>
      </w:pPr>
      <w:r>
        <w:t xml:space="preserve">de percevoir </w:t>
      </w:r>
      <w:r w:rsidR="009C1676">
        <w:t>comment fonctionnent les sciences, quels sont les points forts, quelles en sont les limites.</w:t>
      </w:r>
    </w:p>
    <w:p w14:paraId="3CB49F40" w14:textId="77777777" w:rsidR="007F4781" w:rsidRPr="007F4781" w:rsidRDefault="007F4781" w:rsidP="007F4781">
      <w:r w:rsidRPr="007F4781">
        <w:t xml:space="preserve">Pour atteindre ces objectifs, chaque élève devrait exercer les attitudes et les capacités </w:t>
      </w:r>
      <w:r w:rsidR="00861140">
        <w:t>décrites ci-dessous.</w:t>
      </w:r>
      <w:r w:rsidRPr="007F4781">
        <w:t xml:space="preserve"> </w:t>
      </w:r>
    </w:p>
    <w:p w14:paraId="784E29F8" w14:textId="77777777" w:rsidR="007F4781" w:rsidRPr="007F4781" w:rsidRDefault="00861140" w:rsidP="007F4781">
      <w:pPr>
        <w:pStyle w:val="Paragraphedeliste"/>
        <w:numPr>
          <w:ilvl w:val="0"/>
          <w:numId w:val="3"/>
        </w:numPr>
      </w:pPr>
      <w:r>
        <w:t>L</w:t>
      </w:r>
      <w:r w:rsidR="007F4781" w:rsidRPr="007F4781">
        <w:t xml:space="preserve">a curiosité conduit à s'étonner, à se poser des questions sur les phénomènes qui nous entourent et à y rechercher des réponses. </w:t>
      </w:r>
    </w:p>
    <w:p w14:paraId="69AD197C" w14:textId="77777777" w:rsidR="007F4781" w:rsidRPr="007F4781" w:rsidRDefault="007F4781" w:rsidP="007F4781">
      <w:pPr>
        <w:pStyle w:val="Paragraphedeliste"/>
        <w:numPr>
          <w:ilvl w:val="0"/>
          <w:numId w:val="3"/>
        </w:numPr>
      </w:pPr>
      <w:r w:rsidRPr="007F4781">
        <w:t xml:space="preserve">L’honnêteté intellectuelle impose, par exemple, de rapporter ce que l'on observe et non ce que l'on pense devoir observer. </w:t>
      </w:r>
    </w:p>
    <w:p w14:paraId="30B796C5" w14:textId="77777777" w:rsidR="007F4781" w:rsidRPr="007F4781" w:rsidRDefault="007F4781" w:rsidP="007F4781">
      <w:pPr>
        <w:pStyle w:val="Paragraphedeliste"/>
        <w:numPr>
          <w:ilvl w:val="0"/>
          <w:numId w:val="3"/>
        </w:numPr>
      </w:pPr>
      <w:r w:rsidRPr="007F4781">
        <w:lastRenderedPageBreak/>
        <w:t xml:space="preserve">L'équilibre entre ouverture d'esprit et scepticisme suppose, entre autres, d'être ouvert aux idées nouvelles et inhabituelles tout en vérifiant leur caractère plausible. </w:t>
      </w:r>
    </w:p>
    <w:p w14:paraId="0E1FCC8D" w14:textId="77777777" w:rsidR="007F4781" w:rsidRPr="007F4781" w:rsidRDefault="007F4781" w:rsidP="007F4781">
      <w:pPr>
        <w:pStyle w:val="Paragraphedeliste"/>
        <w:numPr>
          <w:ilvl w:val="0"/>
          <w:numId w:val="3"/>
        </w:numPr>
      </w:pPr>
      <w:r w:rsidRPr="007F4781">
        <w:t xml:space="preserve">Le travail d'équipe permet la confrontation des idées. </w:t>
      </w:r>
    </w:p>
    <w:p w14:paraId="74F6ED8C" w14:textId="2581C884" w:rsidR="007F4781" w:rsidRDefault="007F4781" w:rsidP="007F4781">
      <w:r w:rsidRPr="007F4781">
        <w:t xml:space="preserve">Les capacités liées à la pratique scientifique sont transversales et enrichissent la formation humaniste de l’élève. C’est le cas de l’expression orale ou écrite qui nécessite, en sciences, l’utilisation d’un langage précis et aide à structurer ses idées. </w:t>
      </w:r>
      <w:r w:rsidR="00A934DE">
        <w:t>La découverte des théories et des modèles scientifiques permet d’exercer, quant à elle</w:t>
      </w:r>
      <w:r w:rsidR="00813D8A">
        <w:t>, l’articulation des concepts entre eux.</w:t>
      </w:r>
    </w:p>
    <w:p w14:paraId="4CE2F163" w14:textId="3CADC462" w:rsidR="00FE0927" w:rsidRPr="002A7103" w:rsidRDefault="002A7103" w:rsidP="007F4781">
      <w:pPr>
        <w:rPr>
          <w:b/>
          <w:bCs/>
        </w:rPr>
      </w:pPr>
      <w:r w:rsidRPr="002A7103">
        <w:rPr>
          <w:rFonts w:cs="Calibri"/>
          <w:b/>
          <w:bCs/>
        </w:rPr>
        <w:t>→</w:t>
      </w:r>
      <w:r w:rsidRPr="002A7103">
        <w:rPr>
          <w:b/>
          <w:bCs/>
        </w:rPr>
        <w:t xml:space="preserve"> </w:t>
      </w:r>
      <w:r w:rsidR="00FE0927" w:rsidRPr="002A7103">
        <w:rPr>
          <w:b/>
          <w:bCs/>
        </w:rPr>
        <w:t xml:space="preserve">Les </w:t>
      </w:r>
      <w:r w:rsidR="00FB0D95">
        <w:rPr>
          <w:b/>
          <w:bCs/>
        </w:rPr>
        <w:t>principaux enjeux</w:t>
      </w:r>
      <w:r w:rsidR="00165AA9">
        <w:rPr>
          <w:b/>
          <w:bCs/>
        </w:rPr>
        <w:t xml:space="preserve"> visés </w:t>
      </w:r>
      <w:r w:rsidR="00532448">
        <w:rPr>
          <w:b/>
          <w:bCs/>
        </w:rPr>
        <w:t xml:space="preserve">dans le cadre du cours de sciences </w:t>
      </w:r>
      <w:r w:rsidR="00F60979">
        <w:rPr>
          <w:b/>
          <w:bCs/>
        </w:rPr>
        <w:t>générales</w:t>
      </w:r>
      <w:r w:rsidR="00532448">
        <w:rPr>
          <w:b/>
          <w:bCs/>
        </w:rPr>
        <w:t xml:space="preserve"> au D2 sont les suivants </w:t>
      </w:r>
      <w:r w:rsidR="00206FDB" w:rsidRPr="002A7103">
        <w:rPr>
          <w:b/>
          <w:bCs/>
        </w:rPr>
        <w:t>:</w:t>
      </w:r>
    </w:p>
    <w:p w14:paraId="05511C4C" w14:textId="0C25D617" w:rsidR="00206FDB" w:rsidRPr="00744992" w:rsidRDefault="00532448" w:rsidP="00206FDB">
      <w:pPr>
        <w:pStyle w:val="Paragraphedeliste"/>
        <w:numPr>
          <w:ilvl w:val="0"/>
          <w:numId w:val="7"/>
        </w:numPr>
        <w:rPr>
          <w:b/>
          <w:bCs/>
          <w:i/>
          <w:iCs/>
        </w:rPr>
      </w:pPr>
      <w:r>
        <w:rPr>
          <w:b/>
          <w:bCs/>
          <w:i/>
          <w:iCs/>
        </w:rPr>
        <w:t>P</w:t>
      </w:r>
      <w:r w:rsidR="00165AA9">
        <w:rPr>
          <w:b/>
          <w:bCs/>
          <w:i/>
          <w:iCs/>
        </w:rPr>
        <w:t>ermettre à l’élève d</w:t>
      </w:r>
      <w:r w:rsidR="00D80414">
        <w:rPr>
          <w:b/>
          <w:bCs/>
          <w:i/>
          <w:iCs/>
        </w:rPr>
        <w:t>’apprendre « à voir le monde comme un scientifique »</w:t>
      </w:r>
    </w:p>
    <w:p w14:paraId="316BEB35" w14:textId="4B9FF5D0" w:rsidR="00206FDB" w:rsidRPr="00F85252" w:rsidRDefault="00F85252" w:rsidP="7D4284BA">
      <w:pPr>
        <w:pStyle w:val="Paragraphedeliste"/>
        <w:numPr>
          <w:ilvl w:val="0"/>
          <w:numId w:val="7"/>
        </w:numPr>
        <w:rPr>
          <w:b/>
          <w:bCs/>
          <w:i/>
          <w:iCs/>
        </w:rPr>
      </w:pPr>
      <w:r w:rsidRPr="7D4284BA">
        <w:rPr>
          <w:b/>
          <w:bCs/>
          <w:i/>
          <w:iCs/>
        </w:rPr>
        <w:t>Traiter des questions proches des préoccupations quotidienne</w:t>
      </w:r>
      <w:r w:rsidR="236026CA" w:rsidRPr="7D4284BA">
        <w:rPr>
          <w:b/>
          <w:bCs/>
          <w:i/>
          <w:iCs/>
        </w:rPr>
        <w:t>s</w:t>
      </w:r>
      <w:r w:rsidRPr="7D4284BA">
        <w:rPr>
          <w:b/>
          <w:bCs/>
          <w:i/>
          <w:iCs/>
        </w:rPr>
        <w:t xml:space="preserve"> de l’élève et </w:t>
      </w:r>
      <w:r w:rsidR="00542385" w:rsidRPr="7D4284BA">
        <w:rPr>
          <w:b/>
          <w:bCs/>
          <w:i/>
          <w:iCs/>
        </w:rPr>
        <w:t>liées à la santé et à la sécurité ;</w:t>
      </w:r>
    </w:p>
    <w:p w14:paraId="40041A22" w14:textId="16643014" w:rsidR="000D60E2" w:rsidRDefault="00282E5D" w:rsidP="007F4781">
      <w:pPr>
        <w:rPr>
          <w:b/>
          <w:bCs/>
          <w:color w:val="0070C0"/>
        </w:rPr>
      </w:pPr>
      <w:r w:rsidRPr="4835D2B7">
        <w:rPr>
          <w:b/>
          <w:bCs/>
          <w:color w:val="0070C0"/>
        </w:rPr>
        <w:t xml:space="preserve">C’est en fonction de ces </w:t>
      </w:r>
      <w:r w:rsidR="000A02AC">
        <w:rPr>
          <w:b/>
          <w:bCs/>
          <w:color w:val="0070C0"/>
        </w:rPr>
        <w:t xml:space="preserve">principaux enjeux </w:t>
      </w:r>
      <w:r w:rsidRPr="4835D2B7">
        <w:rPr>
          <w:b/>
          <w:bCs/>
          <w:color w:val="0070C0"/>
        </w:rPr>
        <w:t xml:space="preserve">que </w:t>
      </w:r>
      <w:r w:rsidR="007542EE" w:rsidRPr="4835D2B7">
        <w:rPr>
          <w:b/>
          <w:bCs/>
          <w:color w:val="0070C0"/>
        </w:rPr>
        <w:t xml:space="preserve">la plupart des développements attendus </w:t>
      </w:r>
      <w:r w:rsidR="00F7530F" w:rsidRPr="4835D2B7">
        <w:rPr>
          <w:b/>
          <w:bCs/>
          <w:color w:val="0070C0"/>
        </w:rPr>
        <w:t xml:space="preserve">proposés ci-dessous </w:t>
      </w:r>
      <w:r w:rsidR="007542EE" w:rsidRPr="4835D2B7">
        <w:rPr>
          <w:b/>
          <w:bCs/>
          <w:color w:val="0070C0"/>
        </w:rPr>
        <w:t>ont été sélectionnés</w:t>
      </w:r>
      <w:r w:rsidR="00E14256" w:rsidRPr="4835D2B7">
        <w:rPr>
          <w:b/>
          <w:bCs/>
          <w:color w:val="0070C0"/>
        </w:rPr>
        <w:t> </w:t>
      </w:r>
      <w:r w:rsidR="51DDDF26" w:rsidRPr="4835D2B7">
        <w:rPr>
          <w:b/>
          <w:bCs/>
          <w:color w:val="0070C0"/>
        </w:rPr>
        <w:t xml:space="preserve">et priorisés </w:t>
      </w:r>
      <w:r w:rsidR="00E14256" w:rsidRPr="4835D2B7">
        <w:rPr>
          <w:b/>
          <w:bCs/>
          <w:color w:val="0070C0"/>
        </w:rPr>
        <w:t>!</w:t>
      </w:r>
      <w:r w:rsidR="000D60E2">
        <w:rPr>
          <w:b/>
          <w:bCs/>
          <w:color w:val="0070C0"/>
        </w:rPr>
        <w:br w:type="page"/>
      </w:r>
    </w:p>
    <w:p w14:paraId="4D436174" w14:textId="11F57FBA" w:rsidR="005B42BD" w:rsidRPr="00623D8F" w:rsidRDefault="005B42BD" w:rsidP="000D60E2">
      <w:pPr>
        <w:pStyle w:val="Paragraphedeliste"/>
        <w:numPr>
          <w:ilvl w:val="0"/>
          <w:numId w:val="6"/>
        </w:numPr>
        <w:rPr>
          <w:rFonts w:cstheme="minorHAnsi"/>
          <w:b/>
          <w:bCs/>
          <w:i/>
          <w:iCs/>
          <w:color w:val="7030A0"/>
          <w:sz w:val="32"/>
          <w:szCs w:val="32"/>
        </w:rPr>
      </w:pPr>
      <w:r w:rsidRPr="00623D8F">
        <w:rPr>
          <w:rFonts w:cstheme="minorHAnsi"/>
          <w:b/>
          <w:bCs/>
          <w:i/>
          <w:iCs/>
          <w:color w:val="7030A0"/>
          <w:sz w:val="32"/>
          <w:szCs w:val="32"/>
        </w:rPr>
        <w:lastRenderedPageBreak/>
        <w:t>Physique</w:t>
      </w:r>
    </w:p>
    <w:tbl>
      <w:tblPr>
        <w:tblStyle w:val="Grilledutableau"/>
        <w:tblW w:w="0" w:type="auto"/>
        <w:tblLook w:val="04A0" w:firstRow="1" w:lastRow="0" w:firstColumn="1" w:lastColumn="0" w:noHBand="0" w:noVBand="1"/>
      </w:tblPr>
      <w:tblGrid>
        <w:gridCol w:w="3005"/>
        <w:gridCol w:w="3412"/>
        <w:gridCol w:w="3976"/>
        <w:gridCol w:w="3599"/>
      </w:tblGrid>
      <w:tr w:rsidR="005B42BD" w:rsidRPr="004762AA" w14:paraId="1C7BFD2B" w14:textId="77777777" w:rsidTr="00623D8F">
        <w:tc>
          <w:tcPr>
            <w:tcW w:w="3004" w:type="dxa"/>
            <w:shd w:val="clear" w:color="auto" w:fill="E7E6E6" w:themeFill="background2"/>
            <w:vAlign w:val="center"/>
          </w:tcPr>
          <w:p w14:paraId="2CFE898A" w14:textId="77777777" w:rsidR="005B42BD" w:rsidRPr="004762AA" w:rsidRDefault="005B42BD" w:rsidP="00623D8F">
            <w:pPr>
              <w:spacing w:after="0"/>
              <w:jc w:val="center"/>
              <w:rPr>
                <w:rFonts w:asciiTheme="minorHAnsi" w:hAnsiTheme="minorHAnsi" w:cstheme="minorHAnsi"/>
                <w:b/>
                <w:bCs/>
              </w:rPr>
            </w:pPr>
            <w:r w:rsidRPr="004762AA">
              <w:rPr>
                <w:rFonts w:asciiTheme="minorHAnsi" w:hAnsiTheme="minorHAnsi" w:cstheme="minorHAnsi"/>
                <w:b/>
                <w:bCs/>
              </w:rPr>
              <w:t>Nom de l’UAA</w:t>
            </w:r>
          </w:p>
        </w:tc>
        <w:tc>
          <w:tcPr>
            <w:tcW w:w="3413" w:type="dxa"/>
            <w:shd w:val="clear" w:color="auto" w:fill="E7E6E6" w:themeFill="background2"/>
            <w:vAlign w:val="center"/>
          </w:tcPr>
          <w:p w14:paraId="3BEF4A46" w14:textId="77777777" w:rsidR="005B42BD" w:rsidRPr="004762AA" w:rsidRDefault="005B42BD" w:rsidP="00623D8F">
            <w:pPr>
              <w:spacing w:after="0"/>
              <w:jc w:val="center"/>
              <w:rPr>
                <w:rFonts w:asciiTheme="minorHAnsi" w:hAnsiTheme="minorHAnsi" w:cstheme="minorHAnsi"/>
                <w:b/>
                <w:bCs/>
              </w:rPr>
            </w:pPr>
            <w:r w:rsidRPr="004762AA">
              <w:rPr>
                <w:rFonts w:asciiTheme="minorHAnsi" w:hAnsiTheme="minorHAnsi" w:cstheme="minorHAnsi"/>
                <w:b/>
                <w:bCs/>
              </w:rPr>
              <w:t>Compétences du programme</w:t>
            </w:r>
          </w:p>
        </w:tc>
        <w:tc>
          <w:tcPr>
            <w:tcW w:w="3977" w:type="dxa"/>
            <w:shd w:val="clear" w:color="auto" w:fill="E7E6E6" w:themeFill="background2"/>
            <w:vAlign w:val="center"/>
          </w:tcPr>
          <w:p w14:paraId="660142C8" w14:textId="12FD849A" w:rsidR="005B42BD" w:rsidRPr="004762AA" w:rsidRDefault="005B42BD" w:rsidP="00623D8F">
            <w:pPr>
              <w:spacing w:after="0"/>
              <w:jc w:val="center"/>
              <w:rPr>
                <w:rFonts w:asciiTheme="minorHAnsi" w:hAnsiTheme="minorHAnsi" w:cstheme="minorHAnsi"/>
                <w:b/>
                <w:bCs/>
              </w:rPr>
            </w:pPr>
            <w:r w:rsidRPr="004762AA">
              <w:rPr>
                <w:rFonts w:asciiTheme="minorHAnsi" w:hAnsiTheme="minorHAnsi" w:cstheme="minorHAnsi"/>
                <w:b/>
                <w:bCs/>
              </w:rPr>
              <w:t>Savoirs associés</w:t>
            </w:r>
          </w:p>
        </w:tc>
        <w:tc>
          <w:tcPr>
            <w:tcW w:w="3600" w:type="dxa"/>
            <w:shd w:val="clear" w:color="auto" w:fill="E7E6E6" w:themeFill="background2"/>
            <w:vAlign w:val="center"/>
          </w:tcPr>
          <w:p w14:paraId="596BED50" w14:textId="262D76B3" w:rsidR="005B42BD" w:rsidRPr="004762AA" w:rsidRDefault="005B42BD" w:rsidP="00623D8F">
            <w:pPr>
              <w:spacing w:after="0"/>
              <w:jc w:val="center"/>
              <w:rPr>
                <w:rFonts w:asciiTheme="minorHAnsi" w:hAnsiTheme="minorHAnsi" w:cstheme="minorHAnsi"/>
                <w:b/>
                <w:bCs/>
              </w:rPr>
            </w:pPr>
            <w:r w:rsidRPr="004762AA">
              <w:rPr>
                <w:rFonts w:asciiTheme="minorHAnsi" w:hAnsiTheme="minorHAnsi" w:cstheme="minorHAnsi"/>
                <w:b/>
                <w:bCs/>
              </w:rPr>
              <w:t>Développements attendus particulièrement visés</w:t>
            </w:r>
          </w:p>
        </w:tc>
      </w:tr>
      <w:tr w:rsidR="005B42BD" w:rsidRPr="004762AA" w14:paraId="657B6B08" w14:textId="77777777" w:rsidTr="00776E7A">
        <w:tc>
          <w:tcPr>
            <w:tcW w:w="3004" w:type="dxa"/>
          </w:tcPr>
          <w:p w14:paraId="7F708DAC" w14:textId="77777777" w:rsidR="005B42BD" w:rsidRDefault="005B42BD" w:rsidP="000D60E2">
            <w:pPr>
              <w:spacing w:after="0"/>
              <w:jc w:val="left"/>
              <w:rPr>
                <w:rFonts w:asciiTheme="minorHAnsi" w:hAnsiTheme="minorHAnsi" w:cstheme="minorHAnsi"/>
                <w:b/>
                <w:bCs/>
              </w:rPr>
            </w:pPr>
            <w:r w:rsidRPr="004762AA">
              <w:rPr>
                <w:rFonts w:asciiTheme="minorHAnsi" w:hAnsiTheme="minorHAnsi" w:cstheme="minorHAnsi"/>
                <w:b/>
                <w:bCs/>
              </w:rPr>
              <w:t>UAA</w:t>
            </w:r>
            <w:r w:rsidR="008B16A9">
              <w:rPr>
                <w:rFonts w:asciiTheme="minorHAnsi" w:hAnsiTheme="minorHAnsi" w:cstheme="minorHAnsi"/>
                <w:b/>
                <w:bCs/>
              </w:rPr>
              <w:t>3</w:t>
            </w:r>
            <w:r w:rsidRPr="004762AA">
              <w:rPr>
                <w:rFonts w:asciiTheme="minorHAnsi" w:hAnsiTheme="minorHAnsi" w:cstheme="minorHAnsi"/>
                <w:b/>
                <w:bCs/>
              </w:rPr>
              <w:t xml:space="preserve"> : </w:t>
            </w:r>
            <w:r w:rsidR="002115A7">
              <w:rPr>
                <w:rFonts w:asciiTheme="minorHAnsi" w:hAnsiTheme="minorHAnsi" w:cstheme="minorHAnsi"/>
                <w:b/>
                <w:bCs/>
              </w:rPr>
              <w:t>Travail, énergie, puissance</w:t>
            </w:r>
          </w:p>
          <w:p w14:paraId="14C26D22" w14:textId="77777777" w:rsidR="00534E83" w:rsidRDefault="00534E83" w:rsidP="000D60E2">
            <w:pPr>
              <w:spacing w:after="0"/>
              <w:jc w:val="left"/>
              <w:rPr>
                <w:rFonts w:eastAsia="Calibri" w:cs="Calibri"/>
                <w:b/>
                <w:bCs/>
                <w:color w:val="00B050"/>
              </w:rPr>
            </w:pPr>
            <w:r w:rsidRPr="063FEBA5">
              <w:rPr>
                <w:rFonts w:eastAsia="Calibri" w:cs="Calibri"/>
                <w:b/>
                <w:bCs/>
                <w:color w:val="00B050"/>
                <w:u w:val="single"/>
              </w:rPr>
              <w:t>Prérequis nécessaire</w:t>
            </w:r>
            <w:r>
              <w:rPr>
                <w:rFonts w:eastAsia="Calibri" w:cs="Calibri"/>
                <w:b/>
                <w:bCs/>
                <w:color w:val="00B050"/>
                <w:u w:val="single"/>
              </w:rPr>
              <w:t>s</w:t>
            </w:r>
            <w:r w:rsidRPr="063FEBA5">
              <w:rPr>
                <w:rFonts w:eastAsia="Calibri" w:cs="Calibri"/>
                <w:b/>
                <w:bCs/>
                <w:color w:val="00B050"/>
              </w:rPr>
              <w:t xml:space="preserve"> : </w:t>
            </w:r>
          </w:p>
          <w:p w14:paraId="01E1655B" w14:textId="77777777" w:rsidR="00534E83" w:rsidRPr="008D717B" w:rsidRDefault="00534E83" w:rsidP="000D60E2">
            <w:pPr>
              <w:spacing w:after="0"/>
              <w:jc w:val="left"/>
              <w:rPr>
                <w:rFonts w:eastAsia="Calibri" w:cs="Calibri"/>
                <w:color w:val="00B050"/>
              </w:rPr>
            </w:pPr>
            <w:r w:rsidRPr="008D717B">
              <w:rPr>
                <w:rFonts w:eastAsia="Calibri" w:cs="Calibri"/>
                <w:color w:val="00B050"/>
              </w:rPr>
              <w:t>Concept de force, D1 (</w:t>
            </w:r>
            <w:r>
              <w:rPr>
                <w:rFonts w:eastAsia="Calibri" w:cs="Calibri"/>
                <w:color w:val="00B050"/>
              </w:rPr>
              <w:t>objet-source/objet-cible, effets, actions réciproques, masse/poids, balance/dynamomètre)</w:t>
            </w:r>
          </w:p>
          <w:p w14:paraId="7249AAE4" w14:textId="3EFA09C8" w:rsidR="00534E83" w:rsidRPr="004762AA" w:rsidRDefault="00534E83" w:rsidP="000D60E2">
            <w:pPr>
              <w:spacing w:after="0"/>
              <w:jc w:val="left"/>
              <w:rPr>
                <w:rFonts w:asciiTheme="minorHAnsi" w:hAnsiTheme="minorHAnsi" w:cstheme="minorHAnsi"/>
                <w:b/>
                <w:bCs/>
              </w:rPr>
            </w:pPr>
            <w:r>
              <w:rPr>
                <w:rFonts w:eastAsia="Calibri" w:cs="Calibri"/>
                <w:color w:val="00B050"/>
              </w:rPr>
              <w:t>Concept de force, UAA2 (représentation, caractéristiques, résultante de forces de même ligne d’action, condition d’équilibre statique d’un objet).</w:t>
            </w:r>
          </w:p>
        </w:tc>
        <w:tc>
          <w:tcPr>
            <w:tcW w:w="3413" w:type="dxa"/>
          </w:tcPr>
          <w:p w14:paraId="767C6CDE" w14:textId="77777777" w:rsidR="008D6164" w:rsidRPr="00F30F36" w:rsidRDefault="008D6164" w:rsidP="000D60E2">
            <w:pPr>
              <w:pStyle w:val="TexteComptencedevelopperTableau"/>
              <w:spacing w:before="0" w:after="0"/>
              <w:rPr>
                <w:b w:val="0"/>
                <w:bCs/>
                <w:sz w:val="22"/>
              </w:rPr>
            </w:pPr>
            <w:r w:rsidRPr="00F30F36">
              <w:rPr>
                <w:b w:val="0"/>
                <w:bCs/>
                <w:sz w:val="22"/>
              </w:rPr>
              <w:t>Analyser une situation d’équilibre statique.</w:t>
            </w:r>
          </w:p>
          <w:p w14:paraId="0F2DD701" w14:textId="4330918E" w:rsidR="005B42BD" w:rsidRPr="00F30F36" w:rsidRDefault="005B42BD" w:rsidP="000D60E2">
            <w:pPr>
              <w:spacing w:after="0"/>
              <w:jc w:val="left"/>
              <w:rPr>
                <w:rFonts w:asciiTheme="minorHAnsi" w:hAnsiTheme="minorHAnsi" w:cstheme="minorHAnsi"/>
                <w:bCs/>
                <w:i/>
                <w:iCs/>
              </w:rPr>
            </w:pPr>
          </w:p>
        </w:tc>
        <w:tc>
          <w:tcPr>
            <w:tcW w:w="3977" w:type="dxa"/>
          </w:tcPr>
          <w:p w14:paraId="6AC10A1D" w14:textId="77777777" w:rsidR="0092368A" w:rsidRPr="00F30F36" w:rsidRDefault="0092368A" w:rsidP="000D60E2">
            <w:pPr>
              <w:spacing w:after="0"/>
              <w:jc w:val="left"/>
              <w:rPr>
                <w:rFonts w:asciiTheme="minorHAnsi" w:hAnsiTheme="minorHAnsi" w:cstheme="minorHAnsi"/>
                <w:bCs/>
              </w:rPr>
            </w:pPr>
            <w:r w:rsidRPr="00F30F36">
              <w:rPr>
                <w:rFonts w:asciiTheme="minorHAnsi" w:hAnsiTheme="minorHAnsi" w:cstheme="minorHAnsi"/>
                <w:bCs/>
              </w:rPr>
              <w:t>Résultante de forces concourantes.</w:t>
            </w:r>
          </w:p>
          <w:p w14:paraId="615DD4ED" w14:textId="1678625A" w:rsidR="0092368A" w:rsidRPr="00F30F36" w:rsidRDefault="0092368A" w:rsidP="000D60E2">
            <w:pPr>
              <w:spacing w:after="0"/>
              <w:jc w:val="left"/>
              <w:rPr>
                <w:rFonts w:asciiTheme="minorHAnsi" w:hAnsiTheme="minorHAnsi" w:cstheme="minorHAnsi"/>
                <w:bCs/>
              </w:rPr>
            </w:pPr>
            <w:r w:rsidRPr="00F30F36">
              <w:rPr>
                <w:rFonts w:asciiTheme="minorHAnsi" w:hAnsiTheme="minorHAnsi" w:cstheme="minorHAnsi"/>
                <w:bCs/>
              </w:rPr>
              <w:t>Bras de levier, moment de forces.</w:t>
            </w:r>
          </w:p>
          <w:p w14:paraId="67BE7903" w14:textId="77777777" w:rsidR="0092368A" w:rsidRPr="00F30F36" w:rsidRDefault="0092368A" w:rsidP="000D60E2">
            <w:pPr>
              <w:spacing w:after="0"/>
              <w:jc w:val="left"/>
              <w:rPr>
                <w:rFonts w:asciiTheme="minorHAnsi" w:hAnsiTheme="minorHAnsi" w:cstheme="minorHAnsi"/>
                <w:bCs/>
              </w:rPr>
            </w:pPr>
            <w:r w:rsidRPr="00F30F36">
              <w:rPr>
                <w:rFonts w:asciiTheme="minorHAnsi" w:hAnsiTheme="minorHAnsi" w:cstheme="minorHAnsi"/>
                <w:bCs/>
              </w:rPr>
              <w:t>Condition d’équilibre de rotation d’un objet pouvant tourner autour d’un axe.</w:t>
            </w:r>
          </w:p>
          <w:p w14:paraId="476508A3" w14:textId="77777777" w:rsidR="0092368A" w:rsidRPr="00F30F36" w:rsidRDefault="0092368A" w:rsidP="000D60E2">
            <w:pPr>
              <w:spacing w:after="0"/>
              <w:jc w:val="left"/>
              <w:rPr>
                <w:rFonts w:asciiTheme="minorHAnsi" w:hAnsiTheme="minorHAnsi" w:cstheme="minorHAnsi"/>
                <w:bCs/>
              </w:rPr>
            </w:pPr>
            <w:r w:rsidRPr="00F30F36">
              <w:rPr>
                <w:rFonts w:asciiTheme="minorHAnsi" w:hAnsiTheme="minorHAnsi" w:cstheme="minorHAnsi"/>
                <w:bCs/>
              </w:rPr>
              <w:t>Machine simple.</w:t>
            </w:r>
          </w:p>
          <w:p w14:paraId="0A0923BE" w14:textId="77777777" w:rsidR="0092368A" w:rsidRPr="00F30F36" w:rsidRDefault="0092368A" w:rsidP="000D60E2">
            <w:pPr>
              <w:spacing w:after="0"/>
              <w:jc w:val="left"/>
              <w:rPr>
                <w:rFonts w:asciiTheme="minorHAnsi" w:hAnsiTheme="minorHAnsi" w:cstheme="minorHAnsi"/>
                <w:bCs/>
              </w:rPr>
            </w:pPr>
            <w:r w:rsidRPr="00F30F36">
              <w:rPr>
                <w:rFonts w:asciiTheme="minorHAnsi" w:hAnsiTheme="minorHAnsi" w:cstheme="minorHAnsi"/>
                <w:bCs/>
              </w:rPr>
              <w:t>Avantage mécanique d’une machine.</w:t>
            </w:r>
          </w:p>
          <w:p w14:paraId="6C9E03AC" w14:textId="25F6F8CD" w:rsidR="00717CE5" w:rsidRPr="00F30F36" w:rsidRDefault="0092368A" w:rsidP="000D60E2">
            <w:pPr>
              <w:spacing w:after="0"/>
              <w:jc w:val="left"/>
              <w:rPr>
                <w:rFonts w:asciiTheme="minorHAnsi" w:hAnsiTheme="minorHAnsi" w:cstheme="minorHAnsi"/>
                <w:bCs/>
              </w:rPr>
            </w:pPr>
            <w:r w:rsidRPr="00F30F36">
              <w:rPr>
                <w:rFonts w:asciiTheme="minorHAnsi" w:hAnsiTheme="minorHAnsi" w:cstheme="minorHAnsi"/>
                <w:bCs/>
              </w:rPr>
              <w:t>Travail d’une force.</w:t>
            </w:r>
          </w:p>
        </w:tc>
        <w:tc>
          <w:tcPr>
            <w:tcW w:w="3600" w:type="dxa"/>
          </w:tcPr>
          <w:p w14:paraId="51331457" w14:textId="77777777" w:rsidR="005B42BD" w:rsidRPr="00F30F36" w:rsidRDefault="00DE0C8B" w:rsidP="000D60E2">
            <w:pPr>
              <w:spacing w:after="0"/>
              <w:jc w:val="left"/>
              <w:rPr>
                <w:rFonts w:asciiTheme="minorHAnsi" w:hAnsiTheme="minorHAnsi" w:cstheme="minorHAnsi"/>
                <w:bCs/>
              </w:rPr>
            </w:pPr>
            <w:r w:rsidRPr="00F30F36">
              <w:rPr>
                <w:rFonts w:asciiTheme="minorHAnsi" w:hAnsiTheme="minorHAnsi" w:cstheme="minorHAnsi"/>
                <w:bCs/>
              </w:rPr>
              <w:t>Justifier l’équilibre d’un objet soumis à plusieurs forces concourantes (C1).</w:t>
            </w:r>
          </w:p>
          <w:p w14:paraId="79C3E7B2" w14:textId="6AB8ED15" w:rsidR="00DE0C8B" w:rsidRPr="00F30F36" w:rsidRDefault="00754A3D" w:rsidP="000D60E2">
            <w:pPr>
              <w:spacing w:after="0"/>
              <w:jc w:val="left"/>
              <w:rPr>
                <w:rFonts w:asciiTheme="minorHAnsi" w:hAnsiTheme="minorHAnsi" w:cstheme="minorHAnsi"/>
                <w:bCs/>
              </w:rPr>
            </w:pPr>
            <w:r w:rsidRPr="00F30F36">
              <w:rPr>
                <w:rFonts w:asciiTheme="minorHAnsi" w:hAnsiTheme="minorHAnsi" w:cstheme="minorHAnsi"/>
                <w:bCs/>
              </w:rPr>
              <w:t>Justifier l’équilibre d’un objet pouvant tourner autour d’un axe fixe et soumis à des forces parallèles (C2).</w:t>
            </w:r>
          </w:p>
          <w:p w14:paraId="3E325172" w14:textId="77777777" w:rsidR="00754A3D" w:rsidRPr="00F30F36" w:rsidRDefault="00801048" w:rsidP="000D60E2">
            <w:pPr>
              <w:spacing w:after="0"/>
              <w:jc w:val="left"/>
              <w:rPr>
                <w:rFonts w:asciiTheme="minorHAnsi" w:hAnsiTheme="minorHAnsi" w:cstheme="minorHAnsi"/>
                <w:bCs/>
              </w:rPr>
            </w:pPr>
            <w:r w:rsidRPr="00F30F36">
              <w:rPr>
                <w:rFonts w:asciiTheme="minorHAnsi" w:hAnsiTheme="minorHAnsi" w:cstheme="minorHAnsi"/>
                <w:bCs/>
              </w:rPr>
              <w:t>Appliquer la conservation du travail à une machine simple (A2).</w:t>
            </w:r>
          </w:p>
          <w:p w14:paraId="04FFD42D" w14:textId="769A8003" w:rsidR="00AA34E4" w:rsidRPr="00F30F36" w:rsidRDefault="00AA34E4" w:rsidP="000D60E2">
            <w:pPr>
              <w:spacing w:after="0"/>
              <w:jc w:val="left"/>
              <w:rPr>
                <w:rFonts w:asciiTheme="minorHAnsi" w:hAnsiTheme="minorHAnsi" w:cstheme="minorHAnsi"/>
                <w:bCs/>
              </w:rPr>
            </w:pPr>
          </w:p>
        </w:tc>
      </w:tr>
      <w:tr w:rsidR="0088430C" w:rsidRPr="004762AA" w14:paraId="6B43FD12" w14:textId="77777777" w:rsidTr="00776E7A">
        <w:tc>
          <w:tcPr>
            <w:tcW w:w="3004" w:type="dxa"/>
          </w:tcPr>
          <w:p w14:paraId="42894EF9" w14:textId="77777777" w:rsidR="00DA00BE" w:rsidRPr="0085032E" w:rsidRDefault="00DA00BE" w:rsidP="000D60E2">
            <w:pPr>
              <w:spacing w:after="0"/>
              <w:jc w:val="left"/>
              <w:rPr>
                <w:rFonts w:eastAsia="Calibri" w:cs="Calibri"/>
                <w:b/>
                <w:bCs/>
                <w:color w:val="00B050"/>
                <w:u w:val="single"/>
              </w:rPr>
            </w:pPr>
            <w:r w:rsidRPr="063FEBA5">
              <w:rPr>
                <w:rFonts w:eastAsia="Calibri" w:cs="Calibri"/>
                <w:b/>
                <w:bCs/>
                <w:color w:val="00B050"/>
                <w:u w:val="single"/>
              </w:rPr>
              <w:t>Prérequis nécessaire</w:t>
            </w:r>
            <w:r w:rsidRPr="0085032E">
              <w:rPr>
                <w:rFonts w:eastAsia="Calibri" w:cs="Calibri"/>
                <w:b/>
                <w:bCs/>
                <w:color w:val="00B050"/>
                <w:u w:val="single"/>
              </w:rPr>
              <w:t xml:space="preserve"> : </w:t>
            </w:r>
          </w:p>
          <w:p w14:paraId="605D2E52" w14:textId="233BCFE8" w:rsidR="0088430C" w:rsidRPr="004762AA" w:rsidRDefault="00DA00BE" w:rsidP="000D60E2">
            <w:pPr>
              <w:spacing w:after="0"/>
              <w:jc w:val="left"/>
              <w:rPr>
                <w:rFonts w:asciiTheme="minorHAnsi" w:hAnsiTheme="minorHAnsi" w:cstheme="minorHAnsi"/>
                <w:b/>
                <w:bCs/>
              </w:rPr>
            </w:pPr>
            <w:r>
              <w:rPr>
                <w:rFonts w:eastAsia="Calibri" w:cs="Calibri"/>
                <w:color w:val="00B050"/>
              </w:rPr>
              <w:t xml:space="preserve">Concept d’énergie, D1 et UAA1 (énergie thermique, énergie électrique, </w:t>
            </w:r>
            <w:r w:rsidR="00A20135">
              <w:rPr>
                <w:rFonts w:eastAsia="Calibri" w:cs="Calibri"/>
                <w:color w:val="00B050"/>
              </w:rPr>
              <w:t xml:space="preserve">formes et </w:t>
            </w:r>
            <w:r>
              <w:rPr>
                <w:rFonts w:eastAsia="Calibri" w:cs="Calibri"/>
                <w:color w:val="00B050"/>
              </w:rPr>
              <w:t>transformation d’énergie)</w:t>
            </w:r>
          </w:p>
        </w:tc>
        <w:tc>
          <w:tcPr>
            <w:tcW w:w="3413" w:type="dxa"/>
          </w:tcPr>
          <w:p w14:paraId="71C6D73A" w14:textId="394CDCE3" w:rsidR="0088430C" w:rsidRPr="0088430C" w:rsidRDefault="0088430C" w:rsidP="000D60E2">
            <w:pPr>
              <w:pStyle w:val="TexteComptencedevelopperTableau"/>
              <w:spacing w:before="0" w:after="0"/>
              <w:rPr>
                <w:b w:val="0"/>
                <w:bCs/>
                <w:sz w:val="22"/>
              </w:rPr>
            </w:pPr>
            <w:r w:rsidRPr="0088430C">
              <w:rPr>
                <w:b w:val="0"/>
                <w:bCs/>
                <w:sz w:val="22"/>
              </w:rPr>
              <w:t>Analyser une situation pour en déduire la répartition ou les échanges énergétiques d’ordre mécanique ou calorifique.</w:t>
            </w:r>
          </w:p>
        </w:tc>
        <w:tc>
          <w:tcPr>
            <w:tcW w:w="3977" w:type="dxa"/>
          </w:tcPr>
          <w:p w14:paraId="75AFD7BD" w14:textId="77777777" w:rsidR="0088430C" w:rsidRPr="005C69B2" w:rsidRDefault="0088430C" w:rsidP="000D60E2">
            <w:pPr>
              <w:spacing w:after="0"/>
              <w:jc w:val="left"/>
              <w:rPr>
                <w:rFonts w:asciiTheme="minorHAnsi" w:hAnsiTheme="minorHAnsi" w:cstheme="minorHAnsi"/>
              </w:rPr>
            </w:pPr>
            <w:r w:rsidRPr="005C69B2">
              <w:rPr>
                <w:rFonts w:asciiTheme="minorHAnsi" w:hAnsiTheme="minorHAnsi" w:cstheme="minorHAnsi"/>
              </w:rPr>
              <w:t>Puissance.</w:t>
            </w:r>
          </w:p>
          <w:p w14:paraId="75F46E3C" w14:textId="77777777" w:rsidR="0088430C" w:rsidRPr="005C69B2" w:rsidRDefault="0088430C" w:rsidP="000D60E2">
            <w:pPr>
              <w:spacing w:after="0"/>
              <w:jc w:val="left"/>
              <w:rPr>
                <w:rFonts w:asciiTheme="minorHAnsi" w:hAnsiTheme="minorHAnsi" w:cstheme="minorHAnsi"/>
              </w:rPr>
            </w:pPr>
            <w:r w:rsidRPr="005C69B2">
              <w:rPr>
                <w:rFonts w:asciiTheme="minorHAnsi" w:hAnsiTheme="minorHAnsi" w:cstheme="minorHAnsi"/>
              </w:rPr>
              <w:t xml:space="preserve">Formes d’énergie mécanique : énergie potentielle de gravitation, énergie cinétique. </w:t>
            </w:r>
          </w:p>
          <w:p w14:paraId="3D35E850" w14:textId="77777777" w:rsidR="0088430C" w:rsidRPr="005C69B2" w:rsidRDefault="0088430C" w:rsidP="000D60E2">
            <w:pPr>
              <w:spacing w:after="0"/>
              <w:jc w:val="left"/>
              <w:rPr>
                <w:rFonts w:asciiTheme="minorHAnsi" w:hAnsiTheme="minorHAnsi" w:cstheme="minorHAnsi"/>
              </w:rPr>
            </w:pPr>
            <w:r w:rsidRPr="005C69B2">
              <w:rPr>
                <w:rFonts w:asciiTheme="minorHAnsi" w:hAnsiTheme="minorHAnsi" w:cstheme="minorHAnsi"/>
              </w:rPr>
              <w:t>Lien entre travail et énergie mécanique.</w:t>
            </w:r>
          </w:p>
          <w:p w14:paraId="743BCB4C" w14:textId="1DA1A950" w:rsidR="0088430C" w:rsidRPr="005C69B2" w:rsidRDefault="0088430C" w:rsidP="000D60E2">
            <w:pPr>
              <w:spacing w:after="0"/>
              <w:jc w:val="left"/>
              <w:rPr>
                <w:rFonts w:asciiTheme="minorHAnsi" w:hAnsiTheme="minorHAnsi" w:cstheme="minorHAnsi"/>
              </w:rPr>
            </w:pPr>
            <w:r w:rsidRPr="005C69B2">
              <w:rPr>
                <w:rFonts w:asciiTheme="minorHAnsi" w:hAnsiTheme="minorHAnsi" w:cstheme="minorHAnsi"/>
              </w:rPr>
              <w:t>Conservation de l’énergie mécanique.</w:t>
            </w:r>
          </w:p>
        </w:tc>
        <w:tc>
          <w:tcPr>
            <w:tcW w:w="3600" w:type="dxa"/>
          </w:tcPr>
          <w:p w14:paraId="4E5D7EBD" w14:textId="77777777" w:rsidR="0088430C" w:rsidRPr="005C69B2" w:rsidRDefault="0088430C" w:rsidP="000D60E2">
            <w:pPr>
              <w:spacing w:after="0"/>
              <w:jc w:val="left"/>
              <w:rPr>
                <w:rFonts w:asciiTheme="minorHAnsi" w:hAnsiTheme="minorHAnsi" w:cstheme="minorHAnsi"/>
              </w:rPr>
            </w:pPr>
            <w:r w:rsidRPr="005C69B2">
              <w:rPr>
                <w:rFonts w:asciiTheme="minorHAnsi" w:hAnsiTheme="minorHAnsi" w:cstheme="minorHAnsi"/>
              </w:rPr>
              <w:t>Calculer le travail et la puissance d’une force (A3).</w:t>
            </w:r>
          </w:p>
          <w:p w14:paraId="73D3FBF1" w14:textId="77777777" w:rsidR="0088430C" w:rsidRPr="005C69B2" w:rsidRDefault="0088430C" w:rsidP="000D60E2">
            <w:pPr>
              <w:spacing w:after="0"/>
              <w:jc w:val="left"/>
              <w:rPr>
                <w:rFonts w:asciiTheme="minorHAnsi" w:hAnsiTheme="minorHAnsi" w:cstheme="minorHAnsi"/>
              </w:rPr>
            </w:pPr>
            <w:r w:rsidRPr="005C69B2">
              <w:rPr>
                <w:rFonts w:asciiTheme="minorHAnsi" w:hAnsiTheme="minorHAnsi" w:cstheme="minorHAnsi"/>
              </w:rPr>
              <w:t>Estimer les valeurs d’énergie mécanique associées à des situations concrètes (C4).</w:t>
            </w:r>
          </w:p>
          <w:p w14:paraId="78E109F7" w14:textId="367AA842" w:rsidR="0088430C" w:rsidRPr="005C69B2" w:rsidRDefault="0088430C" w:rsidP="000D60E2">
            <w:pPr>
              <w:spacing w:after="0"/>
              <w:jc w:val="left"/>
              <w:rPr>
                <w:rFonts w:asciiTheme="minorHAnsi" w:hAnsiTheme="minorHAnsi" w:cstheme="minorHAnsi"/>
              </w:rPr>
            </w:pPr>
            <w:r w:rsidRPr="005C69B2">
              <w:rPr>
                <w:rFonts w:asciiTheme="minorHAnsi" w:hAnsiTheme="minorHAnsi" w:cstheme="minorHAnsi"/>
              </w:rPr>
              <w:t>Déterminer la variation d’énergie cinétique d’un objet dans un processus donné (A</w:t>
            </w:r>
            <w:r w:rsidR="00BC4435" w:rsidRPr="005C69B2">
              <w:rPr>
                <w:rFonts w:asciiTheme="minorHAnsi" w:hAnsiTheme="minorHAnsi" w:cstheme="minorHAnsi"/>
              </w:rPr>
              <w:t>6</w:t>
            </w:r>
            <w:r w:rsidRPr="005C69B2">
              <w:rPr>
                <w:rFonts w:asciiTheme="minorHAnsi" w:hAnsiTheme="minorHAnsi" w:cstheme="minorHAnsi"/>
              </w:rPr>
              <w:t>).</w:t>
            </w:r>
          </w:p>
          <w:p w14:paraId="34F30CEF" w14:textId="75571EED" w:rsidR="0088430C" w:rsidRPr="005C69B2" w:rsidRDefault="0088430C" w:rsidP="000D60E2">
            <w:pPr>
              <w:spacing w:after="0"/>
              <w:jc w:val="left"/>
              <w:rPr>
                <w:rFonts w:asciiTheme="minorHAnsi" w:hAnsiTheme="minorHAnsi" w:cstheme="minorHAnsi"/>
              </w:rPr>
            </w:pPr>
            <w:r w:rsidRPr="005C69B2">
              <w:rPr>
                <w:rFonts w:asciiTheme="minorHAnsi" w:hAnsiTheme="minorHAnsi" w:cstheme="minorHAnsi"/>
              </w:rPr>
              <w:t>Dans une situation donnée, calculer le lien entre la variation de vitesse d’un objet et le transfert d’énergie qu’il subit (T2).</w:t>
            </w:r>
          </w:p>
        </w:tc>
      </w:tr>
    </w:tbl>
    <w:p w14:paraId="3B18B2D1" w14:textId="77777777" w:rsidR="000D60E2" w:rsidRDefault="000D60E2">
      <w:r>
        <w:br w:type="page"/>
      </w:r>
    </w:p>
    <w:tbl>
      <w:tblPr>
        <w:tblStyle w:val="Grilledutableau"/>
        <w:tblW w:w="0" w:type="auto"/>
        <w:tblLook w:val="04A0" w:firstRow="1" w:lastRow="0" w:firstColumn="1" w:lastColumn="0" w:noHBand="0" w:noVBand="1"/>
      </w:tblPr>
      <w:tblGrid>
        <w:gridCol w:w="3004"/>
        <w:gridCol w:w="3412"/>
        <w:gridCol w:w="3976"/>
        <w:gridCol w:w="3600"/>
      </w:tblGrid>
      <w:tr w:rsidR="000D60E2" w:rsidRPr="004762AA" w14:paraId="5BF62BBA" w14:textId="77777777" w:rsidTr="00623D8F">
        <w:tc>
          <w:tcPr>
            <w:tcW w:w="3004" w:type="dxa"/>
            <w:shd w:val="clear" w:color="auto" w:fill="E7E6E6" w:themeFill="background2"/>
            <w:vAlign w:val="center"/>
          </w:tcPr>
          <w:p w14:paraId="5B499B1C" w14:textId="570377D3" w:rsidR="000D60E2" w:rsidRPr="000D60E2" w:rsidRDefault="000D60E2" w:rsidP="00623D8F">
            <w:pPr>
              <w:spacing w:after="0"/>
              <w:jc w:val="center"/>
              <w:rPr>
                <w:rFonts w:eastAsia="Calibri" w:cs="Calibri"/>
                <w:b/>
                <w:bCs/>
                <w:color w:val="00B050"/>
                <w:u w:val="single"/>
              </w:rPr>
            </w:pPr>
            <w:r w:rsidRPr="000D60E2">
              <w:rPr>
                <w:rFonts w:asciiTheme="minorHAnsi" w:hAnsiTheme="minorHAnsi" w:cstheme="minorHAnsi"/>
                <w:b/>
                <w:bCs/>
              </w:rPr>
              <w:lastRenderedPageBreak/>
              <w:t>Nom de l’UAA</w:t>
            </w:r>
          </w:p>
        </w:tc>
        <w:tc>
          <w:tcPr>
            <w:tcW w:w="3413" w:type="dxa"/>
            <w:shd w:val="clear" w:color="auto" w:fill="E7E6E6" w:themeFill="background2"/>
            <w:vAlign w:val="center"/>
          </w:tcPr>
          <w:p w14:paraId="31D06D25" w14:textId="03D95E02" w:rsidR="000D60E2" w:rsidRPr="000D60E2" w:rsidRDefault="000D60E2" w:rsidP="00623D8F">
            <w:pPr>
              <w:pStyle w:val="TexteComptencedevelopperTableau"/>
              <w:spacing w:before="0" w:after="0"/>
              <w:jc w:val="center"/>
              <w:rPr>
                <w:b w:val="0"/>
                <w:bCs/>
                <w:sz w:val="22"/>
              </w:rPr>
            </w:pPr>
            <w:r w:rsidRPr="000D60E2">
              <w:rPr>
                <w:rFonts w:asciiTheme="minorHAnsi" w:hAnsiTheme="minorHAnsi" w:cstheme="minorHAnsi"/>
                <w:bCs/>
                <w:sz w:val="22"/>
              </w:rPr>
              <w:t>Compétences du programme</w:t>
            </w:r>
          </w:p>
        </w:tc>
        <w:tc>
          <w:tcPr>
            <w:tcW w:w="3977" w:type="dxa"/>
            <w:shd w:val="clear" w:color="auto" w:fill="E7E6E6" w:themeFill="background2"/>
            <w:vAlign w:val="center"/>
          </w:tcPr>
          <w:p w14:paraId="23F7F478" w14:textId="44F81BDD" w:rsidR="000D60E2" w:rsidRPr="000D60E2" w:rsidRDefault="000D60E2" w:rsidP="00623D8F">
            <w:pPr>
              <w:spacing w:after="0"/>
              <w:jc w:val="center"/>
              <w:rPr>
                <w:rFonts w:asciiTheme="minorHAnsi" w:hAnsiTheme="minorHAnsi" w:cstheme="minorHAnsi"/>
              </w:rPr>
            </w:pPr>
            <w:r w:rsidRPr="000D60E2">
              <w:rPr>
                <w:rFonts w:asciiTheme="minorHAnsi" w:hAnsiTheme="minorHAnsi" w:cstheme="minorHAnsi"/>
                <w:b/>
                <w:bCs/>
              </w:rPr>
              <w:t>Savoirs associés</w:t>
            </w:r>
          </w:p>
        </w:tc>
        <w:tc>
          <w:tcPr>
            <w:tcW w:w="3600" w:type="dxa"/>
            <w:shd w:val="clear" w:color="auto" w:fill="E7E6E6" w:themeFill="background2"/>
            <w:vAlign w:val="center"/>
          </w:tcPr>
          <w:p w14:paraId="7A6A52C4" w14:textId="7D51BC68" w:rsidR="000D60E2" w:rsidRPr="000D60E2" w:rsidRDefault="000D60E2" w:rsidP="00623D8F">
            <w:pPr>
              <w:spacing w:after="0"/>
              <w:jc w:val="center"/>
              <w:rPr>
                <w:rFonts w:asciiTheme="minorHAnsi" w:hAnsiTheme="minorHAnsi" w:cstheme="minorHAnsi"/>
              </w:rPr>
            </w:pPr>
            <w:r w:rsidRPr="000D60E2">
              <w:rPr>
                <w:rFonts w:asciiTheme="minorHAnsi" w:hAnsiTheme="minorHAnsi" w:cstheme="minorHAnsi"/>
                <w:b/>
                <w:bCs/>
              </w:rPr>
              <w:t>Développements attendus particulièrement visés</w:t>
            </w:r>
          </w:p>
        </w:tc>
      </w:tr>
      <w:tr w:rsidR="000D60E2" w:rsidRPr="004762AA" w14:paraId="77FC5A3C" w14:textId="77777777" w:rsidTr="00776E7A">
        <w:tc>
          <w:tcPr>
            <w:tcW w:w="3004" w:type="dxa"/>
          </w:tcPr>
          <w:p w14:paraId="600E85F9" w14:textId="77777777" w:rsidR="000D60E2" w:rsidRPr="0085032E" w:rsidRDefault="000D60E2" w:rsidP="000D60E2">
            <w:pPr>
              <w:spacing w:after="0"/>
              <w:jc w:val="left"/>
              <w:rPr>
                <w:rFonts w:eastAsia="Calibri" w:cs="Calibri"/>
                <w:b/>
                <w:bCs/>
                <w:color w:val="00B050"/>
                <w:u w:val="single"/>
              </w:rPr>
            </w:pPr>
            <w:r w:rsidRPr="063FEBA5">
              <w:rPr>
                <w:rFonts w:eastAsia="Calibri" w:cs="Calibri"/>
                <w:b/>
                <w:bCs/>
                <w:color w:val="00B050"/>
                <w:u w:val="single"/>
              </w:rPr>
              <w:t>Prérequis nécessaire</w:t>
            </w:r>
            <w:r w:rsidRPr="0085032E">
              <w:rPr>
                <w:rFonts w:eastAsia="Calibri" w:cs="Calibri"/>
                <w:b/>
                <w:bCs/>
                <w:color w:val="00B050"/>
                <w:u w:val="single"/>
              </w:rPr>
              <w:t xml:space="preserve"> : </w:t>
            </w:r>
          </w:p>
          <w:p w14:paraId="6BE54DBC" w14:textId="2096C637" w:rsidR="000D60E2" w:rsidRPr="004762AA" w:rsidRDefault="000D60E2" w:rsidP="000D60E2">
            <w:pPr>
              <w:jc w:val="left"/>
              <w:rPr>
                <w:rFonts w:asciiTheme="minorHAnsi" w:hAnsiTheme="minorHAnsi" w:cstheme="minorHAnsi"/>
                <w:b/>
                <w:bCs/>
              </w:rPr>
            </w:pPr>
            <w:r>
              <w:rPr>
                <w:rFonts w:eastAsia="Calibri" w:cs="Calibri"/>
                <w:color w:val="00B050"/>
              </w:rPr>
              <w:t>Etats de la matière, D1 (caractéristiques et modèle moléculaire des 3 états, énergie thermique, conduction, transfert de chaleur, chaleur et température)</w:t>
            </w:r>
          </w:p>
        </w:tc>
        <w:tc>
          <w:tcPr>
            <w:tcW w:w="3413" w:type="dxa"/>
          </w:tcPr>
          <w:p w14:paraId="56E4196F" w14:textId="77777777" w:rsidR="000D60E2" w:rsidRPr="00F30857" w:rsidRDefault="000D60E2" w:rsidP="000D60E2">
            <w:pPr>
              <w:pStyle w:val="TexteComptencedevelopperTableau"/>
              <w:spacing w:after="120"/>
              <w:rPr>
                <w:b w:val="0"/>
                <w:bCs/>
                <w:sz w:val="22"/>
              </w:rPr>
            </w:pPr>
          </w:p>
        </w:tc>
        <w:tc>
          <w:tcPr>
            <w:tcW w:w="3977" w:type="dxa"/>
          </w:tcPr>
          <w:p w14:paraId="4ADE04AC" w14:textId="77777777" w:rsidR="000D60E2" w:rsidRPr="004F3BED" w:rsidRDefault="000D60E2" w:rsidP="000D60E2">
            <w:pPr>
              <w:spacing w:before="60" w:after="60"/>
              <w:jc w:val="left"/>
              <w:rPr>
                <w:rFonts w:asciiTheme="minorHAnsi" w:hAnsiTheme="minorHAnsi" w:cstheme="minorHAnsi"/>
              </w:rPr>
            </w:pPr>
            <w:r w:rsidRPr="004F3BED">
              <w:rPr>
                <w:rFonts w:asciiTheme="minorHAnsi" w:hAnsiTheme="minorHAnsi" w:cstheme="minorHAnsi"/>
              </w:rPr>
              <w:t>Chaleur.</w:t>
            </w:r>
          </w:p>
          <w:p w14:paraId="42661586" w14:textId="77777777" w:rsidR="000D60E2" w:rsidRPr="004F3BED" w:rsidRDefault="000D60E2" w:rsidP="000D60E2">
            <w:pPr>
              <w:spacing w:before="60" w:after="60"/>
              <w:jc w:val="left"/>
              <w:rPr>
                <w:rFonts w:asciiTheme="minorHAnsi" w:hAnsiTheme="minorHAnsi" w:cstheme="minorHAnsi"/>
              </w:rPr>
            </w:pPr>
            <w:r w:rsidRPr="004F3BED">
              <w:rPr>
                <w:rFonts w:asciiTheme="minorHAnsi" w:hAnsiTheme="minorHAnsi" w:cstheme="minorHAnsi"/>
              </w:rPr>
              <w:t>Agitation thermique.</w:t>
            </w:r>
          </w:p>
          <w:p w14:paraId="07B0A626" w14:textId="28A7E17E" w:rsidR="000D60E2" w:rsidRPr="004F3BED" w:rsidRDefault="000D60E2" w:rsidP="000D60E2">
            <w:pPr>
              <w:spacing w:before="60" w:after="60"/>
              <w:jc w:val="left"/>
              <w:rPr>
                <w:rFonts w:asciiTheme="minorHAnsi" w:hAnsiTheme="minorHAnsi" w:cstheme="minorHAnsi"/>
              </w:rPr>
            </w:pPr>
            <w:r w:rsidRPr="004F3BED">
              <w:rPr>
                <w:rFonts w:asciiTheme="minorHAnsi" w:hAnsiTheme="minorHAnsi" w:cstheme="minorHAnsi"/>
              </w:rPr>
              <w:t>Température.</w:t>
            </w:r>
          </w:p>
        </w:tc>
        <w:tc>
          <w:tcPr>
            <w:tcW w:w="3600" w:type="dxa"/>
          </w:tcPr>
          <w:p w14:paraId="202DDEFD" w14:textId="77777777" w:rsidR="000D60E2" w:rsidRPr="004F3BED" w:rsidRDefault="000D60E2" w:rsidP="000D60E2">
            <w:pPr>
              <w:spacing w:before="60" w:after="60"/>
              <w:jc w:val="left"/>
              <w:rPr>
                <w:rFonts w:asciiTheme="minorHAnsi" w:hAnsiTheme="minorHAnsi" w:cstheme="minorHAnsi"/>
              </w:rPr>
            </w:pPr>
            <w:r w:rsidRPr="004F3BED">
              <w:rPr>
                <w:rFonts w:asciiTheme="minorHAnsi" w:hAnsiTheme="minorHAnsi" w:cstheme="minorHAnsi"/>
              </w:rPr>
              <w:t>Utiliser le modèle microscopique de la constitution de la matière et l’agitation thermique pour donner une interprétation mécanique de la chaleur, de la pression d’un gaz et de la température (C5).</w:t>
            </w:r>
          </w:p>
          <w:p w14:paraId="1EE2A5B9" w14:textId="4B826CA0" w:rsidR="000D60E2" w:rsidRPr="004F3BED" w:rsidRDefault="000D60E2" w:rsidP="000D60E2">
            <w:pPr>
              <w:spacing w:before="60" w:after="60"/>
              <w:jc w:val="left"/>
              <w:rPr>
                <w:rFonts w:asciiTheme="minorHAnsi" w:hAnsiTheme="minorHAnsi" w:cstheme="minorHAnsi"/>
              </w:rPr>
            </w:pPr>
          </w:p>
        </w:tc>
      </w:tr>
      <w:tr w:rsidR="000D60E2" w:rsidRPr="004762AA" w14:paraId="0392C37C" w14:textId="77777777" w:rsidTr="00776E7A">
        <w:tc>
          <w:tcPr>
            <w:tcW w:w="3004" w:type="dxa"/>
          </w:tcPr>
          <w:p w14:paraId="4AC603F2" w14:textId="277FCA32" w:rsidR="000D60E2" w:rsidRDefault="000D60E2" w:rsidP="000D60E2">
            <w:pPr>
              <w:jc w:val="left"/>
              <w:rPr>
                <w:rFonts w:asciiTheme="minorHAnsi" w:hAnsiTheme="minorHAnsi" w:cstheme="minorHAnsi"/>
                <w:b/>
                <w:bCs/>
              </w:rPr>
            </w:pPr>
            <w:r w:rsidRPr="004762AA">
              <w:rPr>
                <w:rFonts w:asciiTheme="minorHAnsi" w:hAnsiTheme="minorHAnsi" w:cstheme="minorHAnsi"/>
                <w:b/>
                <w:bCs/>
              </w:rPr>
              <w:t>UAA</w:t>
            </w:r>
            <w:r>
              <w:rPr>
                <w:rFonts w:asciiTheme="minorHAnsi" w:hAnsiTheme="minorHAnsi" w:cstheme="minorHAnsi"/>
                <w:b/>
                <w:bCs/>
              </w:rPr>
              <w:t>4</w:t>
            </w:r>
            <w:r w:rsidRPr="004762AA">
              <w:rPr>
                <w:rFonts w:asciiTheme="minorHAnsi" w:hAnsiTheme="minorHAnsi" w:cstheme="minorHAnsi"/>
                <w:b/>
                <w:bCs/>
              </w:rPr>
              <w:t xml:space="preserve"> : </w:t>
            </w:r>
            <w:r>
              <w:rPr>
                <w:rFonts w:asciiTheme="minorHAnsi" w:hAnsiTheme="minorHAnsi" w:cstheme="minorHAnsi"/>
                <w:b/>
                <w:bCs/>
              </w:rPr>
              <w:t>La magie de l’image</w:t>
            </w:r>
          </w:p>
          <w:p w14:paraId="6C7CBA3A" w14:textId="080129A7" w:rsidR="000D60E2" w:rsidRPr="004762AA" w:rsidRDefault="000D60E2" w:rsidP="000D60E2">
            <w:pPr>
              <w:jc w:val="left"/>
              <w:rPr>
                <w:rFonts w:asciiTheme="minorHAnsi" w:hAnsiTheme="minorHAnsi" w:cstheme="minorHAnsi"/>
                <w:b/>
                <w:bCs/>
              </w:rPr>
            </w:pPr>
            <w:r w:rsidRPr="063FEBA5">
              <w:rPr>
                <w:rFonts w:eastAsia="Calibri" w:cs="Calibri"/>
                <w:b/>
                <w:bCs/>
                <w:color w:val="00B050"/>
                <w:u w:val="single"/>
              </w:rPr>
              <w:t>Prérequis nécessaire</w:t>
            </w:r>
            <w:r w:rsidRPr="0085032E">
              <w:rPr>
                <w:rFonts w:eastAsia="Calibri" w:cs="Calibri"/>
                <w:b/>
                <w:bCs/>
                <w:color w:val="00B050"/>
                <w:u w:val="single"/>
              </w:rPr>
              <w:t xml:space="preserve"> :</w:t>
            </w:r>
            <w:r w:rsidRPr="006349D4">
              <w:rPr>
                <w:rFonts w:eastAsia="Calibri" w:cs="Calibri"/>
                <w:color w:val="00B050"/>
              </w:rPr>
              <w:t xml:space="preserve"> Néant</w:t>
            </w:r>
          </w:p>
          <w:p w14:paraId="2992464A" w14:textId="7ADAE2EB" w:rsidR="000D60E2" w:rsidRPr="004762AA" w:rsidRDefault="000D60E2" w:rsidP="000D60E2">
            <w:pPr>
              <w:jc w:val="left"/>
              <w:rPr>
                <w:rFonts w:asciiTheme="minorHAnsi" w:hAnsiTheme="minorHAnsi" w:cstheme="minorHAnsi"/>
                <w:b/>
                <w:bCs/>
              </w:rPr>
            </w:pPr>
          </w:p>
        </w:tc>
        <w:tc>
          <w:tcPr>
            <w:tcW w:w="3413" w:type="dxa"/>
          </w:tcPr>
          <w:p w14:paraId="1E76552C" w14:textId="77777777" w:rsidR="000D60E2" w:rsidRPr="00F30857" w:rsidRDefault="000D60E2" w:rsidP="000D60E2">
            <w:pPr>
              <w:pStyle w:val="TexteComptencedevelopperTableau"/>
              <w:spacing w:after="120"/>
              <w:rPr>
                <w:b w:val="0"/>
                <w:bCs/>
                <w:sz w:val="22"/>
              </w:rPr>
            </w:pPr>
            <w:r w:rsidRPr="00F30857">
              <w:rPr>
                <w:b w:val="0"/>
                <w:bCs/>
                <w:sz w:val="22"/>
              </w:rPr>
              <w:t>Mener une expérience pour vérifier des propriétés de la lumière.</w:t>
            </w:r>
          </w:p>
          <w:p w14:paraId="6B9F4385" w14:textId="3CAE2CFC" w:rsidR="000D60E2" w:rsidRPr="00D706FA" w:rsidRDefault="000D60E2" w:rsidP="000D60E2">
            <w:pPr>
              <w:spacing w:before="60" w:after="60"/>
              <w:jc w:val="left"/>
              <w:rPr>
                <w:rFonts w:asciiTheme="minorHAnsi" w:hAnsiTheme="minorHAnsi" w:cstheme="minorHAnsi"/>
                <w:b/>
                <w:bCs/>
                <w:i/>
                <w:iCs/>
              </w:rPr>
            </w:pPr>
            <w:r w:rsidRPr="00F30857">
              <w:rPr>
                <w:bCs/>
                <w:lang w:eastAsia="fr-BE"/>
              </w:rPr>
              <w:t>Décrire, expliquer et quantifier certains aspects d’une situation impliquant les propriétés de la lumière.</w:t>
            </w:r>
          </w:p>
        </w:tc>
        <w:tc>
          <w:tcPr>
            <w:tcW w:w="3977" w:type="dxa"/>
          </w:tcPr>
          <w:p w14:paraId="00964D64" w14:textId="77777777" w:rsidR="000D60E2" w:rsidRPr="00A73C00" w:rsidRDefault="000D60E2" w:rsidP="000D60E2">
            <w:pPr>
              <w:spacing w:before="60" w:after="60"/>
              <w:jc w:val="left"/>
              <w:rPr>
                <w:rFonts w:asciiTheme="minorHAnsi" w:hAnsiTheme="minorHAnsi" w:cstheme="minorHAnsi"/>
              </w:rPr>
            </w:pPr>
            <w:r w:rsidRPr="00A73C00">
              <w:rPr>
                <w:rFonts w:asciiTheme="minorHAnsi" w:hAnsiTheme="minorHAnsi" w:cstheme="minorHAnsi"/>
              </w:rPr>
              <w:t>Composition de la lumière blanche.</w:t>
            </w:r>
          </w:p>
          <w:p w14:paraId="182AE4F8" w14:textId="73DD167E" w:rsidR="000D60E2" w:rsidRPr="00A73C00" w:rsidRDefault="000D60E2" w:rsidP="000D60E2">
            <w:pPr>
              <w:spacing w:before="60" w:after="60"/>
              <w:jc w:val="left"/>
              <w:rPr>
                <w:rFonts w:asciiTheme="minorHAnsi" w:hAnsiTheme="minorHAnsi" w:cstheme="minorHAnsi"/>
              </w:rPr>
            </w:pPr>
            <w:r w:rsidRPr="00A73C00">
              <w:rPr>
                <w:rFonts w:asciiTheme="minorHAnsi" w:hAnsiTheme="minorHAnsi" w:cstheme="minorHAnsi"/>
              </w:rPr>
              <w:t>Propagation rectiligne.</w:t>
            </w:r>
          </w:p>
          <w:p w14:paraId="5C5728EF" w14:textId="77777777" w:rsidR="000D60E2" w:rsidRPr="00A73C00" w:rsidRDefault="000D60E2" w:rsidP="000D60E2">
            <w:pPr>
              <w:spacing w:before="60" w:after="60"/>
              <w:jc w:val="left"/>
              <w:rPr>
                <w:rFonts w:asciiTheme="minorHAnsi" w:hAnsiTheme="minorHAnsi" w:cstheme="minorHAnsi"/>
              </w:rPr>
            </w:pPr>
            <w:r w:rsidRPr="00A73C00">
              <w:rPr>
                <w:rFonts w:asciiTheme="minorHAnsi" w:hAnsiTheme="minorHAnsi" w:cstheme="minorHAnsi"/>
              </w:rPr>
              <w:t>Faisceau, pinceau lumineux.</w:t>
            </w:r>
          </w:p>
          <w:p w14:paraId="62D50307" w14:textId="0198DBB2" w:rsidR="000D60E2" w:rsidRPr="00A73C00" w:rsidRDefault="000D60E2" w:rsidP="000D60E2">
            <w:pPr>
              <w:spacing w:before="60" w:after="60"/>
              <w:jc w:val="left"/>
              <w:rPr>
                <w:rFonts w:asciiTheme="minorHAnsi" w:hAnsiTheme="minorHAnsi" w:cstheme="minorHAnsi"/>
              </w:rPr>
            </w:pPr>
            <w:r w:rsidRPr="00A73C00">
              <w:rPr>
                <w:rFonts w:asciiTheme="minorHAnsi" w:hAnsiTheme="minorHAnsi" w:cstheme="minorHAnsi"/>
              </w:rPr>
              <w:t>Lois de la réflexion sur un miroir.</w:t>
            </w:r>
          </w:p>
          <w:p w14:paraId="6030F74E" w14:textId="4F1D5E5A" w:rsidR="000D60E2" w:rsidRPr="00A73C00" w:rsidRDefault="000D60E2" w:rsidP="000D60E2">
            <w:pPr>
              <w:spacing w:before="60" w:after="60"/>
              <w:jc w:val="left"/>
              <w:rPr>
                <w:rFonts w:asciiTheme="minorHAnsi" w:hAnsiTheme="minorHAnsi" w:cstheme="minorHAnsi"/>
              </w:rPr>
            </w:pPr>
            <w:r w:rsidRPr="00A73C00">
              <w:rPr>
                <w:rFonts w:asciiTheme="minorHAnsi" w:hAnsiTheme="minorHAnsi" w:cstheme="minorHAnsi"/>
              </w:rPr>
              <w:t>Image virtuelle, image réelle.</w:t>
            </w:r>
          </w:p>
          <w:p w14:paraId="314F3E02" w14:textId="77777777" w:rsidR="000D60E2" w:rsidRPr="00A73C00" w:rsidRDefault="000D60E2" w:rsidP="000D60E2">
            <w:pPr>
              <w:spacing w:before="60" w:after="60"/>
              <w:jc w:val="left"/>
              <w:rPr>
                <w:rFonts w:asciiTheme="minorHAnsi" w:hAnsiTheme="minorHAnsi" w:cstheme="minorHAnsi"/>
              </w:rPr>
            </w:pPr>
            <w:r w:rsidRPr="00A73C00">
              <w:rPr>
                <w:rFonts w:asciiTheme="minorHAnsi" w:hAnsiTheme="minorHAnsi" w:cstheme="minorHAnsi"/>
              </w:rPr>
              <w:t>Lentilles convergentes et divergentes.</w:t>
            </w:r>
          </w:p>
          <w:p w14:paraId="2D704E97" w14:textId="77777777" w:rsidR="000D60E2" w:rsidRPr="00A73C00" w:rsidRDefault="000D60E2" w:rsidP="000D60E2">
            <w:pPr>
              <w:spacing w:before="60" w:after="60"/>
              <w:jc w:val="left"/>
              <w:rPr>
                <w:rFonts w:asciiTheme="minorHAnsi" w:hAnsiTheme="minorHAnsi" w:cstheme="minorHAnsi"/>
              </w:rPr>
            </w:pPr>
            <w:r w:rsidRPr="00A73C00">
              <w:rPr>
                <w:rFonts w:asciiTheme="minorHAnsi" w:hAnsiTheme="minorHAnsi" w:cstheme="minorHAnsi"/>
              </w:rPr>
              <w:t>Distance focale, convergence.</w:t>
            </w:r>
          </w:p>
          <w:p w14:paraId="57EE3FD3" w14:textId="77755A91" w:rsidR="000D60E2" w:rsidRPr="00A73C00" w:rsidRDefault="000D60E2" w:rsidP="000D60E2">
            <w:pPr>
              <w:spacing w:before="60" w:after="60"/>
              <w:jc w:val="left"/>
              <w:rPr>
                <w:rFonts w:asciiTheme="minorHAnsi" w:hAnsiTheme="minorHAnsi" w:cstheme="minorHAnsi"/>
              </w:rPr>
            </w:pPr>
            <w:r w:rsidRPr="00A73C00">
              <w:rPr>
                <w:rFonts w:asciiTheme="minorHAnsi" w:hAnsiTheme="minorHAnsi" w:cstheme="minorHAnsi"/>
              </w:rPr>
              <w:t>Description et modélisation de l’œil.</w:t>
            </w:r>
          </w:p>
        </w:tc>
        <w:tc>
          <w:tcPr>
            <w:tcW w:w="3600" w:type="dxa"/>
          </w:tcPr>
          <w:p w14:paraId="2DA720DD" w14:textId="58982E8C" w:rsidR="000D60E2" w:rsidRPr="00A73C00" w:rsidRDefault="000D60E2" w:rsidP="000D60E2">
            <w:pPr>
              <w:spacing w:before="60" w:after="60"/>
              <w:jc w:val="left"/>
              <w:rPr>
                <w:rFonts w:asciiTheme="minorHAnsi" w:hAnsiTheme="minorHAnsi" w:cstheme="minorHAnsi"/>
              </w:rPr>
            </w:pPr>
            <w:r w:rsidRPr="00A73C00">
              <w:rPr>
                <w:rFonts w:asciiTheme="minorHAnsi" w:hAnsiTheme="minorHAnsi" w:cstheme="minorHAnsi"/>
              </w:rPr>
              <w:t>Décrire la composition de la lumière blanche (couleurs) (C2).</w:t>
            </w:r>
          </w:p>
          <w:p w14:paraId="4C498825" w14:textId="77777777" w:rsidR="000D60E2" w:rsidRPr="00A73C00" w:rsidRDefault="000D60E2" w:rsidP="000D60E2">
            <w:pPr>
              <w:spacing w:before="60" w:after="60"/>
              <w:jc w:val="left"/>
              <w:rPr>
                <w:rFonts w:asciiTheme="minorHAnsi" w:hAnsiTheme="minorHAnsi" w:cstheme="minorHAnsi"/>
              </w:rPr>
            </w:pPr>
            <w:r w:rsidRPr="00A73C00">
              <w:rPr>
                <w:rFonts w:asciiTheme="minorHAnsi" w:hAnsiTheme="minorHAnsi" w:cstheme="minorHAnsi"/>
              </w:rPr>
              <w:t>Décrire comment la lumière se réfléchit sur un miroir (C4).</w:t>
            </w:r>
          </w:p>
          <w:p w14:paraId="6A135AE4" w14:textId="71F221F4" w:rsidR="000D60E2" w:rsidRPr="00A73C00" w:rsidRDefault="000D60E2" w:rsidP="000D60E2">
            <w:pPr>
              <w:spacing w:before="60" w:after="60"/>
              <w:jc w:val="left"/>
              <w:rPr>
                <w:rFonts w:asciiTheme="minorHAnsi" w:hAnsiTheme="minorHAnsi" w:cstheme="minorHAnsi"/>
              </w:rPr>
            </w:pPr>
            <w:r w:rsidRPr="00A73C00">
              <w:rPr>
                <w:rFonts w:asciiTheme="minorHAnsi" w:hAnsiTheme="minorHAnsi" w:cstheme="minorHAnsi"/>
              </w:rPr>
              <w:t>Construire géométriquement et déterminer les caractéristiques de l’image d’un objet obtenue à l’aide d’un instrument d’optique simple ou d’un modèle d’œil (A5).</w:t>
            </w:r>
          </w:p>
        </w:tc>
      </w:tr>
    </w:tbl>
    <w:p w14:paraId="6991E590" w14:textId="7945C7C9" w:rsidR="000D60E2" w:rsidRDefault="000D60E2" w:rsidP="005B42BD">
      <w:pPr>
        <w:rPr>
          <w:rFonts w:asciiTheme="minorHAnsi" w:hAnsiTheme="minorHAnsi" w:cstheme="minorHAnsi"/>
        </w:rPr>
      </w:pPr>
      <w:r>
        <w:rPr>
          <w:rFonts w:asciiTheme="minorHAnsi" w:hAnsiTheme="minorHAnsi" w:cstheme="minorHAnsi"/>
        </w:rPr>
        <w:br w:type="page"/>
      </w:r>
    </w:p>
    <w:p w14:paraId="71CECD69" w14:textId="1C56DBD4" w:rsidR="005B42BD" w:rsidRPr="00623D8F" w:rsidRDefault="005B42BD" w:rsidP="000D60E2">
      <w:pPr>
        <w:pStyle w:val="Paragraphedeliste"/>
        <w:numPr>
          <w:ilvl w:val="0"/>
          <w:numId w:val="6"/>
        </w:numPr>
        <w:rPr>
          <w:rFonts w:cstheme="minorHAnsi"/>
          <w:b/>
          <w:bCs/>
          <w:i/>
          <w:iCs/>
          <w:color w:val="7030A0"/>
          <w:sz w:val="32"/>
          <w:szCs w:val="32"/>
        </w:rPr>
      </w:pPr>
      <w:r w:rsidRPr="00623D8F">
        <w:rPr>
          <w:rFonts w:cstheme="minorHAnsi"/>
          <w:b/>
          <w:bCs/>
          <w:i/>
          <w:iCs/>
          <w:color w:val="7030A0"/>
          <w:sz w:val="32"/>
          <w:szCs w:val="32"/>
        </w:rPr>
        <w:lastRenderedPageBreak/>
        <w:t>Chimie</w:t>
      </w:r>
    </w:p>
    <w:tbl>
      <w:tblPr>
        <w:tblStyle w:val="Grilledutableau"/>
        <w:tblW w:w="0" w:type="auto"/>
        <w:tblLook w:val="04A0" w:firstRow="1" w:lastRow="0" w:firstColumn="1" w:lastColumn="0" w:noHBand="0" w:noVBand="1"/>
      </w:tblPr>
      <w:tblGrid>
        <w:gridCol w:w="3003"/>
        <w:gridCol w:w="3413"/>
        <w:gridCol w:w="3976"/>
        <w:gridCol w:w="3600"/>
      </w:tblGrid>
      <w:tr w:rsidR="005B42BD" w:rsidRPr="004762AA" w14:paraId="6A07CDA2" w14:textId="77777777" w:rsidTr="00623D8F">
        <w:tc>
          <w:tcPr>
            <w:tcW w:w="3004" w:type="dxa"/>
            <w:shd w:val="clear" w:color="auto" w:fill="E7E6E6" w:themeFill="background2"/>
            <w:vAlign w:val="center"/>
          </w:tcPr>
          <w:p w14:paraId="25AB3247" w14:textId="77777777" w:rsidR="005B42BD" w:rsidRPr="004762AA" w:rsidRDefault="005B42BD" w:rsidP="00623D8F">
            <w:pPr>
              <w:spacing w:after="0"/>
              <w:jc w:val="center"/>
              <w:rPr>
                <w:rFonts w:asciiTheme="minorHAnsi" w:hAnsiTheme="minorHAnsi" w:cstheme="minorHAnsi"/>
                <w:b/>
                <w:bCs/>
              </w:rPr>
            </w:pPr>
            <w:r w:rsidRPr="004762AA">
              <w:rPr>
                <w:rFonts w:asciiTheme="minorHAnsi" w:hAnsiTheme="minorHAnsi" w:cstheme="minorHAnsi"/>
                <w:b/>
                <w:bCs/>
              </w:rPr>
              <w:t>Nom de l’UAA</w:t>
            </w:r>
          </w:p>
        </w:tc>
        <w:tc>
          <w:tcPr>
            <w:tcW w:w="3413" w:type="dxa"/>
            <w:shd w:val="clear" w:color="auto" w:fill="E7E6E6" w:themeFill="background2"/>
            <w:vAlign w:val="center"/>
          </w:tcPr>
          <w:p w14:paraId="33B48E75" w14:textId="77777777" w:rsidR="005B42BD" w:rsidRPr="004762AA" w:rsidRDefault="005B42BD" w:rsidP="00623D8F">
            <w:pPr>
              <w:spacing w:after="0"/>
              <w:jc w:val="center"/>
              <w:rPr>
                <w:rFonts w:asciiTheme="minorHAnsi" w:hAnsiTheme="minorHAnsi" w:cstheme="minorHAnsi"/>
                <w:b/>
                <w:bCs/>
              </w:rPr>
            </w:pPr>
            <w:r w:rsidRPr="004762AA">
              <w:rPr>
                <w:rFonts w:asciiTheme="minorHAnsi" w:hAnsiTheme="minorHAnsi" w:cstheme="minorHAnsi"/>
                <w:b/>
                <w:bCs/>
              </w:rPr>
              <w:t>Compétences du programme</w:t>
            </w:r>
          </w:p>
        </w:tc>
        <w:tc>
          <w:tcPr>
            <w:tcW w:w="3977" w:type="dxa"/>
            <w:shd w:val="clear" w:color="auto" w:fill="E7E6E6" w:themeFill="background2"/>
            <w:vAlign w:val="center"/>
          </w:tcPr>
          <w:p w14:paraId="30C9EEFA" w14:textId="1E786D7A" w:rsidR="005B42BD" w:rsidRPr="004762AA" w:rsidRDefault="005B42BD" w:rsidP="00623D8F">
            <w:pPr>
              <w:spacing w:after="0"/>
              <w:jc w:val="center"/>
              <w:rPr>
                <w:rFonts w:asciiTheme="minorHAnsi" w:hAnsiTheme="minorHAnsi" w:cstheme="minorHAnsi"/>
                <w:b/>
                <w:bCs/>
              </w:rPr>
            </w:pPr>
            <w:r w:rsidRPr="004762AA">
              <w:rPr>
                <w:rFonts w:asciiTheme="minorHAnsi" w:hAnsiTheme="minorHAnsi" w:cstheme="minorHAnsi"/>
                <w:b/>
                <w:bCs/>
              </w:rPr>
              <w:t>Savoirs associés</w:t>
            </w:r>
          </w:p>
        </w:tc>
        <w:tc>
          <w:tcPr>
            <w:tcW w:w="3600" w:type="dxa"/>
            <w:shd w:val="clear" w:color="auto" w:fill="E7E6E6" w:themeFill="background2"/>
            <w:vAlign w:val="center"/>
          </w:tcPr>
          <w:p w14:paraId="4DE1C9CE" w14:textId="0D0CADAD" w:rsidR="005B42BD" w:rsidRPr="004762AA" w:rsidRDefault="005B42BD" w:rsidP="00623D8F">
            <w:pPr>
              <w:spacing w:after="0"/>
              <w:jc w:val="center"/>
              <w:rPr>
                <w:rFonts w:asciiTheme="minorHAnsi" w:hAnsiTheme="minorHAnsi" w:cstheme="minorHAnsi"/>
                <w:b/>
                <w:bCs/>
              </w:rPr>
            </w:pPr>
            <w:r w:rsidRPr="004762AA">
              <w:rPr>
                <w:rFonts w:asciiTheme="minorHAnsi" w:hAnsiTheme="minorHAnsi" w:cstheme="minorHAnsi"/>
                <w:b/>
                <w:bCs/>
              </w:rPr>
              <w:t>Développements attendus particulièrement visés</w:t>
            </w:r>
          </w:p>
        </w:tc>
      </w:tr>
      <w:tr w:rsidR="7D4284BA" w14:paraId="519BE89C" w14:textId="77777777" w:rsidTr="0099492E">
        <w:tc>
          <w:tcPr>
            <w:tcW w:w="13994" w:type="dxa"/>
            <w:gridSpan w:val="4"/>
            <w:shd w:val="clear" w:color="auto" w:fill="E2EFD9" w:themeFill="accent6" w:themeFillTint="33"/>
          </w:tcPr>
          <w:p w14:paraId="04D341B0" w14:textId="412D7DA2" w:rsidR="5FA95228" w:rsidRPr="003147D3" w:rsidRDefault="5FA95228" w:rsidP="000D60E2">
            <w:pPr>
              <w:spacing w:after="0"/>
              <w:jc w:val="center"/>
              <w:rPr>
                <w:rFonts w:eastAsia="Calibri" w:cs="Calibri"/>
              </w:rPr>
            </w:pPr>
            <w:r w:rsidRPr="003147D3">
              <w:rPr>
                <w:rFonts w:eastAsia="Calibri" w:cs="Calibri"/>
              </w:rPr>
              <w:t>La chimie est une science expérimentale par excellence, montrer aux élèves des expériences en classe et les faire manipuler eux-mêmes leur permettra de voir que la matière peut se transformer (soit par réaction chimique, soit par mélanges ou purification). Ils pourront sentir ce qu’est la chimie et le besoin de comprendre comment cela se passe. Le professeur peut croire qu’il s’agit là d’une perte de temps mais les apprentissages en seront renforcés et durables.</w:t>
            </w:r>
          </w:p>
        </w:tc>
      </w:tr>
      <w:tr w:rsidR="005B42BD" w:rsidRPr="004762AA" w14:paraId="4B80251B" w14:textId="77777777" w:rsidTr="7D4284BA">
        <w:trPr>
          <w:trHeight w:val="1559"/>
        </w:trPr>
        <w:tc>
          <w:tcPr>
            <w:tcW w:w="3004" w:type="dxa"/>
          </w:tcPr>
          <w:p w14:paraId="4868ABF9" w14:textId="66AD129A" w:rsidR="005B42BD" w:rsidRPr="003147D3" w:rsidRDefault="005B42BD" w:rsidP="000D60E2">
            <w:pPr>
              <w:spacing w:after="0"/>
              <w:rPr>
                <w:rFonts w:asciiTheme="minorHAnsi" w:hAnsiTheme="minorHAnsi" w:cstheme="minorHAnsi"/>
              </w:rPr>
            </w:pPr>
            <w:r w:rsidRPr="003147D3">
              <w:rPr>
                <w:rFonts w:asciiTheme="minorHAnsi" w:hAnsiTheme="minorHAnsi" w:cstheme="minorHAnsi"/>
              </w:rPr>
              <w:t>UAA</w:t>
            </w:r>
            <w:r w:rsidR="00010D67" w:rsidRPr="003147D3">
              <w:rPr>
                <w:rFonts w:asciiTheme="minorHAnsi" w:hAnsiTheme="minorHAnsi" w:cstheme="minorHAnsi"/>
              </w:rPr>
              <w:t xml:space="preserve"> </w:t>
            </w:r>
            <w:r w:rsidR="0098059A" w:rsidRPr="003147D3">
              <w:rPr>
                <w:rFonts w:asciiTheme="minorHAnsi" w:hAnsiTheme="minorHAnsi" w:cstheme="minorHAnsi"/>
              </w:rPr>
              <w:t>3</w:t>
            </w:r>
            <w:r w:rsidRPr="003147D3">
              <w:rPr>
                <w:rFonts w:asciiTheme="minorHAnsi" w:hAnsiTheme="minorHAnsi" w:cstheme="minorHAnsi"/>
              </w:rPr>
              <w:t xml:space="preserve"> : </w:t>
            </w:r>
            <w:r w:rsidR="0098059A" w:rsidRPr="003147D3">
              <w:rPr>
                <w:rFonts w:asciiTheme="minorHAnsi" w:hAnsiTheme="minorHAnsi" w:cstheme="minorHAnsi"/>
              </w:rPr>
              <w:t>La réaction chimique : approche quant</w:t>
            </w:r>
            <w:r w:rsidR="00562A03" w:rsidRPr="003147D3">
              <w:rPr>
                <w:rFonts w:asciiTheme="minorHAnsi" w:hAnsiTheme="minorHAnsi" w:cstheme="minorHAnsi"/>
              </w:rPr>
              <w:t>i</w:t>
            </w:r>
            <w:r w:rsidR="0098059A" w:rsidRPr="003147D3">
              <w:rPr>
                <w:rFonts w:asciiTheme="minorHAnsi" w:hAnsiTheme="minorHAnsi" w:cstheme="minorHAnsi"/>
              </w:rPr>
              <w:t>tative</w:t>
            </w:r>
          </w:p>
        </w:tc>
        <w:tc>
          <w:tcPr>
            <w:tcW w:w="3413" w:type="dxa"/>
          </w:tcPr>
          <w:p w14:paraId="7A534D9D" w14:textId="63D9061F" w:rsidR="005B42BD" w:rsidRPr="003147D3" w:rsidRDefault="2415F404" w:rsidP="000D60E2">
            <w:pPr>
              <w:spacing w:after="0"/>
              <w:rPr>
                <w:rFonts w:eastAsia="Calibri" w:cs="Calibri"/>
                <w:i/>
                <w:iCs/>
              </w:rPr>
            </w:pPr>
            <w:r w:rsidRPr="003147D3">
              <w:rPr>
                <w:rFonts w:eastAsia="Calibri" w:cs="Calibri"/>
                <w:i/>
                <w:iCs/>
              </w:rPr>
              <w:t xml:space="preserve">Déterminer expérimentalement les coefficients stœchiométriques d’une réaction complète. </w:t>
            </w:r>
          </w:p>
          <w:p w14:paraId="729A4D6A" w14:textId="609C0AE8" w:rsidR="005B42BD" w:rsidRPr="003147D3" w:rsidRDefault="2415F404" w:rsidP="000D60E2">
            <w:pPr>
              <w:spacing w:after="0"/>
              <w:rPr>
                <w:rFonts w:eastAsia="Calibri" w:cs="Calibri"/>
                <w:i/>
                <w:iCs/>
              </w:rPr>
            </w:pPr>
            <w:r w:rsidRPr="003147D3">
              <w:rPr>
                <w:rFonts w:eastAsia="Calibri" w:cs="Calibri"/>
                <w:i/>
                <w:iCs/>
              </w:rPr>
              <w:t>Résoudre des problèmes de stœchiométrie dans le cas de réactions complètes.</w:t>
            </w:r>
          </w:p>
        </w:tc>
        <w:tc>
          <w:tcPr>
            <w:tcW w:w="3977" w:type="dxa"/>
          </w:tcPr>
          <w:p w14:paraId="6B9F461F" w14:textId="3EE5149C" w:rsidR="005B42BD" w:rsidRPr="003147D3" w:rsidRDefault="3F4C1D26" w:rsidP="000D60E2">
            <w:pPr>
              <w:spacing w:after="0"/>
              <w:rPr>
                <w:rFonts w:eastAsia="Calibri" w:cs="Calibri"/>
              </w:rPr>
            </w:pPr>
            <w:r w:rsidRPr="003147D3">
              <w:rPr>
                <w:rFonts w:eastAsia="Calibri" w:cs="Calibri"/>
              </w:rPr>
              <w:t>Nomenclature usuelle des acides, des hydroxydes, des sels et des oxydes, groupements ioniques.</w:t>
            </w:r>
          </w:p>
          <w:p w14:paraId="36C4FA76" w14:textId="41E5A18C" w:rsidR="005B42BD" w:rsidRPr="003147D3" w:rsidRDefault="3F4C1D26" w:rsidP="000D60E2">
            <w:pPr>
              <w:spacing w:after="0"/>
              <w:rPr>
                <w:rFonts w:eastAsia="Calibri" w:cs="Calibri"/>
              </w:rPr>
            </w:pPr>
            <w:r w:rsidRPr="003147D3">
              <w:rPr>
                <w:rFonts w:eastAsia="Calibri" w:cs="Calibri"/>
              </w:rPr>
              <w:t xml:space="preserve">Masse moléculaire relative. </w:t>
            </w:r>
          </w:p>
          <w:p w14:paraId="67ED37DC" w14:textId="0341C339" w:rsidR="005B42BD" w:rsidRPr="003147D3" w:rsidRDefault="3F4C1D26" w:rsidP="000D60E2">
            <w:pPr>
              <w:spacing w:after="0"/>
              <w:rPr>
                <w:rFonts w:eastAsia="Calibri" w:cs="Calibri"/>
              </w:rPr>
            </w:pPr>
            <w:r w:rsidRPr="003147D3">
              <w:rPr>
                <w:rFonts w:eastAsia="Calibri" w:cs="Calibri"/>
              </w:rPr>
              <w:t xml:space="preserve">Quantité de matière (n, en moles). </w:t>
            </w:r>
          </w:p>
          <w:p w14:paraId="09F96967" w14:textId="74B73707" w:rsidR="005B42BD" w:rsidRPr="003147D3" w:rsidRDefault="3F4C1D26" w:rsidP="000D60E2">
            <w:pPr>
              <w:spacing w:after="0"/>
              <w:rPr>
                <w:rFonts w:eastAsia="Calibri" w:cs="Calibri"/>
              </w:rPr>
            </w:pPr>
            <w:r w:rsidRPr="003147D3">
              <w:rPr>
                <w:rFonts w:eastAsia="Calibri" w:cs="Calibri"/>
              </w:rPr>
              <w:t xml:space="preserve">Nombre d’Avogadro (NA). </w:t>
            </w:r>
          </w:p>
          <w:p w14:paraId="094A22B1" w14:textId="6995C362" w:rsidR="005B42BD" w:rsidRPr="003147D3" w:rsidRDefault="3F4C1D26" w:rsidP="000D60E2">
            <w:pPr>
              <w:spacing w:after="0"/>
              <w:rPr>
                <w:rFonts w:eastAsia="Calibri" w:cs="Calibri"/>
              </w:rPr>
            </w:pPr>
            <w:r w:rsidRPr="003147D3">
              <w:rPr>
                <w:rFonts w:eastAsia="Calibri" w:cs="Calibri"/>
              </w:rPr>
              <w:t xml:space="preserve">Masse molaire. </w:t>
            </w:r>
          </w:p>
          <w:p w14:paraId="26F2DD20" w14:textId="60F73F3A" w:rsidR="005B42BD" w:rsidRPr="003147D3" w:rsidRDefault="3F4C1D26" w:rsidP="000D60E2">
            <w:pPr>
              <w:spacing w:after="0"/>
              <w:rPr>
                <w:rFonts w:eastAsia="Calibri" w:cs="Calibri"/>
              </w:rPr>
            </w:pPr>
            <w:r w:rsidRPr="003147D3">
              <w:rPr>
                <w:rFonts w:eastAsia="Calibri" w:cs="Calibri"/>
              </w:rPr>
              <w:t xml:space="preserve">Volume molaire d’un gaz (CNTP). </w:t>
            </w:r>
          </w:p>
          <w:p w14:paraId="2BB2AF0B" w14:textId="243844E9" w:rsidR="005B42BD" w:rsidRPr="003147D3" w:rsidRDefault="3F4C1D26" w:rsidP="000D60E2">
            <w:pPr>
              <w:spacing w:after="0"/>
              <w:rPr>
                <w:rFonts w:eastAsia="Calibri" w:cs="Calibri"/>
              </w:rPr>
            </w:pPr>
            <w:r w:rsidRPr="003147D3">
              <w:rPr>
                <w:rFonts w:eastAsia="Calibri" w:cs="Calibri"/>
              </w:rPr>
              <w:t>Concentration molaire.</w:t>
            </w:r>
          </w:p>
          <w:p w14:paraId="4F99C425" w14:textId="3AAC921C" w:rsidR="005B42BD" w:rsidRPr="003147D3" w:rsidRDefault="3F4C1D26" w:rsidP="000D60E2">
            <w:pPr>
              <w:spacing w:after="0"/>
              <w:rPr>
                <w:rFonts w:eastAsia="Calibri" w:cs="Calibri"/>
              </w:rPr>
            </w:pPr>
            <w:r w:rsidRPr="003147D3">
              <w:rPr>
                <w:rFonts w:eastAsia="Calibri" w:cs="Calibri"/>
              </w:rPr>
              <w:t xml:space="preserve">Stœchiométrie. </w:t>
            </w:r>
          </w:p>
          <w:p w14:paraId="2498D32C" w14:textId="2E3512B1" w:rsidR="005B42BD" w:rsidRPr="003147D3" w:rsidRDefault="3F4C1D26" w:rsidP="000D60E2">
            <w:pPr>
              <w:spacing w:after="0"/>
              <w:rPr>
                <w:rFonts w:eastAsia="Calibri" w:cs="Calibri"/>
              </w:rPr>
            </w:pPr>
            <w:r w:rsidRPr="003147D3">
              <w:rPr>
                <w:rFonts w:eastAsia="Calibri" w:cs="Calibri"/>
              </w:rPr>
              <w:t>Réactif en excès, réactif limitant.</w:t>
            </w:r>
          </w:p>
        </w:tc>
        <w:tc>
          <w:tcPr>
            <w:tcW w:w="3600" w:type="dxa"/>
          </w:tcPr>
          <w:p w14:paraId="73310FFA" w14:textId="58DFBFB9" w:rsidR="005B42BD" w:rsidRPr="003147D3" w:rsidRDefault="2415F404" w:rsidP="000D60E2">
            <w:pPr>
              <w:spacing w:after="0"/>
              <w:rPr>
                <w:rFonts w:eastAsia="Calibri" w:cs="Calibri"/>
              </w:rPr>
            </w:pPr>
            <w:r w:rsidRPr="003147D3">
              <w:rPr>
                <w:rFonts w:eastAsia="Calibri" w:cs="Calibri"/>
              </w:rPr>
              <w:t xml:space="preserve">À partir d’informations du tableau périodique des éléments, construire une formule moléculaire et nommer la substance correspondante (A1). </w:t>
            </w:r>
          </w:p>
          <w:p w14:paraId="33C39942" w14:textId="36AD02A6" w:rsidR="005B42BD" w:rsidRPr="003147D3" w:rsidRDefault="2415F404" w:rsidP="000D60E2">
            <w:pPr>
              <w:spacing w:after="0"/>
              <w:rPr>
                <w:rFonts w:eastAsia="Calibri" w:cs="Calibri"/>
              </w:rPr>
            </w:pPr>
            <w:r w:rsidRPr="003147D3">
              <w:rPr>
                <w:rFonts w:eastAsia="Calibri" w:cs="Calibri"/>
              </w:rPr>
              <w:t>Décrire la mole comme un outil permettant au chimiste de lier les champs macroscopique et microscopique (C1)</w:t>
            </w:r>
          </w:p>
          <w:p w14:paraId="6CE26303" w14:textId="002F4857" w:rsidR="005B42BD" w:rsidRPr="003147D3" w:rsidRDefault="2415F404" w:rsidP="000D60E2">
            <w:pPr>
              <w:spacing w:after="0"/>
              <w:rPr>
                <w:rFonts w:eastAsia="Calibri" w:cs="Calibri"/>
              </w:rPr>
            </w:pPr>
            <w:r w:rsidRPr="003147D3">
              <w:rPr>
                <w:rFonts w:eastAsia="Calibri" w:cs="Calibri"/>
              </w:rPr>
              <w:t>Décrire le nombre d’Avogadro (NA) comme interface entre la réaction chimique (dimension microscopique) et la transformation chimique (dimension macroscopique) (C2).</w:t>
            </w:r>
          </w:p>
          <w:p w14:paraId="54240BA3" w14:textId="6CAAA360" w:rsidR="005B42BD" w:rsidRPr="003147D3" w:rsidRDefault="2415F404" w:rsidP="000D60E2">
            <w:pPr>
              <w:spacing w:after="0"/>
              <w:rPr>
                <w:rFonts w:eastAsia="Calibri" w:cs="Calibri"/>
              </w:rPr>
            </w:pPr>
            <w:r w:rsidRPr="003147D3">
              <w:rPr>
                <w:rFonts w:eastAsia="Calibri" w:cs="Calibri"/>
              </w:rPr>
              <w:t>Calculer une concentration molaire à partir d’une concentration massique et inversement (A2).</w:t>
            </w:r>
          </w:p>
          <w:p w14:paraId="15E9F59C" w14:textId="118AAA25" w:rsidR="005B42BD" w:rsidRPr="003147D3" w:rsidRDefault="2415F404" w:rsidP="000D60E2">
            <w:pPr>
              <w:spacing w:after="0"/>
            </w:pPr>
            <w:r w:rsidRPr="003147D3">
              <w:rPr>
                <w:rFonts w:eastAsia="Calibri" w:cs="Calibri"/>
              </w:rPr>
              <w:t>Résoudre, en exploitant le concept de mole, des problèmes de stœchiométrie dans le cas de réactions complètes avec : (T2) ▪ les réactifs en quantités s stœchiométriques ; ▪ les réactifs en quantités non s stœchiométriques ; ▪ les réactifs en solutions.</w:t>
            </w:r>
          </w:p>
        </w:tc>
      </w:tr>
      <w:tr w:rsidR="000D60E2" w:rsidRPr="004762AA" w14:paraId="786CA6A8" w14:textId="77777777" w:rsidTr="00623D8F">
        <w:trPr>
          <w:trHeight w:val="566"/>
        </w:trPr>
        <w:tc>
          <w:tcPr>
            <w:tcW w:w="3004" w:type="dxa"/>
            <w:shd w:val="clear" w:color="auto" w:fill="E7E6E6" w:themeFill="background2"/>
            <w:vAlign w:val="center"/>
          </w:tcPr>
          <w:p w14:paraId="493AC8AB" w14:textId="31036BC5" w:rsidR="000D60E2" w:rsidRPr="000D60E2" w:rsidRDefault="000D60E2" w:rsidP="00623D8F">
            <w:pPr>
              <w:spacing w:after="0"/>
              <w:jc w:val="center"/>
              <w:rPr>
                <w:rFonts w:asciiTheme="minorHAnsi" w:hAnsiTheme="minorHAnsi" w:cstheme="minorHAnsi"/>
                <w:b/>
                <w:bCs/>
                <w:sz w:val="21"/>
                <w:szCs w:val="21"/>
              </w:rPr>
            </w:pPr>
            <w:r w:rsidRPr="000D60E2">
              <w:rPr>
                <w:rFonts w:asciiTheme="minorHAnsi" w:hAnsiTheme="minorHAnsi" w:cstheme="minorHAnsi"/>
                <w:b/>
                <w:bCs/>
                <w:sz w:val="21"/>
                <w:szCs w:val="21"/>
              </w:rPr>
              <w:lastRenderedPageBreak/>
              <w:t>Nom de l’UAA</w:t>
            </w:r>
          </w:p>
        </w:tc>
        <w:tc>
          <w:tcPr>
            <w:tcW w:w="3413" w:type="dxa"/>
            <w:shd w:val="clear" w:color="auto" w:fill="E7E6E6" w:themeFill="background2"/>
            <w:vAlign w:val="center"/>
          </w:tcPr>
          <w:p w14:paraId="6F3116A5" w14:textId="16A5975C" w:rsidR="000D60E2" w:rsidRPr="000D60E2" w:rsidRDefault="000D60E2" w:rsidP="00623D8F">
            <w:pPr>
              <w:spacing w:after="0"/>
              <w:jc w:val="center"/>
              <w:rPr>
                <w:rFonts w:eastAsia="Calibri" w:cs="Calibri"/>
                <w:i/>
                <w:iCs/>
                <w:sz w:val="21"/>
                <w:szCs w:val="21"/>
              </w:rPr>
            </w:pPr>
            <w:r w:rsidRPr="000D60E2">
              <w:rPr>
                <w:rFonts w:asciiTheme="minorHAnsi" w:hAnsiTheme="minorHAnsi" w:cstheme="minorHAnsi"/>
                <w:b/>
                <w:bCs/>
                <w:sz w:val="21"/>
                <w:szCs w:val="21"/>
              </w:rPr>
              <w:t>Compétences du programme</w:t>
            </w:r>
          </w:p>
        </w:tc>
        <w:tc>
          <w:tcPr>
            <w:tcW w:w="3977" w:type="dxa"/>
            <w:shd w:val="clear" w:color="auto" w:fill="E7E6E6" w:themeFill="background2"/>
            <w:vAlign w:val="center"/>
          </w:tcPr>
          <w:p w14:paraId="493E9F91" w14:textId="522B72F4" w:rsidR="000D60E2" w:rsidRPr="000D60E2" w:rsidRDefault="000D60E2" w:rsidP="00623D8F">
            <w:pPr>
              <w:spacing w:after="0"/>
              <w:jc w:val="center"/>
              <w:rPr>
                <w:rFonts w:eastAsia="Calibri" w:cs="Calibri"/>
                <w:b/>
                <w:bCs/>
                <w:sz w:val="21"/>
                <w:szCs w:val="21"/>
              </w:rPr>
            </w:pPr>
            <w:r w:rsidRPr="000D60E2">
              <w:rPr>
                <w:rFonts w:asciiTheme="minorHAnsi" w:hAnsiTheme="minorHAnsi" w:cstheme="minorHAnsi"/>
                <w:b/>
                <w:bCs/>
                <w:sz w:val="21"/>
                <w:szCs w:val="21"/>
              </w:rPr>
              <w:t>Savoirs associés</w:t>
            </w:r>
          </w:p>
        </w:tc>
        <w:tc>
          <w:tcPr>
            <w:tcW w:w="3600" w:type="dxa"/>
            <w:shd w:val="clear" w:color="auto" w:fill="E7E6E6" w:themeFill="background2"/>
            <w:vAlign w:val="center"/>
          </w:tcPr>
          <w:p w14:paraId="027C5F9C" w14:textId="67E5E45D" w:rsidR="000D60E2" w:rsidRPr="000D60E2" w:rsidRDefault="000D60E2" w:rsidP="00623D8F">
            <w:pPr>
              <w:spacing w:after="0"/>
              <w:jc w:val="center"/>
              <w:rPr>
                <w:rFonts w:eastAsia="Calibri" w:cs="Calibri"/>
                <w:b/>
                <w:bCs/>
                <w:sz w:val="21"/>
                <w:szCs w:val="21"/>
              </w:rPr>
            </w:pPr>
            <w:r w:rsidRPr="000D60E2">
              <w:rPr>
                <w:rFonts w:asciiTheme="minorHAnsi" w:hAnsiTheme="minorHAnsi" w:cstheme="minorHAnsi"/>
                <w:b/>
                <w:bCs/>
                <w:sz w:val="21"/>
                <w:szCs w:val="21"/>
              </w:rPr>
              <w:t>Développements attendus particulièrement visés</w:t>
            </w:r>
          </w:p>
        </w:tc>
      </w:tr>
      <w:tr w:rsidR="000D60E2" w:rsidRPr="004762AA" w14:paraId="1563FC21" w14:textId="77777777" w:rsidTr="7D4284BA">
        <w:trPr>
          <w:trHeight w:val="2105"/>
        </w:trPr>
        <w:tc>
          <w:tcPr>
            <w:tcW w:w="3004" w:type="dxa"/>
          </w:tcPr>
          <w:p w14:paraId="0E1C68EF" w14:textId="72290A13" w:rsidR="000D60E2" w:rsidRPr="003147D3" w:rsidRDefault="000D60E2" w:rsidP="000D60E2">
            <w:pPr>
              <w:spacing w:after="0"/>
              <w:rPr>
                <w:rFonts w:asciiTheme="minorHAnsi" w:hAnsiTheme="minorHAnsi" w:cstheme="minorHAnsi"/>
              </w:rPr>
            </w:pPr>
            <w:r w:rsidRPr="003147D3">
              <w:rPr>
                <w:rFonts w:asciiTheme="minorHAnsi" w:hAnsiTheme="minorHAnsi" w:cstheme="minorHAnsi"/>
              </w:rPr>
              <w:t>UAA 4 : Identifier une espèce chimique par une réaction chimique</w:t>
            </w:r>
          </w:p>
        </w:tc>
        <w:tc>
          <w:tcPr>
            <w:tcW w:w="3413" w:type="dxa"/>
          </w:tcPr>
          <w:p w14:paraId="29B171B6" w14:textId="79840FEF" w:rsidR="000D60E2" w:rsidRPr="003147D3" w:rsidRDefault="000D60E2" w:rsidP="000D60E2">
            <w:pPr>
              <w:spacing w:after="0"/>
              <w:rPr>
                <w:rFonts w:asciiTheme="minorHAnsi" w:eastAsia="Calibri" w:hAnsiTheme="minorHAnsi" w:cstheme="minorHAnsi"/>
                <w:i/>
                <w:iCs/>
              </w:rPr>
            </w:pPr>
            <w:r w:rsidRPr="003147D3">
              <w:rPr>
                <w:rFonts w:asciiTheme="minorHAnsi" w:eastAsia="Calibri" w:hAnsiTheme="minorHAnsi" w:cstheme="minorHAnsi"/>
                <w:i/>
                <w:iCs/>
              </w:rPr>
              <w:t xml:space="preserve">Identifier expérimentalement l’oxygène, l’hydrogène, le dioxyde de carbone, des ions à l’aide de réactions de précipitation.  </w:t>
            </w:r>
          </w:p>
          <w:p w14:paraId="72F2506B" w14:textId="2D9253B7" w:rsidR="000D60E2" w:rsidRPr="003147D3" w:rsidRDefault="000D60E2" w:rsidP="000D60E2">
            <w:pPr>
              <w:spacing w:after="0"/>
              <w:rPr>
                <w:rFonts w:asciiTheme="minorHAnsi" w:eastAsia="Calibri" w:hAnsiTheme="minorHAnsi" w:cstheme="minorHAnsi"/>
                <w:i/>
                <w:iCs/>
              </w:rPr>
            </w:pPr>
            <w:r w:rsidRPr="003147D3">
              <w:rPr>
                <w:rFonts w:asciiTheme="minorHAnsi" w:eastAsia="Calibri" w:hAnsiTheme="minorHAnsi" w:cstheme="minorHAnsi"/>
                <w:i/>
                <w:iCs/>
              </w:rPr>
              <w:t>Modéliser une situation comme une précipitation.</w:t>
            </w:r>
          </w:p>
        </w:tc>
        <w:tc>
          <w:tcPr>
            <w:tcW w:w="3977" w:type="dxa"/>
          </w:tcPr>
          <w:p w14:paraId="39DDA36E" w14:textId="49E562F1" w:rsidR="000D60E2" w:rsidRPr="003147D3" w:rsidRDefault="000D60E2" w:rsidP="000D60E2">
            <w:pPr>
              <w:spacing w:after="0"/>
              <w:rPr>
                <w:rFonts w:asciiTheme="minorHAnsi" w:hAnsiTheme="minorHAnsi" w:cstheme="minorHAnsi"/>
              </w:rPr>
            </w:pPr>
            <w:r w:rsidRPr="003147D3">
              <w:rPr>
                <w:rFonts w:asciiTheme="minorHAnsi" w:eastAsia="Calibri" w:hAnsiTheme="minorHAnsi" w:cstheme="minorHAnsi"/>
              </w:rPr>
              <w:t xml:space="preserve">Précipitation. </w:t>
            </w:r>
          </w:p>
          <w:p w14:paraId="12B42D56" w14:textId="0934E8FF" w:rsidR="000D60E2" w:rsidRPr="003147D3" w:rsidRDefault="000D60E2" w:rsidP="000D60E2">
            <w:pPr>
              <w:spacing w:after="0"/>
              <w:rPr>
                <w:rFonts w:asciiTheme="minorHAnsi" w:hAnsiTheme="minorHAnsi" w:cstheme="minorHAnsi"/>
              </w:rPr>
            </w:pPr>
            <w:r w:rsidRPr="003147D3">
              <w:rPr>
                <w:rFonts w:asciiTheme="minorHAnsi" w:eastAsia="Calibri" w:hAnsiTheme="minorHAnsi" w:cstheme="minorHAnsi"/>
              </w:rPr>
              <w:t xml:space="preserve">Tableau qualitatif de solubilité. </w:t>
            </w:r>
          </w:p>
          <w:p w14:paraId="55041088" w14:textId="18767C1F" w:rsidR="000D60E2" w:rsidRPr="003147D3" w:rsidRDefault="000D60E2" w:rsidP="000D60E2">
            <w:pPr>
              <w:spacing w:after="0"/>
              <w:rPr>
                <w:rFonts w:asciiTheme="minorHAnsi" w:hAnsiTheme="minorHAnsi" w:cstheme="minorHAnsi"/>
              </w:rPr>
            </w:pPr>
            <w:r w:rsidRPr="003147D3">
              <w:rPr>
                <w:rFonts w:asciiTheme="minorHAnsi" w:eastAsia="Calibri" w:hAnsiTheme="minorHAnsi" w:cstheme="minorHAnsi"/>
              </w:rPr>
              <w:t>Espèces solubles, peu solubles, insolubles.</w:t>
            </w:r>
          </w:p>
        </w:tc>
        <w:tc>
          <w:tcPr>
            <w:tcW w:w="3600" w:type="dxa"/>
          </w:tcPr>
          <w:p w14:paraId="157FF3C5" w14:textId="740673E3" w:rsidR="000D60E2" w:rsidRPr="003147D3" w:rsidRDefault="000D60E2" w:rsidP="000D60E2">
            <w:pPr>
              <w:spacing w:after="0"/>
              <w:rPr>
                <w:rFonts w:asciiTheme="minorHAnsi" w:eastAsia="Calibri" w:hAnsiTheme="minorHAnsi" w:cstheme="minorHAnsi"/>
              </w:rPr>
            </w:pPr>
            <w:r w:rsidRPr="003147D3">
              <w:rPr>
                <w:rFonts w:asciiTheme="minorHAnsi" w:eastAsia="Calibri" w:hAnsiTheme="minorHAnsi" w:cstheme="minorHAnsi"/>
              </w:rPr>
              <w:t>Prouver, à l’aide d’une expérience que ▪ la réaction entre une source calcaire et un acide produit du dioxyde de carbone ; ▪ la respiration produit du dioxyde de carbone ; ▪ pour une réaction proposée, le gaz produit est de l’oxygène (par exemple : la décomposition du KMnO4, la décomposition d’H2O2, …) ; ▪ pour une réaction proposée, le gaz produit est de l’hydrogène (par exemple : la réaction d’un alcalino-terreux avec l’eau, …) (A1).</w:t>
            </w:r>
          </w:p>
          <w:p w14:paraId="4D9B8B52" w14:textId="0EFB9250" w:rsidR="000D60E2" w:rsidRPr="003147D3" w:rsidRDefault="000D60E2" w:rsidP="000D60E2">
            <w:pPr>
              <w:spacing w:after="0"/>
              <w:rPr>
                <w:rFonts w:asciiTheme="minorHAnsi" w:eastAsia="Calibri" w:hAnsiTheme="minorHAnsi" w:cstheme="minorHAnsi"/>
              </w:rPr>
            </w:pPr>
            <w:r w:rsidRPr="003147D3">
              <w:rPr>
                <w:rFonts w:asciiTheme="minorHAnsi" w:eastAsia="Calibri" w:hAnsiTheme="minorHAnsi" w:cstheme="minorHAnsi"/>
              </w:rPr>
              <w:t>Prouver que l’électrolyse de l’eau et l’action d’un acide sur un métal produisent un même gaz (T1).</w:t>
            </w:r>
          </w:p>
          <w:p w14:paraId="63A13450" w14:textId="338E8640" w:rsidR="000D60E2" w:rsidRPr="003147D3" w:rsidRDefault="000D60E2" w:rsidP="000D60E2">
            <w:pPr>
              <w:spacing w:after="0"/>
              <w:rPr>
                <w:rFonts w:asciiTheme="minorHAnsi" w:hAnsiTheme="minorHAnsi" w:cstheme="minorHAnsi"/>
              </w:rPr>
            </w:pPr>
            <w:r w:rsidRPr="003147D3">
              <w:rPr>
                <w:rFonts w:asciiTheme="minorHAnsi" w:eastAsia="Calibri" w:hAnsiTheme="minorHAnsi" w:cstheme="minorHAnsi"/>
              </w:rPr>
              <w:t>Déterminer les espèces chimiques présentes dans une solution à partir des espèces introduites (A2).</w:t>
            </w:r>
          </w:p>
          <w:p w14:paraId="41097EB8" w14:textId="20BB4193" w:rsidR="000D60E2" w:rsidRPr="003147D3" w:rsidRDefault="000D60E2" w:rsidP="000D60E2">
            <w:pPr>
              <w:spacing w:after="0"/>
              <w:rPr>
                <w:rFonts w:asciiTheme="minorHAnsi" w:eastAsia="Calibri" w:hAnsiTheme="minorHAnsi" w:cstheme="minorHAnsi"/>
              </w:rPr>
            </w:pPr>
            <w:r w:rsidRPr="003147D3">
              <w:rPr>
                <w:rFonts w:asciiTheme="minorHAnsi" w:eastAsia="Calibri" w:hAnsiTheme="minorHAnsi" w:cstheme="minorHAnsi"/>
              </w:rPr>
              <w:t>Décrire une réaction de précipitation comme une réaction d’échanges d’ions (C1). Prévoir (sans calculer) une précipitation à partir d’un tableau qualitatif de solubilité (A3). Écrire l’équation ionique pondérée d’une réaction de précipitation (C2).</w:t>
            </w:r>
          </w:p>
          <w:p w14:paraId="17FB0E65" w14:textId="01B6E5AF" w:rsidR="000D60E2" w:rsidRPr="003147D3" w:rsidRDefault="000D60E2" w:rsidP="000D60E2">
            <w:pPr>
              <w:spacing w:after="0"/>
              <w:rPr>
                <w:rFonts w:asciiTheme="minorHAnsi" w:hAnsiTheme="minorHAnsi" w:cstheme="minorHAnsi"/>
              </w:rPr>
            </w:pPr>
            <w:r w:rsidRPr="003147D3">
              <w:rPr>
                <w:rFonts w:asciiTheme="minorHAnsi" w:eastAsia="Calibri" w:hAnsiTheme="minorHAnsi" w:cstheme="minorHAnsi"/>
              </w:rPr>
              <w:t xml:space="preserve">Expliquer une situation sur base de phénomènes de précipitation (par exemple : l’épuration des eaux, l’entartrage, les concrétions calcaires, …) (T3). </w:t>
            </w:r>
          </w:p>
        </w:tc>
      </w:tr>
    </w:tbl>
    <w:p w14:paraId="3B922BA1" w14:textId="60D34CE0" w:rsidR="005B42BD" w:rsidRPr="00623D8F" w:rsidRDefault="005B42BD" w:rsidP="000D60E2">
      <w:pPr>
        <w:pStyle w:val="Paragraphedeliste"/>
        <w:numPr>
          <w:ilvl w:val="0"/>
          <w:numId w:val="6"/>
        </w:numPr>
        <w:rPr>
          <w:rFonts w:cstheme="minorHAnsi"/>
          <w:b/>
          <w:bCs/>
          <w:i/>
          <w:iCs/>
          <w:color w:val="7030A0"/>
          <w:sz w:val="32"/>
          <w:szCs w:val="32"/>
        </w:rPr>
      </w:pPr>
      <w:r w:rsidRPr="00623D8F">
        <w:rPr>
          <w:rFonts w:cstheme="minorHAnsi"/>
          <w:b/>
          <w:bCs/>
          <w:i/>
          <w:iCs/>
          <w:color w:val="7030A0"/>
          <w:sz w:val="32"/>
          <w:szCs w:val="32"/>
        </w:rPr>
        <w:lastRenderedPageBreak/>
        <w:t>Biologie</w:t>
      </w:r>
    </w:p>
    <w:tbl>
      <w:tblPr>
        <w:tblStyle w:val="Grilledutableau"/>
        <w:tblW w:w="0" w:type="auto"/>
        <w:tblLook w:val="04A0" w:firstRow="1" w:lastRow="0" w:firstColumn="1" w:lastColumn="0" w:noHBand="0" w:noVBand="1"/>
      </w:tblPr>
      <w:tblGrid>
        <w:gridCol w:w="3003"/>
        <w:gridCol w:w="3413"/>
        <w:gridCol w:w="3976"/>
        <w:gridCol w:w="3600"/>
      </w:tblGrid>
      <w:tr w:rsidR="005B42BD" w:rsidRPr="004762AA" w14:paraId="34AB304C" w14:textId="77777777" w:rsidTr="00623D8F">
        <w:trPr>
          <w:trHeight w:val="405"/>
        </w:trPr>
        <w:tc>
          <w:tcPr>
            <w:tcW w:w="3004" w:type="dxa"/>
            <w:shd w:val="clear" w:color="auto" w:fill="E7E6E6" w:themeFill="background2"/>
            <w:vAlign w:val="center"/>
          </w:tcPr>
          <w:p w14:paraId="71A09C66" w14:textId="77777777" w:rsidR="005B42BD" w:rsidRPr="004762AA" w:rsidRDefault="005B42BD" w:rsidP="00623D8F">
            <w:pPr>
              <w:spacing w:after="0"/>
              <w:jc w:val="center"/>
              <w:rPr>
                <w:rFonts w:asciiTheme="minorHAnsi" w:hAnsiTheme="minorHAnsi" w:cstheme="minorHAnsi"/>
                <w:b/>
                <w:bCs/>
              </w:rPr>
            </w:pPr>
            <w:r w:rsidRPr="004762AA">
              <w:rPr>
                <w:rFonts w:asciiTheme="minorHAnsi" w:hAnsiTheme="minorHAnsi" w:cstheme="minorHAnsi"/>
                <w:b/>
                <w:bCs/>
              </w:rPr>
              <w:t>Nom de l’UAA</w:t>
            </w:r>
          </w:p>
        </w:tc>
        <w:tc>
          <w:tcPr>
            <w:tcW w:w="3413" w:type="dxa"/>
            <w:shd w:val="clear" w:color="auto" w:fill="E7E6E6" w:themeFill="background2"/>
            <w:vAlign w:val="center"/>
          </w:tcPr>
          <w:p w14:paraId="399CD7E3" w14:textId="77777777" w:rsidR="005B42BD" w:rsidRPr="004762AA" w:rsidRDefault="005B42BD" w:rsidP="00623D8F">
            <w:pPr>
              <w:spacing w:after="0"/>
              <w:jc w:val="center"/>
              <w:rPr>
                <w:rFonts w:asciiTheme="minorHAnsi" w:hAnsiTheme="minorHAnsi" w:cstheme="minorHAnsi"/>
                <w:b/>
                <w:bCs/>
              </w:rPr>
            </w:pPr>
            <w:r w:rsidRPr="004762AA">
              <w:rPr>
                <w:rFonts w:asciiTheme="minorHAnsi" w:hAnsiTheme="minorHAnsi" w:cstheme="minorHAnsi"/>
                <w:b/>
                <w:bCs/>
              </w:rPr>
              <w:t>Compétences du programme</w:t>
            </w:r>
          </w:p>
        </w:tc>
        <w:tc>
          <w:tcPr>
            <w:tcW w:w="3977" w:type="dxa"/>
            <w:shd w:val="clear" w:color="auto" w:fill="E7E6E6" w:themeFill="background2"/>
            <w:vAlign w:val="center"/>
          </w:tcPr>
          <w:p w14:paraId="5112E96B" w14:textId="2D70B132" w:rsidR="005B42BD" w:rsidRPr="004762AA" w:rsidRDefault="005B42BD" w:rsidP="00623D8F">
            <w:pPr>
              <w:spacing w:after="0"/>
              <w:jc w:val="center"/>
              <w:rPr>
                <w:rFonts w:asciiTheme="minorHAnsi" w:hAnsiTheme="minorHAnsi" w:cstheme="minorBidi"/>
                <w:b/>
                <w:bCs/>
              </w:rPr>
            </w:pPr>
            <w:r w:rsidRPr="23C4D0B3">
              <w:rPr>
                <w:rFonts w:asciiTheme="minorHAnsi" w:hAnsiTheme="minorHAnsi" w:cstheme="minorBidi"/>
                <w:b/>
                <w:bCs/>
              </w:rPr>
              <w:t xml:space="preserve">Savoirs </w:t>
            </w:r>
            <w:r w:rsidR="18664E5B" w:rsidRPr="23C4D0B3">
              <w:rPr>
                <w:rFonts w:asciiTheme="minorHAnsi" w:hAnsiTheme="minorHAnsi" w:cstheme="minorBidi"/>
                <w:b/>
                <w:bCs/>
              </w:rPr>
              <w:t>associés essentiels</w:t>
            </w:r>
          </w:p>
        </w:tc>
        <w:tc>
          <w:tcPr>
            <w:tcW w:w="3600" w:type="dxa"/>
            <w:shd w:val="clear" w:color="auto" w:fill="E7E6E6" w:themeFill="background2"/>
            <w:vAlign w:val="center"/>
          </w:tcPr>
          <w:p w14:paraId="5D91926C" w14:textId="3891FFFB" w:rsidR="005B42BD" w:rsidRPr="004762AA" w:rsidRDefault="005B42BD" w:rsidP="00623D8F">
            <w:pPr>
              <w:spacing w:after="0"/>
              <w:jc w:val="center"/>
              <w:rPr>
                <w:rFonts w:asciiTheme="minorHAnsi" w:hAnsiTheme="minorHAnsi" w:cstheme="minorBidi"/>
                <w:b/>
                <w:bCs/>
              </w:rPr>
            </w:pPr>
            <w:r w:rsidRPr="23C4D0B3">
              <w:rPr>
                <w:rFonts w:asciiTheme="minorHAnsi" w:hAnsiTheme="minorHAnsi" w:cstheme="minorBidi"/>
                <w:b/>
                <w:bCs/>
              </w:rPr>
              <w:t xml:space="preserve">Développements </w:t>
            </w:r>
            <w:r w:rsidR="621996A7" w:rsidRPr="23C4D0B3">
              <w:rPr>
                <w:rFonts w:asciiTheme="minorHAnsi" w:hAnsiTheme="minorHAnsi" w:cstheme="minorBidi"/>
                <w:b/>
                <w:bCs/>
              </w:rPr>
              <w:t>attendus essentiels</w:t>
            </w:r>
          </w:p>
        </w:tc>
      </w:tr>
      <w:tr w:rsidR="005B42BD" w:rsidRPr="004762AA" w14:paraId="7A6ABF06" w14:textId="77777777" w:rsidTr="23C4D0B3">
        <w:tc>
          <w:tcPr>
            <w:tcW w:w="3004" w:type="dxa"/>
          </w:tcPr>
          <w:p w14:paraId="26689F24" w14:textId="79653244" w:rsidR="005B42BD" w:rsidRDefault="005B42BD" w:rsidP="23C4D0B3">
            <w:pPr>
              <w:jc w:val="left"/>
              <w:rPr>
                <w:rFonts w:asciiTheme="minorHAnsi" w:hAnsiTheme="minorHAnsi" w:cstheme="minorBidi"/>
              </w:rPr>
            </w:pPr>
            <w:r w:rsidRPr="23C4D0B3">
              <w:rPr>
                <w:rFonts w:asciiTheme="minorHAnsi" w:hAnsiTheme="minorHAnsi" w:cstheme="minorBidi"/>
              </w:rPr>
              <w:t>UAA</w:t>
            </w:r>
            <w:r w:rsidR="00F044C1" w:rsidRPr="23C4D0B3">
              <w:rPr>
                <w:rFonts w:asciiTheme="minorHAnsi" w:hAnsiTheme="minorHAnsi" w:cstheme="minorBidi"/>
              </w:rPr>
              <w:t>3</w:t>
            </w:r>
            <w:r w:rsidRPr="23C4D0B3">
              <w:rPr>
                <w:rFonts w:asciiTheme="minorHAnsi" w:hAnsiTheme="minorHAnsi" w:cstheme="minorBidi"/>
              </w:rPr>
              <w:t xml:space="preserve"> : </w:t>
            </w:r>
            <w:r w:rsidR="00F044C1" w:rsidRPr="23C4D0B3">
              <w:rPr>
                <w:rFonts w:asciiTheme="minorHAnsi" w:hAnsiTheme="minorHAnsi" w:cstheme="minorBidi"/>
              </w:rPr>
              <w:t>Unité et diversité des êtres vivants</w:t>
            </w:r>
          </w:p>
          <w:p w14:paraId="16ADDF27" w14:textId="7749A1EE" w:rsidR="005B42BD" w:rsidRDefault="005B42BD" w:rsidP="23C4D0B3">
            <w:pPr>
              <w:jc w:val="left"/>
              <w:rPr>
                <w:rFonts w:asciiTheme="minorHAnsi" w:hAnsiTheme="minorHAnsi" w:cstheme="minorBidi"/>
              </w:rPr>
            </w:pPr>
            <w:r w:rsidRPr="23C4D0B3">
              <w:rPr>
                <w:rFonts w:asciiTheme="minorHAnsi" w:hAnsiTheme="minorHAnsi" w:cstheme="minorBidi"/>
              </w:rPr>
              <w:t xml:space="preserve">Partie 1 : </w:t>
            </w:r>
            <w:r w:rsidR="001D3B85" w:rsidRPr="23C4D0B3">
              <w:rPr>
                <w:rFonts w:asciiTheme="minorHAnsi" w:hAnsiTheme="minorHAnsi" w:cstheme="minorBidi"/>
              </w:rPr>
              <w:t>Recherche d’éléments communs à tous les êtres vivants</w:t>
            </w:r>
          </w:p>
          <w:p w14:paraId="78F4531F" w14:textId="54042C47" w:rsidR="005B42BD" w:rsidRDefault="4AB3F293" w:rsidP="23C4D0B3">
            <w:pPr>
              <w:jc w:val="left"/>
              <w:rPr>
                <w:rFonts w:eastAsia="Calibri" w:cs="Calibri"/>
                <w:color w:val="00B050"/>
              </w:rPr>
            </w:pPr>
            <w:r w:rsidRPr="23C4D0B3">
              <w:rPr>
                <w:rFonts w:eastAsia="Calibri" w:cs="Calibri"/>
                <w:color w:val="00B050"/>
                <w:u w:val="single"/>
              </w:rPr>
              <w:t xml:space="preserve">Prérequis nécessaires : </w:t>
            </w:r>
          </w:p>
          <w:p w14:paraId="2C14C6A1" w14:textId="52C0EB76" w:rsidR="005B42BD" w:rsidRDefault="4AB3F293" w:rsidP="23C4D0B3">
            <w:pPr>
              <w:jc w:val="left"/>
              <w:rPr>
                <w:rFonts w:eastAsia="Calibri" w:cs="Calibri"/>
                <w:color w:val="00B050"/>
              </w:rPr>
            </w:pPr>
            <w:r w:rsidRPr="23C4D0B3">
              <w:rPr>
                <w:rFonts w:eastAsia="Calibri" w:cs="Calibri"/>
                <w:color w:val="00B050"/>
              </w:rPr>
              <w:t>Photosynthèse</w:t>
            </w:r>
          </w:p>
          <w:p w14:paraId="2756A20D" w14:textId="7F53CA82" w:rsidR="005B42BD" w:rsidRDefault="005B42BD" w:rsidP="23C4D0B3">
            <w:pPr>
              <w:jc w:val="left"/>
              <w:rPr>
                <w:rFonts w:asciiTheme="minorHAnsi" w:hAnsiTheme="minorHAnsi" w:cstheme="minorBidi"/>
              </w:rPr>
            </w:pPr>
          </w:p>
          <w:p w14:paraId="4193A01E" w14:textId="77777777" w:rsidR="005B42BD" w:rsidRDefault="005B42BD" w:rsidP="23C4D0B3">
            <w:pPr>
              <w:jc w:val="left"/>
              <w:rPr>
                <w:rFonts w:asciiTheme="minorHAnsi" w:hAnsiTheme="minorHAnsi" w:cstheme="minorBidi"/>
              </w:rPr>
            </w:pPr>
          </w:p>
          <w:p w14:paraId="57727F1B" w14:textId="77777777" w:rsidR="005B42BD" w:rsidRDefault="005B42BD" w:rsidP="23C4D0B3">
            <w:pPr>
              <w:jc w:val="left"/>
              <w:rPr>
                <w:rFonts w:asciiTheme="minorHAnsi" w:hAnsiTheme="minorHAnsi" w:cstheme="minorBidi"/>
              </w:rPr>
            </w:pPr>
          </w:p>
          <w:p w14:paraId="5E831156" w14:textId="77777777" w:rsidR="005B42BD" w:rsidRPr="004762AA" w:rsidRDefault="005B42BD" w:rsidP="23C4D0B3">
            <w:pPr>
              <w:jc w:val="left"/>
              <w:rPr>
                <w:rFonts w:asciiTheme="minorHAnsi" w:hAnsiTheme="minorHAnsi" w:cstheme="minorBidi"/>
              </w:rPr>
            </w:pPr>
          </w:p>
        </w:tc>
        <w:tc>
          <w:tcPr>
            <w:tcW w:w="3413" w:type="dxa"/>
          </w:tcPr>
          <w:p w14:paraId="653D0AF9" w14:textId="21360385" w:rsidR="005B42BD" w:rsidRPr="004762AA" w:rsidRDefault="738CF7DD" w:rsidP="23C4D0B3">
            <w:pPr>
              <w:rPr>
                <w:rFonts w:eastAsia="Calibri" w:cs="Calibri"/>
                <w:i/>
                <w:iCs/>
              </w:rPr>
            </w:pPr>
            <w:r w:rsidRPr="23C4D0B3">
              <w:rPr>
                <w:rFonts w:eastAsia="Calibri" w:cs="Calibri"/>
                <w:i/>
                <w:iCs/>
              </w:rPr>
              <w:t>Mettre en évidence les ressemblances (moléculaires, cellulaires) entre les êtres vivants, malgré leur extraordinaire diversité.</w:t>
            </w:r>
          </w:p>
        </w:tc>
        <w:tc>
          <w:tcPr>
            <w:tcW w:w="3977" w:type="dxa"/>
          </w:tcPr>
          <w:p w14:paraId="4ED7F7BA" w14:textId="06FBF422" w:rsidR="005B42BD" w:rsidRPr="004762AA" w:rsidRDefault="738CF7DD" w:rsidP="23C4D0B3">
            <w:pPr>
              <w:jc w:val="left"/>
              <w:rPr>
                <w:rFonts w:eastAsia="Calibri" w:cs="Calibri"/>
              </w:rPr>
            </w:pPr>
            <w:r w:rsidRPr="23C4D0B3">
              <w:rPr>
                <w:rFonts w:eastAsia="Calibri" w:cs="Calibri"/>
              </w:rPr>
              <w:t>Cellule végétale.</w:t>
            </w:r>
          </w:p>
          <w:p w14:paraId="45EFA2FF" w14:textId="425AD16D" w:rsidR="005B42BD" w:rsidRPr="004762AA" w:rsidRDefault="738CF7DD" w:rsidP="23C4D0B3">
            <w:pPr>
              <w:jc w:val="left"/>
              <w:rPr>
                <w:rFonts w:eastAsia="Calibri" w:cs="Calibri"/>
              </w:rPr>
            </w:pPr>
            <w:r w:rsidRPr="23C4D0B3">
              <w:rPr>
                <w:rFonts w:eastAsia="Calibri" w:cs="Calibri"/>
              </w:rPr>
              <w:t>Cellule animale.</w:t>
            </w:r>
          </w:p>
          <w:p w14:paraId="58A918DE" w14:textId="3A124FAF" w:rsidR="005B42BD" w:rsidRPr="004762AA" w:rsidRDefault="738CF7DD" w:rsidP="64C533BA">
            <w:pPr>
              <w:jc w:val="left"/>
              <w:rPr>
                <w:rFonts w:eastAsia="Calibri" w:cs="Calibri"/>
              </w:rPr>
            </w:pPr>
            <w:r w:rsidRPr="23C4D0B3">
              <w:rPr>
                <w:rFonts w:eastAsia="Calibri" w:cs="Calibri"/>
              </w:rPr>
              <w:t>Cellule bactérienne.</w:t>
            </w:r>
          </w:p>
          <w:p w14:paraId="404B2603" w14:textId="61FB1600" w:rsidR="005B42BD" w:rsidRPr="004762AA" w:rsidRDefault="738CF7DD" w:rsidP="23C4D0B3">
            <w:pPr>
              <w:jc w:val="left"/>
              <w:rPr>
                <w:rFonts w:eastAsia="Calibri" w:cs="Calibri"/>
              </w:rPr>
            </w:pPr>
            <w:r w:rsidRPr="23C4D0B3">
              <w:rPr>
                <w:rFonts w:eastAsia="Calibri" w:cs="Calibri"/>
              </w:rPr>
              <w:t>Structure et ultrastructure cellulaire (mitochondrie, lysosome, REG, Golgi, ribosome, noyau, membrane plasmique, paroi cellulosique, chloroplaste).</w:t>
            </w:r>
          </w:p>
          <w:p w14:paraId="71DAE086" w14:textId="4FAB3008" w:rsidR="005B42BD" w:rsidRPr="004762AA" w:rsidRDefault="005B42BD" w:rsidP="64C533BA">
            <w:pPr>
              <w:jc w:val="left"/>
              <w:rPr>
                <w:rFonts w:eastAsia="Calibri" w:cs="Calibri"/>
              </w:rPr>
            </w:pPr>
          </w:p>
        </w:tc>
        <w:tc>
          <w:tcPr>
            <w:tcW w:w="3600" w:type="dxa"/>
          </w:tcPr>
          <w:p w14:paraId="3677FB2B" w14:textId="77D0E71C" w:rsidR="005B42BD" w:rsidRPr="004762AA" w:rsidRDefault="738CF7DD" w:rsidP="64C533BA">
            <w:pPr>
              <w:jc w:val="left"/>
              <w:rPr>
                <w:rFonts w:eastAsia="Calibri" w:cs="Calibri"/>
              </w:rPr>
            </w:pPr>
            <w:r w:rsidRPr="23C4D0B3">
              <w:rPr>
                <w:rFonts w:eastAsia="Calibri" w:cs="Calibri"/>
              </w:rPr>
              <w:t>Sur base de l’observation d’images de microscopie optique et électronique, modéliser la structure et l’ultrastructure cellulaire (C1).</w:t>
            </w:r>
          </w:p>
          <w:p w14:paraId="24D934DA" w14:textId="4AEF3C49" w:rsidR="005B42BD" w:rsidRPr="004762AA" w:rsidRDefault="738CF7DD" w:rsidP="64C533BA">
            <w:pPr>
              <w:jc w:val="left"/>
              <w:rPr>
                <w:rFonts w:eastAsia="Calibri" w:cs="Calibri"/>
              </w:rPr>
            </w:pPr>
            <w:r w:rsidRPr="23C4D0B3">
              <w:rPr>
                <w:rFonts w:eastAsia="Calibri" w:cs="Calibri"/>
              </w:rPr>
              <w:t>Comparer les tailles relatives de molécules et de cellules (par exemple : les tailles d’une cellule animale, d’une cellule végétale, d’une bactérie, d’une mitochondrie, d’une macromolécule organique, d’une molécule d’eau, d’un atome de carbone) (A1).</w:t>
            </w:r>
          </w:p>
          <w:p w14:paraId="136A43B8" w14:textId="668E8FCC" w:rsidR="005B42BD" w:rsidRPr="004762AA" w:rsidRDefault="738CF7DD" w:rsidP="64C533BA">
            <w:pPr>
              <w:jc w:val="left"/>
              <w:rPr>
                <w:rFonts w:eastAsia="Calibri" w:cs="Calibri"/>
              </w:rPr>
            </w:pPr>
            <w:r w:rsidRPr="23C4D0B3">
              <w:rPr>
                <w:rFonts w:eastAsia="Calibri" w:cs="Calibri"/>
              </w:rPr>
              <w:t>À partir de photographies réalisées au microscope (optique ou électronique), identifier et schématiser la cellule photographiée (animale, végétale ou bactérienne) (T1).</w:t>
            </w:r>
          </w:p>
          <w:p w14:paraId="74E46E5C" w14:textId="071D93DE" w:rsidR="005B42BD" w:rsidRPr="004762AA" w:rsidRDefault="005B42BD" w:rsidP="23C4D0B3">
            <w:pPr>
              <w:jc w:val="center"/>
              <w:rPr>
                <w:rFonts w:asciiTheme="minorHAnsi" w:hAnsiTheme="minorHAnsi" w:cstheme="minorBidi"/>
              </w:rPr>
            </w:pPr>
          </w:p>
        </w:tc>
      </w:tr>
    </w:tbl>
    <w:p w14:paraId="0B0D1330" w14:textId="77777777" w:rsidR="000D60E2" w:rsidRDefault="000D60E2">
      <w:r>
        <w:br w:type="page"/>
      </w:r>
    </w:p>
    <w:tbl>
      <w:tblPr>
        <w:tblStyle w:val="Grilledutableau"/>
        <w:tblW w:w="0" w:type="auto"/>
        <w:tblLook w:val="04A0" w:firstRow="1" w:lastRow="0" w:firstColumn="1" w:lastColumn="0" w:noHBand="0" w:noVBand="1"/>
      </w:tblPr>
      <w:tblGrid>
        <w:gridCol w:w="3004"/>
        <w:gridCol w:w="3412"/>
        <w:gridCol w:w="3976"/>
        <w:gridCol w:w="3600"/>
      </w:tblGrid>
      <w:tr w:rsidR="000D60E2" w:rsidRPr="004762AA" w14:paraId="0DF7C268" w14:textId="77777777" w:rsidTr="00623D8F">
        <w:trPr>
          <w:trHeight w:val="425"/>
        </w:trPr>
        <w:tc>
          <w:tcPr>
            <w:tcW w:w="3004" w:type="dxa"/>
            <w:shd w:val="clear" w:color="auto" w:fill="E7E6E6" w:themeFill="background2"/>
            <w:vAlign w:val="center"/>
          </w:tcPr>
          <w:p w14:paraId="3BBB7BCF" w14:textId="747D6EB5" w:rsidR="000D60E2" w:rsidRPr="23C4D0B3" w:rsidRDefault="000D60E2" w:rsidP="00623D8F">
            <w:pPr>
              <w:spacing w:after="0"/>
              <w:jc w:val="center"/>
              <w:rPr>
                <w:rFonts w:asciiTheme="minorHAnsi" w:hAnsiTheme="minorHAnsi" w:cstheme="minorBidi"/>
              </w:rPr>
            </w:pPr>
            <w:r w:rsidRPr="004762AA">
              <w:rPr>
                <w:rFonts w:asciiTheme="minorHAnsi" w:hAnsiTheme="minorHAnsi" w:cstheme="minorHAnsi"/>
                <w:b/>
                <w:bCs/>
              </w:rPr>
              <w:lastRenderedPageBreak/>
              <w:t>Nom de l’UAA</w:t>
            </w:r>
          </w:p>
        </w:tc>
        <w:tc>
          <w:tcPr>
            <w:tcW w:w="3413" w:type="dxa"/>
            <w:shd w:val="clear" w:color="auto" w:fill="E7E6E6" w:themeFill="background2"/>
            <w:vAlign w:val="center"/>
          </w:tcPr>
          <w:p w14:paraId="22898E44" w14:textId="4E24A80A" w:rsidR="000D60E2" w:rsidRPr="23C4D0B3" w:rsidRDefault="000D60E2" w:rsidP="00623D8F">
            <w:pPr>
              <w:spacing w:after="0"/>
              <w:jc w:val="center"/>
              <w:rPr>
                <w:rFonts w:eastAsia="Calibri" w:cs="Calibri"/>
                <w:i/>
                <w:iCs/>
              </w:rPr>
            </w:pPr>
            <w:r w:rsidRPr="004762AA">
              <w:rPr>
                <w:rFonts w:asciiTheme="minorHAnsi" w:hAnsiTheme="minorHAnsi" w:cstheme="minorHAnsi"/>
                <w:b/>
                <w:bCs/>
              </w:rPr>
              <w:t>Compétences du programme</w:t>
            </w:r>
          </w:p>
        </w:tc>
        <w:tc>
          <w:tcPr>
            <w:tcW w:w="3977" w:type="dxa"/>
            <w:shd w:val="clear" w:color="auto" w:fill="E7E6E6" w:themeFill="background2"/>
            <w:vAlign w:val="center"/>
          </w:tcPr>
          <w:p w14:paraId="122386EB" w14:textId="6F4F58C7" w:rsidR="000D60E2" w:rsidRPr="23C4D0B3" w:rsidRDefault="000D60E2" w:rsidP="00623D8F">
            <w:pPr>
              <w:spacing w:after="0"/>
              <w:jc w:val="center"/>
              <w:rPr>
                <w:rFonts w:eastAsia="Calibri" w:cs="Calibri"/>
              </w:rPr>
            </w:pPr>
            <w:r w:rsidRPr="23C4D0B3">
              <w:rPr>
                <w:rFonts w:asciiTheme="minorHAnsi" w:hAnsiTheme="minorHAnsi" w:cstheme="minorBidi"/>
                <w:b/>
                <w:bCs/>
              </w:rPr>
              <w:t>Savoirs associés essentiels</w:t>
            </w:r>
          </w:p>
        </w:tc>
        <w:tc>
          <w:tcPr>
            <w:tcW w:w="3600" w:type="dxa"/>
            <w:shd w:val="clear" w:color="auto" w:fill="E7E6E6" w:themeFill="background2"/>
            <w:vAlign w:val="center"/>
          </w:tcPr>
          <w:p w14:paraId="77FBB265" w14:textId="520DBFA1" w:rsidR="000D60E2" w:rsidRPr="23C4D0B3" w:rsidRDefault="000D60E2" w:rsidP="00623D8F">
            <w:pPr>
              <w:spacing w:after="0"/>
              <w:jc w:val="center"/>
              <w:rPr>
                <w:rFonts w:eastAsia="Calibri" w:cs="Calibri"/>
              </w:rPr>
            </w:pPr>
            <w:r w:rsidRPr="23C4D0B3">
              <w:rPr>
                <w:rFonts w:asciiTheme="minorHAnsi" w:hAnsiTheme="minorHAnsi" w:cstheme="minorBidi"/>
                <w:b/>
                <w:bCs/>
              </w:rPr>
              <w:t>Développements attendus essentiels</w:t>
            </w:r>
          </w:p>
        </w:tc>
      </w:tr>
      <w:tr w:rsidR="000D60E2" w:rsidRPr="004762AA" w14:paraId="3772B894" w14:textId="77777777" w:rsidTr="23C4D0B3">
        <w:trPr>
          <w:trHeight w:val="2769"/>
        </w:trPr>
        <w:tc>
          <w:tcPr>
            <w:tcW w:w="3004" w:type="dxa"/>
          </w:tcPr>
          <w:p w14:paraId="5DB91E10" w14:textId="77777777" w:rsidR="000D60E2" w:rsidRDefault="000D60E2" w:rsidP="000D60E2">
            <w:pPr>
              <w:jc w:val="left"/>
              <w:rPr>
                <w:rFonts w:asciiTheme="minorHAnsi" w:hAnsiTheme="minorHAnsi" w:cstheme="minorHAnsi"/>
                <w:b/>
                <w:bCs/>
              </w:rPr>
            </w:pPr>
            <w:r>
              <w:rPr>
                <w:rFonts w:asciiTheme="minorHAnsi" w:hAnsiTheme="minorHAnsi" w:cstheme="minorHAnsi"/>
                <w:b/>
                <w:bCs/>
              </w:rPr>
              <w:t>UAA3 : Unité et diversité des êtres vivants</w:t>
            </w:r>
          </w:p>
          <w:p w14:paraId="21C32B33" w14:textId="6259DFF9" w:rsidR="000D60E2" w:rsidRDefault="000D60E2" w:rsidP="000D60E2">
            <w:pPr>
              <w:jc w:val="left"/>
              <w:rPr>
                <w:rFonts w:asciiTheme="minorHAnsi" w:hAnsiTheme="minorHAnsi" w:cstheme="minorHAnsi"/>
                <w:b/>
                <w:bCs/>
              </w:rPr>
            </w:pPr>
            <w:r w:rsidRPr="23C4D0B3">
              <w:rPr>
                <w:rFonts w:asciiTheme="minorHAnsi" w:hAnsiTheme="minorHAnsi" w:cstheme="minorBidi"/>
                <w:b/>
                <w:bCs/>
              </w:rPr>
              <w:t>Partie 2 : L’ADN, une molécule universelle, support de l’information génétique</w:t>
            </w:r>
          </w:p>
          <w:p w14:paraId="1FDD95B6" w14:textId="54042C47" w:rsidR="000D60E2" w:rsidRPr="004762AA" w:rsidRDefault="000D60E2" w:rsidP="000D60E2">
            <w:pPr>
              <w:jc w:val="left"/>
              <w:rPr>
                <w:rFonts w:eastAsia="Calibri" w:cs="Calibri"/>
                <w:color w:val="00B050"/>
              </w:rPr>
            </w:pPr>
            <w:r w:rsidRPr="23C4D0B3">
              <w:rPr>
                <w:rFonts w:eastAsia="Calibri" w:cs="Calibri"/>
                <w:color w:val="00B050"/>
                <w:u w:val="single"/>
              </w:rPr>
              <w:t xml:space="preserve">Prérequis nécessaires : </w:t>
            </w:r>
          </w:p>
          <w:p w14:paraId="3B2BB7DE" w14:textId="57D149C4" w:rsidR="000D60E2" w:rsidRPr="004762AA" w:rsidRDefault="000D60E2" w:rsidP="000D60E2">
            <w:pPr>
              <w:jc w:val="left"/>
              <w:rPr>
                <w:rFonts w:eastAsia="Calibri" w:cs="Calibri"/>
                <w:color w:val="00B050"/>
              </w:rPr>
            </w:pPr>
            <w:r w:rsidRPr="23C4D0B3">
              <w:rPr>
                <w:rFonts w:eastAsia="Calibri" w:cs="Calibri"/>
                <w:color w:val="00B050"/>
              </w:rPr>
              <w:t>La notion de molécule</w:t>
            </w:r>
          </w:p>
          <w:p w14:paraId="64BEC1F0" w14:textId="153D61AF" w:rsidR="000D60E2" w:rsidRPr="004762AA" w:rsidRDefault="000D60E2" w:rsidP="000D60E2">
            <w:pPr>
              <w:jc w:val="left"/>
              <w:rPr>
                <w:rFonts w:asciiTheme="minorHAnsi" w:hAnsiTheme="minorHAnsi" w:cstheme="minorBidi"/>
              </w:rPr>
            </w:pPr>
          </w:p>
        </w:tc>
        <w:tc>
          <w:tcPr>
            <w:tcW w:w="3413" w:type="dxa"/>
          </w:tcPr>
          <w:p w14:paraId="6C53E1AA" w14:textId="7889B879" w:rsidR="000D60E2" w:rsidRPr="004762AA" w:rsidRDefault="000D60E2" w:rsidP="000D60E2">
            <w:pPr>
              <w:spacing w:after="120"/>
              <w:rPr>
                <w:rFonts w:eastAsia="Calibri" w:cs="Calibri"/>
                <w:i/>
                <w:iCs/>
              </w:rPr>
            </w:pPr>
            <w:r w:rsidRPr="64C533BA">
              <w:rPr>
                <w:rFonts w:eastAsia="Calibri" w:cs="Calibri"/>
                <w:i/>
                <w:iCs/>
              </w:rPr>
              <w:t>Expliquer l’universalité et la variabilité de l’ADN.</w:t>
            </w:r>
          </w:p>
          <w:p w14:paraId="0522FF57" w14:textId="7BAB70CA" w:rsidR="000D60E2" w:rsidRPr="004762AA" w:rsidRDefault="000D60E2" w:rsidP="000D60E2">
            <w:pPr>
              <w:spacing w:after="120"/>
              <w:rPr>
                <w:rFonts w:eastAsia="Calibri" w:cs="Calibri"/>
                <w:i/>
                <w:iCs/>
              </w:rPr>
            </w:pPr>
            <w:r w:rsidRPr="64C533BA">
              <w:rPr>
                <w:rFonts w:eastAsia="Calibri" w:cs="Calibri"/>
                <w:i/>
                <w:iCs/>
              </w:rPr>
              <w:t>Expliquer que la molécule d’ADN contient l’information génétique.</w:t>
            </w:r>
          </w:p>
        </w:tc>
        <w:tc>
          <w:tcPr>
            <w:tcW w:w="3977" w:type="dxa"/>
          </w:tcPr>
          <w:p w14:paraId="0089D8ED" w14:textId="75368505" w:rsidR="000D60E2" w:rsidRPr="004762AA" w:rsidRDefault="000D60E2" w:rsidP="000D60E2">
            <w:pPr>
              <w:jc w:val="left"/>
              <w:rPr>
                <w:rFonts w:eastAsia="Calibri" w:cs="Calibri"/>
              </w:rPr>
            </w:pPr>
            <w:r w:rsidRPr="23C4D0B3">
              <w:rPr>
                <w:rFonts w:eastAsia="Calibri" w:cs="Calibri"/>
              </w:rPr>
              <w:t>ADN.</w:t>
            </w:r>
          </w:p>
          <w:p w14:paraId="5EBA7813" w14:textId="2B113C4B" w:rsidR="000D60E2" w:rsidRPr="004762AA" w:rsidRDefault="000D60E2" w:rsidP="000D60E2">
            <w:pPr>
              <w:jc w:val="left"/>
              <w:rPr>
                <w:rFonts w:eastAsia="Calibri" w:cs="Calibri"/>
              </w:rPr>
            </w:pPr>
            <w:r w:rsidRPr="23C4D0B3">
              <w:rPr>
                <w:rFonts w:eastAsia="Calibri" w:cs="Calibri"/>
              </w:rPr>
              <w:t>Nucléotide.</w:t>
            </w:r>
          </w:p>
          <w:p w14:paraId="3383DD85" w14:textId="74325378" w:rsidR="000D60E2" w:rsidRPr="004762AA" w:rsidRDefault="000D60E2" w:rsidP="000D60E2">
            <w:pPr>
              <w:jc w:val="left"/>
              <w:rPr>
                <w:rFonts w:eastAsia="Calibri" w:cs="Calibri"/>
              </w:rPr>
            </w:pPr>
            <w:r w:rsidRPr="23C4D0B3">
              <w:rPr>
                <w:rFonts w:eastAsia="Calibri" w:cs="Calibri"/>
              </w:rPr>
              <w:t>Information génétique.</w:t>
            </w:r>
          </w:p>
          <w:p w14:paraId="06608A35" w14:textId="461E2FC1" w:rsidR="000D60E2" w:rsidRPr="004762AA" w:rsidRDefault="000D60E2" w:rsidP="000D60E2">
            <w:pPr>
              <w:jc w:val="left"/>
              <w:rPr>
                <w:rFonts w:eastAsia="Calibri" w:cs="Calibri"/>
              </w:rPr>
            </w:pPr>
            <w:r w:rsidRPr="23C4D0B3">
              <w:rPr>
                <w:rFonts w:eastAsia="Calibri" w:cs="Calibri"/>
              </w:rPr>
              <w:t>Gène (unité d’information) et allèles.</w:t>
            </w:r>
          </w:p>
          <w:p w14:paraId="60D46922" w14:textId="157F58FD" w:rsidR="000D60E2" w:rsidRPr="004762AA" w:rsidRDefault="000D60E2" w:rsidP="000D60E2">
            <w:pPr>
              <w:jc w:val="left"/>
              <w:rPr>
                <w:rFonts w:eastAsia="Calibri" w:cs="Calibri"/>
              </w:rPr>
            </w:pPr>
            <w:r w:rsidRPr="23C4D0B3">
              <w:rPr>
                <w:rFonts w:eastAsia="Calibri" w:cs="Calibri"/>
              </w:rPr>
              <w:t>Chromosomes.</w:t>
            </w:r>
          </w:p>
          <w:p w14:paraId="2AAA5658" w14:textId="78ECDDE8" w:rsidR="000D60E2" w:rsidRPr="004762AA" w:rsidRDefault="000D60E2" w:rsidP="000D60E2">
            <w:pPr>
              <w:jc w:val="left"/>
              <w:rPr>
                <w:rFonts w:eastAsia="Calibri" w:cs="Calibri"/>
              </w:rPr>
            </w:pPr>
            <w:r w:rsidRPr="23C4D0B3">
              <w:rPr>
                <w:rFonts w:eastAsia="Calibri" w:cs="Calibri"/>
              </w:rPr>
              <w:t>Mutation</w:t>
            </w:r>
          </w:p>
        </w:tc>
        <w:tc>
          <w:tcPr>
            <w:tcW w:w="3600" w:type="dxa"/>
          </w:tcPr>
          <w:p w14:paraId="4FAB8E2A" w14:textId="50EAB22D" w:rsidR="000D60E2" w:rsidRPr="004762AA" w:rsidRDefault="000D60E2" w:rsidP="000D60E2">
            <w:pPr>
              <w:rPr>
                <w:rFonts w:eastAsia="Calibri" w:cs="Calibri"/>
              </w:rPr>
            </w:pPr>
            <w:r w:rsidRPr="23C4D0B3">
              <w:rPr>
                <w:rFonts w:eastAsia="Calibri" w:cs="Calibri"/>
              </w:rPr>
              <w:t>Décrire une expérience de transgénèse qui montre que l’ADN est une molécule contenant une information universelle (C4).</w:t>
            </w:r>
          </w:p>
          <w:p w14:paraId="0779EDEE" w14:textId="0882682A" w:rsidR="000D60E2" w:rsidRPr="004762AA" w:rsidRDefault="000D60E2" w:rsidP="000D60E2">
            <w:pPr>
              <w:rPr>
                <w:rFonts w:eastAsia="Calibri" w:cs="Calibri"/>
              </w:rPr>
            </w:pPr>
            <w:r w:rsidRPr="23C4D0B3">
              <w:rPr>
                <w:rFonts w:eastAsia="Calibri" w:cs="Calibri"/>
              </w:rPr>
              <w:t>Établir le lien entre chromosomes, ADN et information génétique (C5).</w:t>
            </w:r>
          </w:p>
          <w:p w14:paraId="6C772544" w14:textId="25C38496" w:rsidR="000D60E2" w:rsidRPr="004762AA" w:rsidRDefault="000D60E2" w:rsidP="000D60E2">
            <w:pPr>
              <w:rPr>
                <w:rFonts w:eastAsia="Calibri" w:cs="Calibri"/>
              </w:rPr>
            </w:pPr>
            <w:r w:rsidRPr="23C4D0B3">
              <w:rPr>
                <w:rFonts w:eastAsia="Calibri" w:cs="Calibri"/>
              </w:rPr>
              <w:t>À partir de l’analyse de documents décrivant une mutation, expliquer les conséquences de la variabilité de l’ADN au sein d’une espèce (A2).</w:t>
            </w:r>
          </w:p>
          <w:p w14:paraId="63BF281C" w14:textId="29B229CF" w:rsidR="000D60E2" w:rsidRPr="004762AA" w:rsidRDefault="000D60E2" w:rsidP="000D60E2">
            <w:pPr>
              <w:rPr>
                <w:rFonts w:eastAsia="Calibri" w:cs="Calibri"/>
              </w:rPr>
            </w:pPr>
          </w:p>
        </w:tc>
      </w:tr>
      <w:tr w:rsidR="000D60E2" w:rsidRPr="004762AA" w14:paraId="546AA0DE" w14:textId="77777777" w:rsidTr="23C4D0B3">
        <w:trPr>
          <w:trHeight w:val="2769"/>
        </w:trPr>
        <w:tc>
          <w:tcPr>
            <w:tcW w:w="3004" w:type="dxa"/>
          </w:tcPr>
          <w:p w14:paraId="21408ECC" w14:textId="77777777" w:rsidR="000D60E2" w:rsidRDefault="000D60E2" w:rsidP="000D60E2">
            <w:pPr>
              <w:jc w:val="left"/>
              <w:rPr>
                <w:rFonts w:asciiTheme="minorHAnsi" w:hAnsiTheme="minorHAnsi" w:cstheme="minorHAnsi"/>
                <w:b/>
                <w:bCs/>
              </w:rPr>
            </w:pPr>
            <w:r>
              <w:rPr>
                <w:rFonts w:asciiTheme="minorHAnsi" w:hAnsiTheme="minorHAnsi" w:cstheme="minorHAnsi"/>
                <w:b/>
                <w:bCs/>
              </w:rPr>
              <w:t>UAA3 : Unité et diversité des êtres vivants</w:t>
            </w:r>
          </w:p>
          <w:p w14:paraId="44B2EC5E" w14:textId="6C4863DC" w:rsidR="000D60E2" w:rsidRDefault="000D60E2" w:rsidP="000D60E2">
            <w:pPr>
              <w:jc w:val="left"/>
              <w:rPr>
                <w:rFonts w:asciiTheme="minorHAnsi" w:hAnsiTheme="minorHAnsi" w:cstheme="minorHAnsi"/>
                <w:b/>
                <w:bCs/>
              </w:rPr>
            </w:pPr>
            <w:r>
              <w:rPr>
                <w:rFonts w:asciiTheme="minorHAnsi" w:hAnsiTheme="minorHAnsi" w:cstheme="minorHAnsi"/>
                <w:b/>
                <w:bCs/>
              </w:rPr>
              <w:t>Partie 3 : La transmission de l’information génétique au sein des cellules, d’un organisme, d’une espèce</w:t>
            </w:r>
          </w:p>
          <w:p w14:paraId="5AFE5A9C" w14:textId="50D90E9A" w:rsidR="000D60E2" w:rsidRDefault="000D60E2" w:rsidP="000D60E2">
            <w:pPr>
              <w:jc w:val="left"/>
              <w:rPr>
                <w:rFonts w:asciiTheme="minorHAnsi" w:hAnsiTheme="minorHAnsi" w:cstheme="minorHAnsi"/>
                <w:b/>
                <w:bCs/>
              </w:rPr>
            </w:pPr>
          </w:p>
        </w:tc>
        <w:tc>
          <w:tcPr>
            <w:tcW w:w="3413" w:type="dxa"/>
          </w:tcPr>
          <w:p w14:paraId="2AE0AF86" w14:textId="7889B879" w:rsidR="000D60E2" w:rsidRPr="004762AA" w:rsidRDefault="000D60E2" w:rsidP="000D60E2">
            <w:pPr>
              <w:spacing w:after="120"/>
              <w:rPr>
                <w:rFonts w:eastAsia="Calibri" w:cs="Calibri"/>
                <w:i/>
                <w:iCs/>
              </w:rPr>
            </w:pPr>
            <w:r w:rsidRPr="64C533BA">
              <w:rPr>
                <w:rFonts w:eastAsia="Calibri" w:cs="Calibri"/>
                <w:i/>
                <w:iCs/>
              </w:rPr>
              <w:t>Expliquer l’universalité et la variabilité de l’ADN.</w:t>
            </w:r>
          </w:p>
          <w:p w14:paraId="3DCEBFA9" w14:textId="7BAB70CA" w:rsidR="000D60E2" w:rsidRPr="004762AA" w:rsidRDefault="000D60E2" w:rsidP="000D60E2">
            <w:pPr>
              <w:spacing w:after="120"/>
              <w:rPr>
                <w:rFonts w:eastAsia="Calibri" w:cs="Calibri"/>
                <w:i/>
                <w:iCs/>
              </w:rPr>
            </w:pPr>
            <w:r w:rsidRPr="64C533BA">
              <w:rPr>
                <w:rFonts w:eastAsia="Calibri" w:cs="Calibri"/>
                <w:i/>
                <w:iCs/>
              </w:rPr>
              <w:t>Expliquer que la molécule d’ADN contient l’information génétique.</w:t>
            </w:r>
          </w:p>
          <w:p w14:paraId="6AE6E637" w14:textId="6D17A5D8" w:rsidR="000D60E2" w:rsidRPr="004762AA" w:rsidRDefault="000D60E2" w:rsidP="000D60E2">
            <w:pPr>
              <w:spacing w:after="120"/>
              <w:rPr>
                <w:rFonts w:asciiTheme="minorHAnsi" w:hAnsiTheme="minorHAnsi" w:cstheme="minorBidi"/>
                <w:b/>
                <w:bCs/>
                <w:i/>
                <w:iCs/>
              </w:rPr>
            </w:pPr>
          </w:p>
        </w:tc>
        <w:tc>
          <w:tcPr>
            <w:tcW w:w="3977" w:type="dxa"/>
          </w:tcPr>
          <w:p w14:paraId="5AE4E809" w14:textId="7C844845" w:rsidR="000D60E2" w:rsidRPr="004762AA" w:rsidRDefault="000D60E2" w:rsidP="000D60E2">
            <w:pPr>
              <w:jc w:val="left"/>
              <w:rPr>
                <w:rFonts w:eastAsia="Calibri" w:cs="Calibri"/>
              </w:rPr>
            </w:pPr>
            <w:r w:rsidRPr="64C533BA">
              <w:rPr>
                <w:rFonts w:eastAsia="Calibri" w:cs="Calibri"/>
              </w:rPr>
              <w:t>Cycle cellulaire</w:t>
            </w:r>
          </w:p>
          <w:p w14:paraId="7C609E48" w14:textId="66745DF9" w:rsidR="000D60E2" w:rsidRPr="004762AA" w:rsidRDefault="000D60E2" w:rsidP="000D60E2">
            <w:pPr>
              <w:jc w:val="left"/>
              <w:rPr>
                <w:rFonts w:eastAsia="Calibri" w:cs="Calibri"/>
              </w:rPr>
            </w:pPr>
            <w:r w:rsidRPr="64C533BA">
              <w:rPr>
                <w:rFonts w:eastAsia="Calibri" w:cs="Calibri"/>
              </w:rPr>
              <w:t>Cellule somatique et cellule germinale</w:t>
            </w:r>
          </w:p>
          <w:p w14:paraId="2A1E8E78" w14:textId="723847DA" w:rsidR="000D60E2" w:rsidRPr="004762AA" w:rsidRDefault="000D60E2" w:rsidP="000D60E2">
            <w:pPr>
              <w:jc w:val="left"/>
              <w:rPr>
                <w:rFonts w:eastAsia="Calibri" w:cs="Calibri"/>
              </w:rPr>
            </w:pPr>
            <w:r w:rsidRPr="64C533BA">
              <w:rPr>
                <w:rFonts w:eastAsia="Calibri" w:cs="Calibri"/>
              </w:rPr>
              <w:t>Caryotype</w:t>
            </w:r>
          </w:p>
          <w:p w14:paraId="2D9AE11F" w14:textId="060ED517" w:rsidR="000D60E2" w:rsidRPr="004762AA" w:rsidRDefault="000D60E2" w:rsidP="000D60E2">
            <w:pPr>
              <w:jc w:val="left"/>
              <w:rPr>
                <w:rFonts w:eastAsia="Calibri" w:cs="Calibri"/>
              </w:rPr>
            </w:pPr>
            <w:r w:rsidRPr="64C533BA">
              <w:rPr>
                <w:rFonts w:eastAsia="Calibri" w:cs="Calibri"/>
              </w:rPr>
              <w:t>Méiose et fécondation</w:t>
            </w:r>
          </w:p>
          <w:p w14:paraId="371ABA20" w14:textId="279A7A53" w:rsidR="000D60E2" w:rsidRPr="004762AA" w:rsidRDefault="000D60E2" w:rsidP="000D60E2">
            <w:pPr>
              <w:jc w:val="left"/>
              <w:rPr>
                <w:rFonts w:eastAsia="Calibri" w:cs="Calibri"/>
              </w:rPr>
            </w:pPr>
            <w:r w:rsidRPr="64C533BA">
              <w:rPr>
                <w:rFonts w:eastAsia="Calibri" w:cs="Calibri"/>
              </w:rPr>
              <w:t>Monohybridisme</w:t>
            </w:r>
          </w:p>
        </w:tc>
        <w:tc>
          <w:tcPr>
            <w:tcW w:w="3600" w:type="dxa"/>
          </w:tcPr>
          <w:p w14:paraId="1DAAC630" w14:textId="171FA0E1" w:rsidR="000D60E2" w:rsidRDefault="000D60E2" w:rsidP="000D60E2">
            <w:pPr>
              <w:rPr>
                <w:rFonts w:asciiTheme="minorHAnsi" w:hAnsiTheme="minorHAnsi" w:cstheme="minorBidi"/>
                <w:b/>
                <w:bCs/>
              </w:rPr>
            </w:pPr>
            <w:r w:rsidRPr="64C533BA">
              <w:rPr>
                <w:rFonts w:asciiTheme="minorHAnsi" w:hAnsiTheme="minorHAnsi" w:cstheme="minorBidi"/>
              </w:rPr>
              <w:t xml:space="preserve">Décrire les phases  du cycle cellulaire et  </w:t>
            </w:r>
            <w:r w:rsidRPr="64C533BA">
              <w:rPr>
                <w:rFonts w:asciiTheme="minorHAnsi" w:hAnsiTheme="minorHAnsi" w:cstheme="minorBidi"/>
                <w:b/>
                <w:bCs/>
              </w:rPr>
              <w:t>expliquer le rôle de la mitose (C7)</w:t>
            </w:r>
          </w:p>
          <w:p w14:paraId="7B7D869F" w14:textId="765A36F1" w:rsidR="000D60E2" w:rsidRPr="004762AA" w:rsidRDefault="000D60E2" w:rsidP="000D60E2">
            <w:pPr>
              <w:rPr>
                <w:rFonts w:asciiTheme="minorHAnsi" w:hAnsiTheme="minorHAnsi" w:cstheme="minorBidi"/>
                <w:b/>
                <w:bCs/>
              </w:rPr>
            </w:pPr>
            <w:r w:rsidRPr="64C533BA">
              <w:rPr>
                <w:rFonts w:asciiTheme="minorHAnsi" w:hAnsiTheme="minorHAnsi" w:cstheme="minorBidi"/>
                <w:b/>
                <w:bCs/>
              </w:rPr>
              <w:t>Expliquer le rôle de la méiose et de la fécondation quant à la diversité génétique (C8)</w:t>
            </w:r>
          </w:p>
          <w:p w14:paraId="01500CFB" w14:textId="7D45C9C2" w:rsidR="000D60E2" w:rsidRPr="004762AA" w:rsidRDefault="000D60E2" w:rsidP="000D60E2">
            <w:pPr>
              <w:rPr>
                <w:rFonts w:asciiTheme="minorHAnsi" w:hAnsiTheme="minorHAnsi" w:cstheme="minorBidi"/>
              </w:rPr>
            </w:pPr>
            <w:r w:rsidRPr="64C533BA">
              <w:rPr>
                <w:rFonts w:asciiTheme="minorHAnsi" w:hAnsiTheme="minorHAnsi" w:cstheme="minorBidi"/>
              </w:rPr>
              <w:t>Mettre en parallèle les observations de Mendel et la formation des gamètes lors de la méiose (C9)</w:t>
            </w:r>
          </w:p>
          <w:p w14:paraId="17633811" w14:textId="204D0FF4" w:rsidR="000D60E2" w:rsidRPr="004762AA" w:rsidRDefault="000D60E2" w:rsidP="000D60E2">
            <w:pPr>
              <w:rPr>
                <w:rFonts w:asciiTheme="minorHAnsi" w:hAnsiTheme="minorHAnsi" w:cstheme="minorBidi"/>
                <w:b/>
                <w:bCs/>
              </w:rPr>
            </w:pPr>
            <w:r w:rsidRPr="64C533BA">
              <w:rPr>
                <w:rFonts w:asciiTheme="minorHAnsi" w:hAnsiTheme="minorHAnsi" w:cstheme="minorBidi"/>
                <w:b/>
                <w:bCs/>
              </w:rPr>
              <w:t>Résoudre un problème simple de monohybridisme (A5)</w:t>
            </w:r>
          </w:p>
        </w:tc>
      </w:tr>
    </w:tbl>
    <w:p w14:paraId="43ED148C" w14:textId="77777777" w:rsidR="000D60E2" w:rsidRDefault="000D60E2">
      <w:r>
        <w:br w:type="page"/>
      </w:r>
    </w:p>
    <w:tbl>
      <w:tblPr>
        <w:tblStyle w:val="Grilledutableau"/>
        <w:tblW w:w="0" w:type="auto"/>
        <w:tblLook w:val="04A0" w:firstRow="1" w:lastRow="0" w:firstColumn="1" w:lastColumn="0" w:noHBand="0" w:noVBand="1"/>
      </w:tblPr>
      <w:tblGrid>
        <w:gridCol w:w="3003"/>
        <w:gridCol w:w="3413"/>
        <w:gridCol w:w="3976"/>
        <w:gridCol w:w="3600"/>
      </w:tblGrid>
      <w:tr w:rsidR="000D60E2" w:rsidRPr="004762AA" w14:paraId="2D549718" w14:textId="77777777" w:rsidTr="00623D8F">
        <w:trPr>
          <w:trHeight w:val="411"/>
        </w:trPr>
        <w:tc>
          <w:tcPr>
            <w:tcW w:w="3004" w:type="dxa"/>
            <w:shd w:val="clear" w:color="auto" w:fill="E7E6E6" w:themeFill="background2"/>
            <w:vAlign w:val="center"/>
          </w:tcPr>
          <w:p w14:paraId="6C993805" w14:textId="724E6106" w:rsidR="000D60E2" w:rsidRDefault="000D60E2" w:rsidP="00623D8F">
            <w:pPr>
              <w:spacing w:after="0"/>
              <w:jc w:val="center"/>
              <w:rPr>
                <w:rFonts w:asciiTheme="minorHAnsi" w:hAnsiTheme="minorHAnsi" w:cstheme="minorHAnsi"/>
                <w:b/>
                <w:bCs/>
              </w:rPr>
            </w:pPr>
            <w:r w:rsidRPr="004762AA">
              <w:rPr>
                <w:rFonts w:asciiTheme="minorHAnsi" w:hAnsiTheme="minorHAnsi" w:cstheme="minorHAnsi"/>
                <w:b/>
                <w:bCs/>
              </w:rPr>
              <w:lastRenderedPageBreak/>
              <w:t>Nom de l’UAA</w:t>
            </w:r>
          </w:p>
        </w:tc>
        <w:tc>
          <w:tcPr>
            <w:tcW w:w="3413" w:type="dxa"/>
            <w:shd w:val="clear" w:color="auto" w:fill="E7E6E6" w:themeFill="background2"/>
            <w:vAlign w:val="center"/>
          </w:tcPr>
          <w:p w14:paraId="4D06FD45" w14:textId="18998455" w:rsidR="000D60E2" w:rsidRPr="64C533BA" w:rsidRDefault="000D60E2" w:rsidP="00623D8F">
            <w:pPr>
              <w:spacing w:after="0"/>
              <w:jc w:val="center"/>
              <w:rPr>
                <w:rFonts w:eastAsia="Calibri" w:cs="Calibri"/>
                <w:i/>
                <w:iCs/>
              </w:rPr>
            </w:pPr>
            <w:r w:rsidRPr="004762AA">
              <w:rPr>
                <w:rFonts w:asciiTheme="minorHAnsi" w:hAnsiTheme="minorHAnsi" w:cstheme="minorHAnsi"/>
                <w:b/>
                <w:bCs/>
              </w:rPr>
              <w:t>Compétences du programme</w:t>
            </w:r>
          </w:p>
        </w:tc>
        <w:tc>
          <w:tcPr>
            <w:tcW w:w="3977" w:type="dxa"/>
            <w:shd w:val="clear" w:color="auto" w:fill="E7E6E6" w:themeFill="background2"/>
            <w:vAlign w:val="center"/>
          </w:tcPr>
          <w:p w14:paraId="202F17CF" w14:textId="54767FC7" w:rsidR="000D60E2" w:rsidRPr="64C533BA" w:rsidRDefault="000D60E2" w:rsidP="00623D8F">
            <w:pPr>
              <w:spacing w:after="0"/>
              <w:jc w:val="center"/>
              <w:rPr>
                <w:rFonts w:eastAsia="Calibri" w:cs="Calibri"/>
              </w:rPr>
            </w:pPr>
            <w:r w:rsidRPr="23C4D0B3">
              <w:rPr>
                <w:rFonts w:asciiTheme="minorHAnsi" w:hAnsiTheme="minorHAnsi" w:cstheme="minorBidi"/>
                <w:b/>
                <w:bCs/>
              </w:rPr>
              <w:t>Savoirs associés essentiels</w:t>
            </w:r>
          </w:p>
        </w:tc>
        <w:tc>
          <w:tcPr>
            <w:tcW w:w="3600" w:type="dxa"/>
            <w:shd w:val="clear" w:color="auto" w:fill="E7E6E6" w:themeFill="background2"/>
            <w:vAlign w:val="center"/>
          </w:tcPr>
          <w:p w14:paraId="49B12E93" w14:textId="6110D965" w:rsidR="000D60E2" w:rsidRPr="64C533BA" w:rsidRDefault="000D60E2" w:rsidP="00623D8F">
            <w:pPr>
              <w:spacing w:after="0"/>
              <w:jc w:val="center"/>
              <w:rPr>
                <w:rFonts w:asciiTheme="minorHAnsi" w:hAnsiTheme="minorHAnsi" w:cstheme="minorBidi"/>
              </w:rPr>
            </w:pPr>
            <w:r w:rsidRPr="23C4D0B3">
              <w:rPr>
                <w:rFonts w:asciiTheme="minorHAnsi" w:hAnsiTheme="minorHAnsi" w:cstheme="minorBidi"/>
                <w:b/>
                <w:bCs/>
              </w:rPr>
              <w:t>Développements attendus essentiels</w:t>
            </w:r>
          </w:p>
        </w:tc>
      </w:tr>
      <w:tr w:rsidR="000D60E2" w:rsidRPr="004762AA" w14:paraId="35636365" w14:textId="77777777" w:rsidTr="23C4D0B3">
        <w:trPr>
          <w:trHeight w:val="2769"/>
        </w:trPr>
        <w:tc>
          <w:tcPr>
            <w:tcW w:w="3004" w:type="dxa"/>
          </w:tcPr>
          <w:p w14:paraId="4F66E48E" w14:textId="01353FCF" w:rsidR="000D60E2" w:rsidRDefault="000D60E2" w:rsidP="000D60E2">
            <w:pPr>
              <w:jc w:val="left"/>
              <w:rPr>
                <w:rFonts w:asciiTheme="minorHAnsi" w:hAnsiTheme="minorHAnsi" w:cstheme="minorHAnsi"/>
                <w:b/>
                <w:bCs/>
              </w:rPr>
            </w:pPr>
            <w:r>
              <w:rPr>
                <w:rFonts w:asciiTheme="minorHAnsi" w:hAnsiTheme="minorHAnsi" w:cstheme="minorHAnsi"/>
                <w:b/>
                <w:bCs/>
              </w:rPr>
              <w:t>UAA4 : Une première approche de l’évolution</w:t>
            </w:r>
          </w:p>
        </w:tc>
        <w:tc>
          <w:tcPr>
            <w:tcW w:w="3413" w:type="dxa"/>
          </w:tcPr>
          <w:p w14:paraId="3FFBA235" w14:textId="1228E760" w:rsidR="000D60E2" w:rsidRPr="004762AA" w:rsidRDefault="000D60E2" w:rsidP="000D60E2">
            <w:pPr>
              <w:spacing w:after="120"/>
              <w:rPr>
                <w:rFonts w:eastAsia="Calibri" w:cs="Calibri"/>
                <w:i/>
                <w:iCs/>
              </w:rPr>
            </w:pPr>
            <w:r w:rsidRPr="64C533BA">
              <w:rPr>
                <w:rFonts w:eastAsia="Calibri" w:cs="Calibri"/>
                <w:i/>
                <w:iCs/>
              </w:rPr>
              <w:t>À partir des ressemblances entre les êtres vivants, induire que ces êtres vivants, malgré leur extraordinaire diversité, ont une origine commune.</w:t>
            </w:r>
          </w:p>
          <w:p w14:paraId="395AF726" w14:textId="52F6C95A" w:rsidR="000D60E2" w:rsidRPr="004762AA" w:rsidRDefault="000D60E2" w:rsidP="000D60E2">
            <w:pPr>
              <w:spacing w:after="120"/>
              <w:rPr>
                <w:rFonts w:eastAsia="Calibri" w:cs="Calibri"/>
                <w:i/>
                <w:iCs/>
              </w:rPr>
            </w:pPr>
            <w:r w:rsidRPr="64C533BA">
              <w:rPr>
                <w:rFonts w:eastAsia="Calibri" w:cs="Calibri"/>
                <w:i/>
                <w:iCs/>
              </w:rPr>
              <w:t>À partir de l’observation des modifications de la biodiversité au cours du temps, émettre une première explication sur la manière dont les espèces évoluent (sélection naturelle sur les différents types d’allèles).</w:t>
            </w:r>
          </w:p>
        </w:tc>
        <w:tc>
          <w:tcPr>
            <w:tcW w:w="3977" w:type="dxa"/>
          </w:tcPr>
          <w:p w14:paraId="1643D4B8" w14:textId="7AB89F09" w:rsidR="000D60E2" w:rsidRPr="004762AA" w:rsidRDefault="000D60E2" w:rsidP="000D60E2">
            <w:pPr>
              <w:jc w:val="left"/>
              <w:rPr>
                <w:rFonts w:eastAsia="Calibri" w:cs="Calibri"/>
                <w:b/>
                <w:bCs/>
              </w:rPr>
            </w:pPr>
            <w:r w:rsidRPr="64C533BA">
              <w:rPr>
                <w:rFonts w:eastAsia="Calibri" w:cs="Calibri"/>
                <w:b/>
                <w:bCs/>
              </w:rPr>
              <w:t>Espèce.</w:t>
            </w:r>
          </w:p>
          <w:p w14:paraId="7F860FE3" w14:textId="23EF4FA9" w:rsidR="000D60E2" w:rsidRPr="004762AA" w:rsidRDefault="000D60E2" w:rsidP="000D60E2">
            <w:pPr>
              <w:jc w:val="left"/>
              <w:rPr>
                <w:rFonts w:eastAsia="Calibri" w:cs="Calibri"/>
                <w:b/>
                <w:bCs/>
              </w:rPr>
            </w:pPr>
            <w:r w:rsidRPr="64C533BA">
              <w:rPr>
                <w:rFonts w:eastAsia="Calibri" w:cs="Calibri"/>
                <w:b/>
                <w:bCs/>
              </w:rPr>
              <w:t>Biodiversité.</w:t>
            </w:r>
          </w:p>
          <w:p w14:paraId="0836F2B4" w14:textId="7E48AB76" w:rsidR="000D60E2" w:rsidRPr="004762AA" w:rsidRDefault="000D60E2" w:rsidP="000D60E2">
            <w:pPr>
              <w:jc w:val="left"/>
              <w:rPr>
                <w:rFonts w:eastAsia="Calibri" w:cs="Calibri"/>
              </w:rPr>
            </w:pPr>
            <w:r w:rsidRPr="64C533BA">
              <w:rPr>
                <w:rFonts w:eastAsia="Calibri" w:cs="Calibri"/>
              </w:rPr>
              <w:t>Chronologie de l’évolution.</w:t>
            </w:r>
          </w:p>
          <w:p w14:paraId="328357D4" w14:textId="5EE5D0C5" w:rsidR="000D60E2" w:rsidRPr="004762AA" w:rsidRDefault="000D60E2" w:rsidP="000D60E2">
            <w:pPr>
              <w:jc w:val="left"/>
              <w:rPr>
                <w:rFonts w:eastAsia="Calibri" w:cs="Calibri"/>
                <w:b/>
                <w:bCs/>
              </w:rPr>
            </w:pPr>
            <w:r w:rsidRPr="64C533BA">
              <w:rPr>
                <w:rFonts w:eastAsia="Calibri" w:cs="Calibri"/>
                <w:b/>
                <w:bCs/>
              </w:rPr>
              <w:t>Ancêtre commun hypothétique.</w:t>
            </w:r>
          </w:p>
          <w:p w14:paraId="27F69AB7" w14:textId="20B86FB6" w:rsidR="000D60E2" w:rsidRPr="004762AA" w:rsidRDefault="000D60E2" w:rsidP="000D60E2">
            <w:pPr>
              <w:jc w:val="left"/>
              <w:rPr>
                <w:rFonts w:eastAsia="Calibri" w:cs="Calibri"/>
              </w:rPr>
            </w:pPr>
            <w:r w:rsidRPr="64C533BA">
              <w:rPr>
                <w:rFonts w:eastAsia="Calibri" w:cs="Calibri"/>
              </w:rPr>
              <w:t>Innovation évolutive.</w:t>
            </w:r>
          </w:p>
          <w:p w14:paraId="16FD17BB" w14:textId="347700FB" w:rsidR="000D60E2" w:rsidRPr="004762AA" w:rsidRDefault="000D60E2" w:rsidP="000D60E2">
            <w:pPr>
              <w:jc w:val="left"/>
              <w:rPr>
                <w:rFonts w:eastAsia="Calibri" w:cs="Calibri"/>
                <w:b/>
                <w:bCs/>
              </w:rPr>
            </w:pPr>
            <w:r w:rsidRPr="64C533BA">
              <w:rPr>
                <w:rFonts w:eastAsia="Calibri" w:cs="Calibri"/>
                <w:b/>
                <w:bCs/>
              </w:rPr>
              <w:t>Sélection naturelle.</w:t>
            </w:r>
          </w:p>
          <w:p w14:paraId="17F65E49" w14:textId="381EB57F" w:rsidR="000D60E2" w:rsidRPr="004762AA" w:rsidRDefault="000D60E2" w:rsidP="000D60E2">
            <w:pPr>
              <w:jc w:val="left"/>
              <w:rPr>
                <w:rFonts w:eastAsia="Calibri" w:cs="Calibri"/>
                <w:b/>
                <w:bCs/>
              </w:rPr>
            </w:pPr>
            <w:r w:rsidRPr="64C533BA">
              <w:rPr>
                <w:rFonts w:eastAsia="Calibri" w:cs="Calibri"/>
                <w:b/>
                <w:bCs/>
              </w:rPr>
              <w:t>Arbre phylogénétique.</w:t>
            </w:r>
          </w:p>
          <w:p w14:paraId="7633324A" w14:textId="4F0EBC27" w:rsidR="000D60E2" w:rsidRPr="004762AA" w:rsidRDefault="000D60E2" w:rsidP="000D60E2">
            <w:pPr>
              <w:jc w:val="left"/>
              <w:rPr>
                <w:rFonts w:eastAsia="Calibri" w:cs="Calibri"/>
              </w:rPr>
            </w:pPr>
            <w:r w:rsidRPr="64C533BA">
              <w:rPr>
                <w:rFonts w:eastAsia="Calibri" w:cs="Calibri"/>
              </w:rPr>
              <w:t>Structures analogues et structures homologues.</w:t>
            </w:r>
          </w:p>
          <w:p w14:paraId="71C8454B" w14:textId="4A792410" w:rsidR="000D60E2" w:rsidRPr="004762AA" w:rsidRDefault="000D60E2" w:rsidP="000D60E2">
            <w:pPr>
              <w:jc w:val="left"/>
              <w:rPr>
                <w:rFonts w:asciiTheme="minorHAnsi" w:hAnsiTheme="minorHAnsi" w:cstheme="minorBidi"/>
                <w:b/>
                <w:bCs/>
              </w:rPr>
            </w:pPr>
          </w:p>
        </w:tc>
        <w:tc>
          <w:tcPr>
            <w:tcW w:w="3600" w:type="dxa"/>
          </w:tcPr>
          <w:p w14:paraId="76A28763" w14:textId="0B1F8547" w:rsidR="000D60E2" w:rsidRPr="004762AA" w:rsidRDefault="000D60E2" w:rsidP="000D60E2">
            <w:pPr>
              <w:rPr>
                <w:rFonts w:eastAsia="Calibri" w:cs="Calibri"/>
                <w:b/>
                <w:bCs/>
              </w:rPr>
            </w:pPr>
            <w:r w:rsidRPr="64C533BA">
              <w:rPr>
                <w:rFonts w:eastAsia="Calibri" w:cs="Calibri"/>
                <w:b/>
                <w:bCs/>
              </w:rPr>
              <w:t>Relever des ressemblances (cellulaires, moléculaires, anatomiques, …) entre êtres vivants (C1).</w:t>
            </w:r>
          </w:p>
          <w:p w14:paraId="1B87C2BD" w14:textId="1181CEAD" w:rsidR="000D60E2" w:rsidRPr="004762AA" w:rsidRDefault="000D60E2" w:rsidP="000D60E2">
            <w:pPr>
              <w:rPr>
                <w:rFonts w:eastAsia="Calibri" w:cs="Calibri"/>
              </w:rPr>
            </w:pPr>
            <w:r w:rsidRPr="64C533BA">
              <w:rPr>
                <w:rFonts w:eastAsia="Calibri" w:cs="Calibri"/>
              </w:rPr>
              <w:t>Expliquer comment on caractérise une espèce (C2).</w:t>
            </w:r>
          </w:p>
          <w:p w14:paraId="2AF07966" w14:textId="077DB512" w:rsidR="000D60E2" w:rsidRPr="004762AA" w:rsidRDefault="000D60E2" w:rsidP="000D60E2">
            <w:pPr>
              <w:rPr>
                <w:rFonts w:eastAsia="Calibri" w:cs="Calibri"/>
                <w:b/>
                <w:bCs/>
              </w:rPr>
            </w:pPr>
            <w:r w:rsidRPr="64C533BA">
              <w:rPr>
                <w:rFonts w:eastAsia="Calibri" w:cs="Calibri"/>
                <w:b/>
                <w:bCs/>
              </w:rPr>
              <w:t>À partir d’une approche historique (Darwin), expliquer comment la sélection naturelle influence l’évolution d’une espèce (C3).</w:t>
            </w:r>
          </w:p>
          <w:p w14:paraId="2BBE6E51" w14:textId="3ABBBCCC" w:rsidR="000D60E2" w:rsidRPr="004762AA" w:rsidRDefault="000D60E2" w:rsidP="000D60E2">
            <w:pPr>
              <w:rPr>
                <w:rFonts w:eastAsia="Calibri" w:cs="Calibri"/>
              </w:rPr>
            </w:pPr>
            <w:r w:rsidRPr="64C533BA">
              <w:rPr>
                <w:rFonts w:eastAsia="Calibri" w:cs="Calibri"/>
              </w:rPr>
              <w:t>Interpréter un arbre phylogénétique (C5).</w:t>
            </w:r>
          </w:p>
          <w:p w14:paraId="2197B860" w14:textId="2CCDE79C" w:rsidR="000D60E2" w:rsidRPr="004762AA" w:rsidRDefault="000D60E2" w:rsidP="000D60E2">
            <w:pPr>
              <w:rPr>
                <w:rFonts w:eastAsia="Calibri" w:cs="Calibri"/>
                <w:b/>
                <w:bCs/>
              </w:rPr>
            </w:pPr>
            <w:r w:rsidRPr="64C533BA">
              <w:rPr>
                <w:rFonts w:eastAsia="Calibri" w:cs="Calibri"/>
                <w:b/>
                <w:bCs/>
              </w:rPr>
              <w:t>Sur base de l’analyse de documents, expliquer comment évoluent les espèces (T1).</w:t>
            </w:r>
          </w:p>
          <w:p w14:paraId="2B173BF1" w14:textId="7FC67E35" w:rsidR="000D60E2" w:rsidRPr="004762AA" w:rsidRDefault="000D60E2" w:rsidP="000D60E2">
            <w:pPr>
              <w:rPr>
                <w:rFonts w:asciiTheme="minorHAnsi" w:hAnsiTheme="minorHAnsi" w:cstheme="minorBidi"/>
                <w:b/>
                <w:bCs/>
              </w:rPr>
            </w:pPr>
          </w:p>
        </w:tc>
      </w:tr>
    </w:tbl>
    <w:p w14:paraId="19AA436F" w14:textId="77777777" w:rsidR="005B42BD" w:rsidRDefault="005B42BD" w:rsidP="00457657"/>
    <w:p w14:paraId="5F2033D1" w14:textId="77777777" w:rsidR="005B42BD" w:rsidRPr="007F4781" w:rsidRDefault="005B42BD" w:rsidP="007F4781"/>
    <w:sectPr w:rsidR="005B42BD" w:rsidRPr="007F4781" w:rsidSect="00623D8F">
      <w:footerReference w:type="default" r:id="rId11"/>
      <w:pgSz w:w="16838" w:h="11906" w:orient="landscape"/>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D539F" w14:textId="77777777" w:rsidR="00985F45" w:rsidRDefault="00985F45" w:rsidP="00985F45">
      <w:pPr>
        <w:spacing w:after="0"/>
      </w:pPr>
      <w:r>
        <w:separator/>
      </w:r>
    </w:p>
  </w:endnote>
  <w:endnote w:type="continuationSeparator" w:id="0">
    <w:p w14:paraId="5A99B013" w14:textId="77777777" w:rsidR="00985F45" w:rsidRDefault="00985F45" w:rsidP="00985F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312608"/>
      <w:docPartObj>
        <w:docPartGallery w:val="Page Numbers (Bottom of Page)"/>
        <w:docPartUnique/>
      </w:docPartObj>
    </w:sdtPr>
    <w:sdtEndPr/>
    <w:sdtContent>
      <w:p w14:paraId="401C5D11" w14:textId="3DBB05B2" w:rsidR="00623D8F" w:rsidRDefault="00623D8F" w:rsidP="00623D8F">
        <w:pPr>
          <w:pStyle w:val="Pieddepage"/>
          <w:jc w:val="center"/>
        </w:pPr>
        <w:r>
          <w:rPr>
            <w:noProof/>
          </w:rPr>
          <mc:AlternateContent>
            <mc:Choice Requires="wps">
              <w:drawing>
                <wp:anchor distT="0" distB="0" distL="114300" distR="114300" simplePos="0" relativeHeight="251659264" behindDoc="0" locked="0" layoutInCell="0" allowOverlap="1" wp14:anchorId="145223B7" wp14:editId="6C7197C7">
                  <wp:simplePos x="0" y="0"/>
                  <wp:positionH relativeFrom="rightMargin">
                    <wp:posOffset>8890</wp:posOffset>
                  </wp:positionH>
                  <wp:positionV relativeFrom="bottomMargin">
                    <wp:posOffset>78104</wp:posOffset>
                  </wp:positionV>
                  <wp:extent cx="368300" cy="295275"/>
                  <wp:effectExtent l="0" t="0" r="12700" b="28575"/>
                  <wp:wrapNone/>
                  <wp:docPr id="5" name="Rectangle : carré corn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95275"/>
                          </a:xfrm>
                          <a:prstGeom prst="foldedCorner">
                            <a:avLst>
                              <a:gd name="adj" fmla="val 34560"/>
                            </a:avLst>
                          </a:prstGeom>
                          <a:solidFill>
                            <a:srgbClr val="FFFFFF"/>
                          </a:solidFill>
                          <a:ln w="3175">
                            <a:solidFill>
                              <a:srgbClr val="808080"/>
                            </a:solidFill>
                            <a:round/>
                            <a:headEnd/>
                            <a:tailEnd/>
                          </a:ln>
                        </wps:spPr>
                        <wps:txbx>
                          <w:txbxContent>
                            <w:p w14:paraId="2E30D1DD" w14:textId="77777777" w:rsidR="00623D8F" w:rsidRDefault="00623D8F">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223B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5" o:spid="_x0000_s1026" type="#_x0000_t65" style="position:absolute;left:0;text-align:left;margin-left:.7pt;margin-top:6.15pt;width:29pt;height:23.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" o:allowincell="f" adj="14135" strokecolor="gray" strokeweight=".25pt">
                  <v:textbox>
                    <w:txbxContent>
                      <w:p w14:paraId="2E30D1DD" w14:textId="77777777" w:rsidR="00623D8F" w:rsidRDefault="00623D8F">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r>
          <w:rPr>
            <w:rFonts w:asciiTheme="minorHAnsi" w:hAnsiTheme="minorHAnsi" w:cstheme="minorHAnsi"/>
            <w:color w:val="385623" w:themeColor="accent6" w:themeShade="80"/>
          </w:rPr>
          <w:t>Sciences Générales 4</w:t>
        </w:r>
        <w:r>
          <w:rPr>
            <w:rFonts w:asciiTheme="minorHAnsi" w:hAnsiTheme="minorHAnsi" w:cstheme="minorHAnsi"/>
            <w:color w:val="385623" w:themeColor="accent6" w:themeShade="80"/>
            <w:vertAlign w:val="superscript"/>
          </w:rPr>
          <w:t>e</w:t>
        </w:r>
        <w:r>
          <w:rPr>
            <w:rFonts w:asciiTheme="minorHAnsi" w:hAnsiTheme="minorHAnsi" w:cstheme="minorHAnsi"/>
            <w:color w:val="385623" w:themeColor="accent6" w:themeShade="80"/>
          </w:rPr>
          <w:t xml:space="preserve"> – Essentiels – Janvier 2022</w:t>
        </w:r>
      </w:p>
    </w:sdtContent>
  </w:sdt>
  <w:p w14:paraId="1B2B274D" w14:textId="0C32B8DE" w:rsidR="00623D8F" w:rsidRDefault="00623D8F" w:rsidP="00623D8F">
    <w:pPr>
      <w:pStyle w:val="Pieddepage"/>
    </w:pPr>
    <w:r>
      <w:rPr>
        <w:noProof/>
      </w:rPr>
      <w:drawing>
        <wp:anchor distT="0" distB="0" distL="114300" distR="114300" simplePos="0" relativeHeight="251661312" behindDoc="0" locked="0" layoutInCell="1" allowOverlap="1" wp14:anchorId="53174E1C" wp14:editId="0DC4CE36">
          <wp:simplePos x="0" y="0"/>
          <wp:positionH relativeFrom="margin">
            <wp:posOffset>47625</wp:posOffset>
          </wp:positionH>
          <wp:positionV relativeFrom="paragraph">
            <wp:posOffset>48260</wp:posOffset>
          </wp:positionV>
          <wp:extent cx="802640" cy="467995"/>
          <wp:effectExtent l="0" t="0" r="0" b="825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46799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CE75E3D" wp14:editId="6B37CD46">
          <wp:simplePos x="0" y="0"/>
          <wp:positionH relativeFrom="margin">
            <wp:posOffset>1276350</wp:posOffset>
          </wp:positionH>
          <wp:positionV relativeFrom="margin">
            <wp:posOffset>5880735</wp:posOffset>
          </wp:positionV>
          <wp:extent cx="876300" cy="48196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481965"/>
                  </a:xfrm>
                  <a:prstGeom prst="rect">
                    <a:avLst/>
                  </a:prstGeom>
                  <a:noFill/>
                </pic:spPr>
              </pic:pic>
            </a:graphicData>
          </a:graphic>
          <wp14:sizeRelH relativeFrom="page">
            <wp14:pctWidth>0</wp14:pctWidth>
          </wp14:sizeRelH>
          <wp14:sizeRelV relativeFrom="page">
            <wp14:pctHeight>0</wp14:pctHeight>
          </wp14:sizeRelV>
        </wp:anchor>
      </w:drawing>
    </w:r>
  </w:p>
  <w:p w14:paraId="2D5CAD93" w14:textId="7250434C" w:rsidR="00985F45" w:rsidRDefault="00985F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3DB01" w14:textId="77777777" w:rsidR="00985F45" w:rsidRDefault="00985F45" w:rsidP="00985F45">
      <w:pPr>
        <w:spacing w:after="0"/>
      </w:pPr>
      <w:r>
        <w:separator/>
      </w:r>
    </w:p>
  </w:footnote>
  <w:footnote w:type="continuationSeparator" w:id="0">
    <w:p w14:paraId="72C08ECD" w14:textId="77777777" w:rsidR="00985F45" w:rsidRDefault="00985F45" w:rsidP="00985F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1C78"/>
    <w:multiLevelType w:val="hybridMultilevel"/>
    <w:tmpl w:val="626077C6"/>
    <w:lvl w:ilvl="0" w:tplc="65E6808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3D92FA9"/>
    <w:multiLevelType w:val="hybridMultilevel"/>
    <w:tmpl w:val="42CCEEA8"/>
    <w:lvl w:ilvl="0" w:tplc="8458C52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927498"/>
    <w:multiLevelType w:val="hybridMultilevel"/>
    <w:tmpl w:val="BE7649D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E0A549B"/>
    <w:multiLevelType w:val="hybridMultilevel"/>
    <w:tmpl w:val="12E2C70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60527A7"/>
    <w:multiLevelType w:val="hybridMultilevel"/>
    <w:tmpl w:val="D00C0C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9B63C0D"/>
    <w:multiLevelType w:val="hybridMultilevel"/>
    <w:tmpl w:val="63564DEA"/>
    <w:lvl w:ilvl="0" w:tplc="7FC65A4E">
      <w:start w:val="1"/>
      <w:numFmt w:val="bullet"/>
      <w:pStyle w:val="TableauEnumration1"/>
      <w:lvlText w:val=""/>
      <w:lvlJc w:val="left"/>
      <w:pPr>
        <w:tabs>
          <w:tab w:val="num" w:pos="720"/>
        </w:tabs>
        <w:ind w:left="720" w:hanging="360"/>
      </w:pPr>
      <w:rPr>
        <w:rFonts w:ascii="Wingdings" w:hAnsi="Wingding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F61E90"/>
    <w:multiLevelType w:val="hybridMultilevel"/>
    <w:tmpl w:val="58D69B3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B8C085D"/>
    <w:multiLevelType w:val="hybridMultilevel"/>
    <w:tmpl w:val="2208D79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A6"/>
    <w:rsid w:val="00002FDD"/>
    <w:rsid w:val="00010D67"/>
    <w:rsid w:val="00010DF1"/>
    <w:rsid w:val="00050F0D"/>
    <w:rsid w:val="00071CA4"/>
    <w:rsid w:val="00071DFF"/>
    <w:rsid w:val="0008595E"/>
    <w:rsid w:val="00094B2E"/>
    <w:rsid w:val="000A02AC"/>
    <w:rsid w:val="000B5583"/>
    <w:rsid w:val="000B7ABA"/>
    <w:rsid w:val="000D60E2"/>
    <w:rsid w:val="000F3467"/>
    <w:rsid w:val="001059A0"/>
    <w:rsid w:val="00143325"/>
    <w:rsid w:val="00155C92"/>
    <w:rsid w:val="00165AA9"/>
    <w:rsid w:val="00173FDB"/>
    <w:rsid w:val="001B2CA9"/>
    <w:rsid w:val="001B4FA9"/>
    <w:rsid w:val="001B6396"/>
    <w:rsid w:val="001C22C1"/>
    <w:rsid w:val="001C3ABF"/>
    <w:rsid w:val="001D35CC"/>
    <w:rsid w:val="001D3B85"/>
    <w:rsid w:val="001D6806"/>
    <w:rsid w:val="00202400"/>
    <w:rsid w:val="00206830"/>
    <w:rsid w:val="00206FDB"/>
    <w:rsid w:val="002115A7"/>
    <w:rsid w:val="00211AED"/>
    <w:rsid w:val="00240887"/>
    <w:rsid w:val="00265AAB"/>
    <w:rsid w:val="00282E5D"/>
    <w:rsid w:val="002A11D8"/>
    <w:rsid w:val="002A303C"/>
    <w:rsid w:val="002A7103"/>
    <w:rsid w:val="002B0E01"/>
    <w:rsid w:val="002B3245"/>
    <w:rsid w:val="002E18E6"/>
    <w:rsid w:val="002F5540"/>
    <w:rsid w:val="0030160F"/>
    <w:rsid w:val="00307C4B"/>
    <w:rsid w:val="003147D3"/>
    <w:rsid w:val="00315FE1"/>
    <w:rsid w:val="00322825"/>
    <w:rsid w:val="00331262"/>
    <w:rsid w:val="00335D39"/>
    <w:rsid w:val="0035120F"/>
    <w:rsid w:val="00353377"/>
    <w:rsid w:val="003678CD"/>
    <w:rsid w:val="003772C4"/>
    <w:rsid w:val="003B46D2"/>
    <w:rsid w:val="003C338C"/>
    <w:rsid w:val="003C48F0"/>
    <w:rsid w:val="003D02F9"/>
    <w:rsid w:val="004348DA"/>
    <w:rsid w:val="00457657"/>
    <w:rsid w:val="00497B28"/>
    <w:rsid w:val="004A0F4F"/>
    <w:rsid w:val="004A32A4"/>
    <w:rsid w:val="004A5514"/>
    <w:rsid w:val="004B5DCA"/>
    <w:rsid w:val="004D2BC7"/>
    <w:rsid w:val="004E5F16"/>
    <w:rsid w:val="004F3BED"/>
    <w:rsid w:val="00513874"/>
    <w:rsid w:val="00532448"/>
    <w:rsid w:val="00534E83"/>
    <w:rsid w:val="00542385"/>
    <w:rsid w:val="00551126"/>
    <w:rsid w:val="005532EB"/>
    <w:rsid w:val="005541E7"/>
    <w:rsid w:val="00562A03"/>
    <w:rsid w:val="00580D40"/>
    <w:rsid w:val="00582CCA"/>
    <w:rsid w:val="005A369C"/>
    <w:rsid w:val="005B42BD"/>
    <w:rsid w:val="005B5D3D"/>
    <w:rsid w:val="005C69B2"/>
    <w:rsid w:val="005D5DFE"/>
    <w:rsid w:val="0060627E"/>
    <w:rsid w:val="006148EC"/>
    <w:rsid w:val="00623D8F"/>
    <w:rsid w:val="006307B0"/>
    <w:rsid w:val="006337A6"/>
    <w:rsid w:val="00652053"/>
    <w:rsid w:val="00673197"/>
    <w:rsid w:val="0069042B"/>
    <w:rsid w:val="006A58C9"/>
    <w:rsid w:val="006A594C"/>
    <w:rsid w:val="006A5EAA"/>
    <w:rsid w:val="006B1AF0"/>
    <w:rsid w:val="006C7BB2"/>
    <w:rsid w:val="006D61EC"/>
    <w:rsid w:val="007142B9"/>
    <w:rsid w:val="00717AD6"/>
    <w:rsid w:val="00717CE5"/>
    <w:rsid w:val="007255AA"/>
    <w:rsid w:val="00725B99"/>
    <w:rsid w:val="00744992"/>
    <w:rsid w:val="007542EE"/>
    <w:rsid w:val="00754A3D"/>
    <w:rsid w:val="00755FD3"/>
    <w:rsid w:val="00777670"/>
    <w:rsid w:val="007C7423"/>
    <w:rsid w:val="007F1D69"/>
    <w:rsid w:val="007F4781"/>
    <w:rsid w:val="00801048"/>
    <w:rsid w:val="00813D8A"/>
    <w:rsid w:val="008153F9"/>
    <w:rsid w:val="008335EB"/>
    <w:rsid w:val="00835CA6"/>
    <w:rsid w:val="00861140"/>
    <w:rsid w:val="008645BF"/>
    <w:rsid w:val="0088430C"/>
    <w:rsid w:val="00886A9A"/>
    <w:rsid w:val="00891F7D"/>
    <w:rsid w:val="008B16A9"/>
    <w:rsid w:val="008C2F40"/>
    <w:rsid w:val="008C7674"/>
    <w:rsid w:val="008D6164"/>
    <w:rsid w:val="008D79EB"/>
    <w:rsid w:val="00913B9C"/>
    <w:rsid w:val="0092366E"/>
    <w:rsid w:val="0092368A"/>
    <w:rsid w:val="009330CC"/>
    <w:rsid w:val="0095195B"/>
    <w:rsid w:val="00952211"/>
    <w:rsid w:val="009600C5"/>
    <w:rsid w:val="0096255C"/>
    <w:rsid w:val="00962FE4"/>
    <w:rsid w:val="00972251"/>
    <w:rsid w:val="0097265E"/>
    <w:rsid w:val="0098059A"/>
    <w:rsid w:val="00985F45"/>
    <w:rsid w:val="0099492E"/>
    <w:rsid w:val="009C1676"/>
    <w:rsid w:val="009C4D01"/>
    <w:rsid w:val="009F1A60"/>
    <w:rsid w:val="00A20135"/>
    <w:rsid w:val="00A260AA"/>
    <w:rsid w:val="00A6131A"/>
    <w:rsid w:val="00A67C38"/>
    <w:rsid w:val="00A73C00"/>
    <w:rsid w:val="00A7468F"/>
    <w:rsid w:val="00A753A4"/>
    <w:rsid w:val="00A934DE"/>
    <w:rsid w:val="00AA1F2F"/>
    <w:rsid w:val="00AA34E4"/>
    <w:rsid w:val="00AB0E9E"/>
    <w:rsid w:val="00B1078E"/>
    <w:rsid w:val="00B15F5A"/>
    <w:rsid w:val="00B26AC6"/>
    <w:rsid w:val="00B509B5"/>
    <w:rsid w:val="00B67FE7"/>
    <w:rsid w:val="00B7008E"/>
    <w:rsid w:val="00B74356"/>
    <w:rsid w:val="00B77868"/>
    <w:rsid w:val="00B91F16"/>
    <w:rsid w:val="00B94E7C"/>
    <w:rsid w:val="00B96BA8"/>
    <w:rsid w:val="00BA0D87"/>
    <w:rsid w:val="00BC0F55"/>
    <w:rsid w:val="00BC3B01"/>
    <w:rsid w:val="00BC4435"/>
    <w:rsid w:val="00BC63E7"/>
    <w:rsid w:val="00BE565E"/>
    <w:rsid w:val="00BF646A"/>
    <w:rsid w:val="00C15F7E"/>
    <w:rsid w:val="00C22536"/>
    <w:rsid w:val="00C24855"/>
    <w:rsid w:val="00C42D10"/>
    <w:rsid w:val="00C44C26"/>
    <w:rsid w:val="00C522EC"/>
    <w:rsid w:val="00C54BB3"/>
    <w:rsid w:val="00C67CEF"/>
    <w:rsid w:val="00CA321A"/>
    <w:rsid w:val="00CA39D4"/>
    <w:rsid w:val="00CA47F7"/>
    <w:rsid w:val="00CA51F3"/>
    <w:rsid w:val="00CB0229"/>
    <w:rsid w:val="00D00E12"/>
    <w:rsid w:val="00D30D50"/>
    <w:rsid w:val="00D44DAE"/>
    <w:rsid w:val="00D706FA"/>
    <w:rsid w:val="00D80414"/>
    <w:rsid w:val="00D81270"/>
    <w:rsid w:val="00D84B05"/>
    <w:rsid w:val="00D9077E"/>
    <w:rsid w:val="00DA00BE"/>
    <w:rsid w:val="00DC7250"/>
    <w:rsid w:val="00DE0C8B"/>
    <w:rsid w:val="00DF5911"/>
    <w:rsid w:val="00DF633D"/>
    <w:rsid w:val="00DF648D"/>
    <w:rsid w:val="00E13918"/>
    <w:rsid w:val="00E14256"/>
    <w:rsid w:val="00E178D4"/>
    <w:rsid w:val="00E207D2"/>
    <w:rsid w:val="00E30E62"/>
    <w:rsid w:val="00E46F1F"/>
    <w:rsid w:val="00E53406"/>
    <w:rsid w:val="00E56C7C"/>
    <w:rsid w:val="00E931CC"/>
    <w:rsid w:val="00EB2F85"/>
    <w:rsid w:val="00EC4ED3"/>
    <w:rsid w:val="00EC5BA4"/>
    <w:rsid w:val="00EC6DAB"/>
    <w:rsid w:val="00ED7F05"/>
    <w:rsid w:val="00EE2771"/>
    <w:rsid w:val="00EF750A"/>
    <w:rsid w:val="00F044C1"/>
    <w:rsid w:val="00F05709"/>
    <w:rsid w:val="00F07544"/>
    <w:rsid w:val="00F1435E"/>
    <w:rsid w:val="00F227E7"/>
    <w:rsid w:val="00F30857"/>
    <w:rsid w:val="00F30F36"/>
    <w:rsid w:val="00F3621D"/>
    <w:rsid w:val="00F37D4E"/>
    <w:rsid w:val="00F418F4"/>
    <w:rsid w:val="00F42A5A"/>
    <w:rsid w:val="00F5205A"/>
    <w:rsid w:val="00F60979"/>
    <w:rsid w:val="00F7530F"/>
    <w:rsid w:val="00F82D84"/>
    <w:rsid w:val="00F85252"/>
    <w:rsid w:val="00FA4B20"/>
    <w:rsid w:val="00FB0D95"/>
    <w:rsid w:val="00FE0927"/>
    <w:rsid w:val="00FF54AA"/>
    <w:rsid w:val="02041A2D"/>
    <w:rsid w:val="02B1FF24"/>
    <w:rsid w:val="02EDF233"/>
    <w:rsid w:val="0319BF5D"/>
    <w:rsid w:val="03249A63"/>
    <w:rsid w:val="03851B13"/>
    <w:rsid w:val="06242DC6"/>
    <w:rsid w:val="079DBCEE"/>
    <w:rsid w:val="07DD6DBF"/>
    <w:rsid w:val="07E2F3ED"/>
    <w:rsid w:val="0B0B1384"/>
    <w:rsid w:val="0DDA220B"/>
    <w:rsid w:val="0F1CA453"/>
    <w:rsid w:val="0FF63467"/>
    <w:rsid w:val="11B14659"/>
    <w:rsid w:val="11D6FC9A"/>
    <w:rsid w:val="12B14670"/>
    <w:rsid w:val="14053DD1"/>
    <w:rsid w:val="14233980"/>
    <w:rsid w:val="14BB0CD5"/>
    <w:rsid w:val="151231FA"/>
    <w:rsid w:val="16695D28"/>
    <w:rsid w:val="170B6260"/>
    <w:rsid w:val="17983103"/>
    <w:rsid w:val="17FF10BF"/>
    <w:rsid w:val="18664E5B"/>
    <w:rsid w:val="19696C0B"/>
    <w:rsid w:val="19C7B2C2"/>
    <w:rsid w:val="1A13D84F"/>
    <w:rsid w:val="1B6E253F"/>
    <w:rsid w:val="1B76995C"/>
    <w:rsid w:val="1BDB0721"/>
    <w:rsid w:val="1D292129"/>
    <w:rsid w:val="1D302D07"/>
    <w:rsid w:val="1D6619C2"/>
    <w:rsid w:val="2037C184"/>
    <w:rsid w:val="21BC946D"/>
    <w:rsid w:val="223E9F61"/>
    <w:rsid w:val="225CBDA3"/>
    <w:rsid w:val="236026CA"/>
    <w:rsid w:val="23C4D0B3"/>
    <w:rsid w:val="2415F404"/>
    <w:rsid w:val="24CE1A41"/>
    <w:rsid w:val="26DD6812"/>
    <w:rsid w:val="26E266AF"/>
    <w:rsid w:val="29812B3C"/>
    <w:rsid w:val="2AB27BC8"/>
    <w:rsid w:val="2B149D86"/>
    <w:rsid w:val="2B3DA4C1"/>
    <w:rsid w:val="2D3DBCAC"/>
    <w:rsid w:val="30CABAD9"/>
    <w:rsid w:val="34587117"/>
    <w:rsid w:val="3482D369"/>
    <w:rsid w:val="366D686A"/>
    <w:rsid w:val="38BE3897"/>
    <w:rsid w:val="3A321CD2"/>
    <w:rsid w:val="3B86BA5A"/>
    <w:rsid w:val="3D071943"/>
    <w:rsid w:val="3DAC9742"/>
    <w:rsid w:val="3DB7A498"/>
    <w:rsid w:val="3F4C1D26"/>
    <w:rsid w:val="4110833F"/>
    <w:rsid w:val="41B54390"/>
    <w:rsid w:val="4357E24B"/>
    <w:rsid w:val="463620A6"/>
    <w:rsid w:val="4778E68F"/>
    <w:rsid w:val="47EB2EC1"/>
    <w:rsid w:val="4835D2B7"/>
    <w:rsid w:val="49FCD6EC"/>
    <w:rsid w:val="4A441AE6"/>
    <w:rsid w:val="4AB3F293"/>
    <w:rsid w:val="4ADD2CDF"/>
    <w:rsid w:val="4B0A9F14"/>
    <w:rsid w:val="4B3A7BD7"/>
    <w:rsid w:val="4BBA181C"/>
    <w:rsid w:val="4CA92233"/>
    <w:rsid w:val="4DF7C478"/>
    <w:rsid w:val="4F10D24D"/>
    <w:rsid w:val="51DDDF26"/>
    <w:rsid w:val="51F5B294"/>
    <w:rsid w:val="523E9314"/>
    <w:rsid w:val="564A84FE"/>
    <w:rsid w:val="567FC2FB"/>
    <w:rsid w:val="56A6D5C7"/>
    <w:rsid w:val="56EC6751"/>
    <w:rsid w:val="572B00BB"/>
    <w:rsid w:val="58E8F02B"/>
    <w:rsid w:val="5CA42CD8"/>
    <w:rsid w:val="5D8397D8"/>
    <w:rsid w:val="5E1648D6"/>
    <w:rsid w:val="5F9951CB"/>
    <w:rsid w:val="5FA95228"/>
    <w:rsid w:val="61C92886"/>
    <w:rsid w:val="621996A7"/>
    <w:rsid w:val="63524181"/>
    <w:rsid w:val="63851EA6"/>
    <w:rsid w:val="63956637"/>
    <w:rsid w:val="64C533BA"/>
    <w:rsid w:val="653BA4AC"/>
    <w:rsid w:val="664FE04B"/>
    <w:rsid w:val="67559683"/>
    <w:rsid w:val="6BA56792"/>
    <w:rsid w:val="6DE88C3C"/>
    <w:rsid w:val="702F4E7B"/>
    <w:rsid w:val="703679F1"/>
    <w:rsid w:val="72EFEE31"/>
    <w:rsid w:val="738CF7DD"/>
    <w:rsid w:val="7395EC02"/>
    <w:rsid w:val="73F5E9D6"/>
    <w:rsid w:val="74B6F406"/>
    <w:rsid w:val="75C4DF36"/>
    <w:rsid w:val="77A54278"/>
    <w:rsid w:val="77C22570"/>
    <w:rsid w:val="79FC4EEF"/>
    <w:rsid w:val="7AA2322A"/>
    <w:rsid w:val="7B96368A"/>
    <w:rsid w:val="7C10F774"/>
    <w:rsid w:val="7C33018F"/>
    <w:rsid w:val="7D4284BA"/>
    <w:rsid w:val="7F216BE5"/>
    <w:rsid w:val="7F33DBDE"/>
    <w:rsid w:val="7F5AD7DB"/>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5F85A1"/>
  <w15:chartTrackingRefBased/>
  <w15:docId w15:val="{89BBE291-A84D-4D30-A794-D3427BAE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E01"/>
    <w:pPr>
      <w:spacing w:after="200" w:line="240" w:lineRule="auto"/>
      <w:jc w:val="both"/>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4781"/>
    <w:pPr>
      <w:spacing w:after="160" w:line="259" w:lineRule="auto"/>
      <w:ind w:left="720"/>
      <w:contextualSpacing/>
      <w:jc w:val="left"/>
    </w:pPr>
    <w:rPr>
      <w:rFonts w:asciiTheme="minorHAnsi" w:eastAsiaTheme="minorHAnsi" w:hAnsiTheme="minorHAnsi" w:cstheme="minorBidi"/>
      <w:lang w:eastAsia="en-US"/>
    </w:rPr>
  </w:style>
  <w:style w:type="table" w:styleId="Grilledutableau">
    <w:name w:val="Table Grid"/>
    <w:basedOn w:val="TableauNormal"/>
    <w:uiPriority w:val="39"/>
    <w:rsid w:val="0086114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 Tableau"/>
    <w:basedOn w:val="Normal"/>
    <w:link w:val="NormalTableauCar"/>
    <w:rsid w:val="008C2F40"/>
    <w:pPr>
      <w:spacing w:before="60" w:after="60"/>
      <w:jc w:val="left"/>
    </w:pPr>
    <w:rPr>
      <w:rFonts w:asciiTheme="minorHAnsi" w:hAnsiTheme="minorHAnsi"/>
      <w:sz w:val="18"/>
    </w:rPr>
  </w:style>
  <w:style w:type="character" w:customStyle="1" w:styleId="NormalTableauCar">
    <w:name w:val="Normal Tableau Car"/>
    <w:link w:val="NormalTableau"/>
    <w:uiPriority w:val="99"/>
    <w:locked/>
    <w:rsid w:val="008C2F40"/>
    <w:rPr>
      <w:rFonts w:cs="Times New Roman"/>
      <w:sz w:val="18"/>
      <w:lang w:eastAsia="fr-FR"/>
    </w:rPr>
  </w:style>
  <w:style w:type="paragraph" w:customStyle="1" w:styleId="TableauEnumration1">
    <w:name w:val="Tableau_Enumération1"/>
    <w:basedOn w:val="Normal"/>
    <w:rsid w:val="00F5205A"/>
    <w:pPr>
      <w:numPr>
        <w:numId w:val="8"/>
      </w:numPr>
      <w:tabs>
        <w:tab w:val="clear" w:pos="720"/>
        <w:tab w:val="left" w:pos="284"/>
      </w:tabs>
      <w:suppressAutoHyphens/>
      <w:spacing w:after="40"/>
      <w:ind w:left="284" w:hanging="215"/>
      <w:jc w:val="left"/>
    </w:pPr>
    <w:rPr>
      <w:rFonts w:eastAsia="Calibri"/>
      <w:sz w:val="18"/>
      <w:szCs w:val="18"/>
      <w:lang w:eastAsia="en-US"/>
    </w:rPr>
  </w:style>
  <w:style w:type="paragraph" w:styleId="Textedebulles">
    <w:name w:val="Balloon Text"/>
    <w:basedOn w:val="Normal"/>
    <w:link w:val="TextedebullesCar"/>
    <w:uiPriority w:val="99"/>
    <w:semiHidden/>
    <w:unhideWhenUsed/>
    <w:rsid w:val="008D6164"/>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6164"/>
    <w:rPr>
      <w:rFonts w:ascii="Segoe UI" w:hAnsi="Segoe UI" w:cs="Segoe UI"/>
      <w:sz w:val="18"/>
      <w:szCs w:val="18"/>
      <w:lang w:eastAsia="fr-FR"/>
    </w:rPr>
  </w:style>
  <w:style w:type="paragraph" w:customStyle="1" w:styleId="TexteComptencedevelopperTableau">
    <w:name w:val="Texte_Compétenceàdevelopper_Tableau"/>
    <w:basedOn w:val="Normal"/>
    <w:qFormat/>
    <w:rsid w:val="008D6164"/>
    <w:pPr>
      <w:spacing w:before="60"/>
      <w:jc w:val="left"/>
    </w:pPr>
    <w:rPr>
      <w:rFonts w:eastAsia="Calibri"/>
      <w:b/>
      <w:sz w:val="20"/>
    </w:rPr>
  </w:style>
  <w:style w:type="character" w:styleId="Marquedecommentaire">
    <w:name w:val="annotation reference"/>
    <w:basedOn w:val="Policepardfaut"/>
    <w:uiPriority w:val="99"/>
    <w:semiHidden/>
    <w:unhideWhenUsed/>
    <w:rsid w:val="00534E83"/>
    <w:rPr>
      <w:sz w:val="16"/>
      <w:szCs w:val="16"/>
    </w:rPr>
  </w:style>
  <w:style w:type="paragraph" w:styleId="Commentaire">
    <w:name w:val="annotation text"/>
    <w:basedOn w:val="Normal"/>
    <w:link w:val="CommentaireCar"/>
    <w:uiPriority w:val="99"/>
    <w:semiHidden/>
    <w:unhideWhenUsed/>
    <w:rsid w:val="00534E83"/>
    <w:rPr>
      <w:sz w:val="20"/>
      <w:szCs w:val="20"/>
    </w:rPr>
  </w:style>
  <w:style w:type="character" w:customStyle="1" w:styleId="CommentaireCar">
    <w:name w:val="Commentaire Car"/>
    <w:basedOn w:val="Policepardfaut"/>
    <w:link w:val="Commentaire"/>
    <w:uiPriority w:val="99"/>
    <w:semiHidden/>
    <w:rsid w:val="00534E83"/>
    <w:rPr>
      <w:rFonts w:ascii="Calibri"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56C7C"/>
    <w:rPr>
      <w:b/>
      <w:bCs/>
    </w:rPr>
  </w:style>
  <w:style w:type="character" w:customStyle="1" w:styleId="ObjetducommentaireCar">
    <w:name w:val="Objet du commentaire Car"/>
    <w:basedOn w:val="CommentaireCar"/>
    <w:link w:val="Objetducommentaire"/>
    <w:uiPriority w:val="99"/>
    <w:semiHidden/>
    <w:rsid w:val="00E56C7C"/>
    <w:rPr>
      <w:rFonts w:ascii="Calibri" w:hAnsi="Calibri" w:cs="Times New Roman"/>
      <w:b/>
      <w:bCs/>
      <w:sz w:val="20"/>
      <w:szCs w:val="20"/>
      <w:lang w:eastAsia="fr-FR"/>
    </w:rPr>
  </w:style>
  <w:style w:type="paragraph" w:styleId="En-tte">
    <w:name w:val="header"/>
    <w:basedOn w:val="Normal"/>
    <w:link w:val="En-tteCar"/>
    <w:uiPriority w:val="99"/>
    <w:unhideWhenUsed/>
    <w:rsid w:val="00985F45"/>
    <w:pPr>
      <w:tabs>
        <w:tab w:val="center" w:pos="4536"/>
        <w:tab w:val="right" w:pos="9072"/>
      </w:tabs>
      <w:spacing w:after="0"/>
    </w:pPr>
  </w:style>
  <w:style w:type="character" w:customStyle="1" w:styleId="En-tteCar">
    <w:name w:val="En-tête Car"/>
    <w:basedOn w:val="Policepardfaut"/>
    <w:link w:val="En-tte"/>
    <w:uiPriority w:val="99"/>
    <w:rsid w:val="00985F45"/>
    <w:rPr>
      <w:rFonts w:ascii="Calibri" w:hAnsi="Calibri" w:cs="Times New Roman"/>
      <w:lang w:eastAsia="fr-FR"/>
    </w:rPr>
  </w:style>
  <w:style w:type="paragraph" w:styleId="Pieddepage">
    <w:name w:val="footer"/>
    <w:basedOn w:val="Normal"/>
    <w:link w:val="PieddepageCar"/>
    <w:uiPriority w:val="99"/>
    <w:unhideWhenUsed/>
    <w:rsid w:val="00985F45"/>
    <w:pPr>
      <w:tabs>
        <w:tab w:val="center" w:pos="4536"/>
        <w:tab w:val="right" w:pos="9072"/>
      </w:tabs>
      <w:spacing w:after="0"/>
    </w:pPr>
  </w:style>
  <w:style w:type="character" w:customStyle="1" w:styleId="PieddepageCar">
    <w:name w:val="Pied de page Car"/>
    <w:basedOn w:val="Policepardfaut"/>
    <w:link w:val="Pieddepage"/>
    <w:uiPriority w:val="99"/>
    <w:rsid w:val="00985F45"/>
    <w:rPr>
      <w:rFonts w:ascii="Calibri" w:hAnsi="Calibri" w:cs="Times New Roman"/>
      <w:lang w:eastAsia="fr-FR"/>
    </w:rPr>
  </w:style>
  <w:style w:type="paragraph" w:styleId="Titre">
    <w:name w:val="Title"/>
    <w:basedOn w:val="Normal"/>
    <w:next w:val="Normal"/>
    <w:link w:val="TitreCar"/>
    <w:uiPriority w:val="10"/>
    <w:qFormat/>
    <w:rsid w:val="00623D8F"/>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23D8F"/>
    <w:rPr>
      <w:rFonts w:asciiTheme="majorHAnsi" w:eastAsiaTheme="majorEastAsia" w:hAnsiTheme="majorHAnsi" w:cstheme="majorBidi"/>
      <w:spacing w:val="-10"/>
      <w:kern w:val="28"/>
      <w:sz w:val="56"/>
      <w:szCs w:val="56"/>
      <w:lang w:eastAsia="fr-FR"/>
    </w:rPr>
  </w:style>
  <w:style w:type="paragraph" w:styleId="Sous-titre">
    <w:name w:val="Subtitle"/>
    <w:basedOn w:val="Normal"/>
    <w:next w:val="Normal"/>
    <w:link w:val="Sous-titreCar"/>
    <w:uiPriority w:val="11"/>
    <w:qFormat/>
    <w:rsid w:val="00623D8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623D8F"/>
    <w:rPr>
      <w:rFonts w:eastAsiaTheme="minorEastAsia"/>
      <w:color w:val="5A5A5A" w:themeColor="text1" w:themeTint="A5"/>
      <w:spacing w:val="15"/>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2327">
      <w:bodyDiv w:val="1"/>
      <w:marLeft w:val="0"/>
      <w:marRight w:val="0"/>
      <w:marTop w:val="0"/>
      <w:marBottom w:val="0"/>
      <w:divBdr>
        <w:top w:val="none" w:sz="0" w:space="0" w:color="auto"/>
        <w:left w:val="none" w:sz="0" w:space="0" w:color="auto"/>
        <w:bottom w:val="none" w:sz="0" w:space="0" w:color="auto"/>
        <w:right w:val="none" w:sz="0" w:space="0" w:color="auto"/>
      </w:divBdr>
    </w:div>
    <w:div w:id="486559280">
      <w:bodyDiv w:val="1"/>
      <w:marLeft w:val="0"/>
      <w:marRight w:val="0"/>
      <w:marTop w:val="0"/>
      <w:marBottom w:val="0"/>
      <w:divBdr>
        <w:top w:val="none" w:sz="0" w:space="0" w:color="auto"/>
        <w:left w:val="none" w:sz="0" w:space="0" w:color="auto"/>
        <w:bottom w:val="none" w:sz="0" w:space="0" w:color="auto"/>
        <w:right w:val="none" w:sz="0" w:space="0" w:color="auto"/>
      </w:divBdr>
    </w:div>
    <w:div w:id="975641306">
      <w:bodyDiv w:val="1"/>
      <w:marLeft w:val="0"/>
      <w:marRight w:val="0"/>
      <w:marTop w:val="0"/>
      <w:marBottom w:val="0"/>
      <w:divBdr>
        <w:top w:val="none" w:sz="0" w:space="0" w:color="auto"/>
        <w:left w:val="none" w:sz="0" w:space="0" w:color="auto"/>
        <w:bottom w:val="none" w:sz="0" w:space="0" w:color="auto"/>
        <w:right w:val="none" w:sz="0" w:space="0" w:color="auto"/>
      </w:divBdr>
    </w:div>
    <w:div w:id="1719357907">
      <w:bodyDiv w:val="1"/>
      <w:marLeft w:val="0"/>
      <w:marRight w:val="0"/>
      <w:marTop w:val="0"/>
      <w:marBottom w:val="0"/>
      <w:divBdr>
        <w:top w:val="none" w:sz="0" w:space="0" w:color="auto"/>
        <w:left w:val="none" w:sz="0" w:space="0" w:color="auto"/>
        <w:bottom w:val="none" w:sz="0" w:space="0" w:color="auto"/>
        <w:right w:val="none" w:sz="0" w:space="0" w:color="auto"/>
      </w:divBdr>
    </w:div>
    <w:div w:id="211505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eb06954-e64a-4c4e-8033-c8bb8b9c97e4">
      <UserInfo>
        <DisplayName>Blandine Flament</DisplayName>
        <AccountId>84</AccountId>
        <AccountType/>
      </UserInfo>
      <UserInfo>
        <DisplayName>Dessambre Charline</DisplayName>
        <AccountId>134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ED7931BD45864D8D67768E4F9DCCE3" ma:contentTypeVersion="10" ma:contentTypeDescription="Crée un document." ma:contentTypeScope="" ma:versionID="646e45bc3786460e2d7c0abf99a1df8b">
  <xsd:schema xmlns:xsd="http://www.w3.org/2001/XMLSchema" xmlns:xs="http://www.w3.org/2001/XMLSchema" xmlns:p="http://schemas.microsoft.com/office/2006/metadata/properties" xmlns:ns3="beb06954-e64a-4c4e-8033-c8bb8b9c97e4" xmlns:ns4="9cac118d-0b0c-4870-995a-f84398ff09b3" targetNamespace="http://schemas.microsoft.com/office/2006/metadata/properties" ma:root="true" ma:fieldsID="44c29e0e4d5092f81e769eee1ce5d9e9" ns3:_="" ns4:_="">
    <xsd:import namespace="beb06954-e64a-4c4e-8033-c8bb8b9c97e4"/>
    <xsd:import namespace="9cac118d-0b0c-4870-995a-f84398ff09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06954-e64a-4c4e-8033-c8bb8b9c97e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c118d-0b0c-4870-995a-f84398ff09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5C097D-1943-4BA8-A384-3FBC65533F64}">
  <ds:schemaRefs>
    <ds:schemaRef ds:uri="http://schemas.openxmlformats.org/officeDocument/2006/bibliography"/>
  </ds:schemaRefs>
</ds:datastoreItem>
</file>

<file path=customXml/itemProps2.xml><?xml version="1.0" encoding="utf-8"?>
<ds:datastoreItem xmlns:ds="http://schemas.openxmlformats.org/officeDocument/2006/customXml" ds:itemID="{7FAA7223-789F-424C-9853-33E18EB69745}">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beb06954-e64a-4c4e-8033-c8bb8b9c97e4"/>
    <ds:schemaRef ds:uri="http://schemas.openxmlformats.org/package/2006/metadata/core-properties"/>
    <ds:schemaRef ds:uri="http://purl.org/dc/terms/"/>
    <ds:schemaRef ds:uri="9cac118d-0b0c-4870-995a-f84398ff09b3"/>
    <ds:schemaRef ds:uri="http://www.w3.org/XML/1998/namespace"/>
    <ds:schemaRef ds:uri="http://purl.org/dc/dcmitype/"/>
  </ds:schemaRefs>
</ds:datastoreItem>
</file>

<file path=customXml/itemProps3.xml><?xml version="1.0" encoding="utf-8"?>
<ds:datastoreItem xmlns:ds="http://schemas.openxmlformats.org/officeDocument/2006/customXml" ds:itemID="{79E40D9F-53B6-4D70-A153-4E4F79774238}">
  <ds:schemaRefs>
    <ds:schemaRef ds:uri="http://schemas.microsoft.com/sharepoint/v3/contenttype/forms"/>
  </ds:schemaRefs>
</ds:datastoreItem>
</file>

<file path=customXml/itemProps4.xml><?xml version="1.0" encoding="utf-8"?>
<ds:datastoreItem xmlns:ds="http://schemas.openxmlformats.org/officeDocument/2006/customXml" ds:itemID="{7A0A43C7-28D4-4C3C-AE4F-8C85044BC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06954-e64a-4c4e-8033-c8bb8b9c97e4"/>
    <ds:schemaRef ds:uri="9cac118d-0b0c-4870-995a-f84398ff0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2143</Words>
  <Characters>11788</Characters>
  <Application>Microsoft Office Word</Application>
  <DocSecurity>0</DocSecurity>
  <Lines>98</Lines>
  <Paragraphs>27</Paragraphs>
  <ScaleCrop>false</ScaleCrop>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Papleux Pascale</dc:creator>
  <cp:keywords/>
  <dc:description/>
  <cp:lastModifiedBy>Chaufoureau Lorry</cp:lastModifiedBy>
  <cp:revision>5</cp:revision>
  <dcterms:created xsi:type="dcterms:W3CDTF">2022-01-05T09:42:00Z</dcterms:created>
  <dcterms:modified xsi:type="dcterms:W3CDTF">2022-01-06T15:10:00Z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0x010100B6ED7931BD45864D8D67768E4F9DCCE3</vt:lpwstr>
  </property>
</Properties>
</file>