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D752" w14:textId="56685D48" w:rsidR="00A510A0" w:rsidRPr="009B1FBA" w:rsidRDefault="00A510A0" w:rsidP="00A510A0">
      <w:pPr>
        <w:tabs>
          <w:tab w:val="left" w:pos="3119"/>
        </w:tabs>
        <w:spacing w:before="240"/>
        <w:ind w:left="3402" w:right="89"/>
        <w:jc w:val="center"/>
        <w:rPr>
          <w:rFonts w:ascii="Century Gothic" w:hAnsi="Century Gothic"/>
          <w:b/>
          <w:bCs/>
          <w:color w:val="792750"/>
          <w:sz w:val="40"/>
          <w:szCs w:val="40"/>
        </w:rPr>
      </w:pPr>
      <w:bookmarkStart w:id="0" w:name="_Hlk49517912"/>
      <w:r w:rsidRPr="009B1FBA">
        <w:rPr>
          <w:rFonts w:ascii="Century Gothic" w:hAnsi="Century Gothic"/>
          <w:b/>
          <w:bCs/>
          <w:noProof/>
          <w:color w:val="792750"/>
          <w:sz w:val="40"/>
          <w:szCs w:val="40"/>
        </w:rPr>
        <w:drawing>
          <wp:anchor distT="0" distB="0" distL="114300" distR="114300" simplePos="0" relativeHeight="251661312" behindDoc="0" locked="0" layoutInCell="1" allowOverlap="1" wp14:anchorId="5C9B0A23" wp14:editId="07A48D4F">
            <wp:simplePos x="0" y="0"/>
            <wp:positionH relativeFrom="margin">
              <wp:posOffset>38100</wp:posOffset>
            </wp:positionH>
            <wp:positionV relativeFrom="paragraph">
              <wp:posOffset>-82550</wp:posOffset>
            </wp:positionV>
            <wp:extent cx="1905000" cy="1111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11250"/>
                    </a:xfrm>
                    <a:prstGeom prst="rect">
                      <a:avLst/>
                    </a:prstGeom>
                    <a:noFill/>
                    <a:ln>
                      <a:noFill/>
                    </a:ln>
                  </pic:spPr>
                </pic:pic>
              </a:graphicData>
            </a:graphic>
          </wp:anchor>
        </w:drawing>
      </w:r>
      <w:r w:rsidRPr="009B1FBA">
        <w:rPr>
          <w:rFonts w:ascii="Century Gothic" w:hAnsi="Century Gothic"/>
          <w:b/>
          <w:bCs/>
          <w:color w:val="792750"/>
          <w:sz w:val="40"/>
          <w:szCs w:val="40"/>
        </w:rPr>
        <w:t xml:space="preserve">Comme professeur de religion, sur quoi me focaliser </w:t>
      </w:r>
      <w:r w:rsidR="0060323A" w:rsidRPr="009B1FBA">
        <w:rPr>
          <w:rFonts w:ascii="Century Gothic" w:hAnsi="Century Gothic"/>
          <w:b/>
          <w:bCs/>
          <w:color w:val="792750"/>
          <w:sz w:val="40"/>
          <w:szCs w:val="40"/>
        </w:rPr>
        <w:t xml:space="preserve">pour </w:t>
      </w:r>
      <w:r w:rsidR="00CB1E7F" w:rsidRPr="009B1FBA">
        <w:rPr>
          <w:rFonts w:ascii="Century Gothic" w:hAnsi="Century Gothic"/>
          <w:b/>
          <w:bCs/>
          <w:color w:val="792750"/>
          <w:sz w:val="40"/>
          <w:szCs w:val="40"/>
        </w:rPr>
        <w:t>les prochains mois</w:t>
      </w:r>
      <w:r w:rsidRPr="009B1FBA">
        <w:rPr>
          <w:rFonts w:ascii="Century Gothic" w:hAnsi="Century Gothic"/>
          <w:b/>
          <w:bCs/>
          <w:color w:val="792750"/>
          <w:sz w:val="40"/>
          <w:szCs w:val="40"/>
        </w:rPr>
        <w:t> ?</w:t>
      </w:r>
      <w:r w:rsidR="00CB1E7F" w:rsidRPr="009B1FBA">
        <w:rPr>
          <w:rFonts w:ascii="Century Gothic" w:hAnsi="Century Gothic"/>
          <w:b/>
          <w:bCs/>
          <w:color w:val="792750"/>
          <w:sz w:val="40"/>
          <w:szCs w:val="40"/>
        </w:rPr>
        <w:t xml:space="preserve"> Quels apprentissages privilégier ?</w:t>
      </w:r>
    </w:p>
    <w:p w14:paraId="4EF6E5D7" w14:textId="77777777" w:rsidR="00E0159E" w:rsidRPr="009B1FBA" w:rsidRDefault="00E0159E" w:rsidP="00A510A0">
      <w:pPr>
        <w:spacing w:after="240"/>
        <w:ind w:right="89"/>
        <w:jc w:val="both"/>
        <w:rPr>
          <w:rFonts w:ascii="Arial" w:hAnsi="Arial" w:cs="Arial"/>
          <w:color w:val="792750"/>
          <w:sz w:val="24"/>
          <w:szCs w:val="24"/>
        </w:rPr>
      </w:pPr>
      <w:bookmarkStart w:id="1" w:name="_Hlk49519335"/>
    </w:p>
    <w:p w14:paraId="15171992" w14:textId="77777777" w:rsidR="006527C3" w:rsidRDefault="006527C3" w:rsidP="006527C3">
      <w:pPr>
        <w:ind w:right="91"/>
        <w:jc w:val="both"/>
        <w:rPr>
          <w:rFonts w:ascii="Arial" w:hAnsi="Arial" w:cs="Arial"/>
          <w:color w:val="0D0301"/>
          <w:sz w:val="24"/>
          <w:szCs w:val="24"/>
        </w:rPr>
      </w:pPr>
    </w:p>
    <w:p w14:paraId="03731FEF" w14:textId="77777777" w:rsidR="00E66A57" w:rsidRDefault="00E66A57" w:rsidP="00E66A57">
      <w:pPr>
        <w:spacing w:after="240"/>
        <w:ind w:right="89"/>
        <w:jc w:val="both"/>
        <w:rPr>
          <w:rFonts w:ascii="Arial" w:hAnsi="Arial" w:cs="Arial"/>
          <w:sz w:val="24"/>
          <w:szCs w:val="24"/>
        </w:rPr>
      </w:pPr>
      <w:r>
        <w:rPr>
          <w:rFonts w:ascii="Arial" w:hAnsi="Arial" w:cs="Arial"/>
          <w:color w:val="0D0301"/>
          <w:sz w:val="24"/>
          <w:szCs w:val="24"/>
        </w:rPr>
        <w:t>Depuis plusieurs mois déjà, les établissements scolaires sont impactés par la situation sanitaire. Les jeunes ont certes pu retrouver le chemin de l’école, mais il faut bien avouer que les conditions de travail liées à la crise de la Covid-19 ne permettent pas encore de parler d’un retour à la normalité. Entre respect des gestes barrières et enseignement à distance, le quotidien n’est pas toujours facile à vivre, ni pour les élèves ni pour les équipes enseignantes.</w:t>
      </w:r>
    </w:p>
    <w:p w14:paraId="0C5132CD" w14:textId="25FB3D10" w:rsidR="00597ED1" w:rsidRDefault="00597ED1" w:rsidP="00A510A0">
      <w:pPr>
        <w:spacing w:after="240"/>
        <w:ind w:right="89"/>
        <w:jc w:val="both"/>
        <w:rPr>
          <w:rFonts w:ascii="Arial" w:hAnsi="Arial" w:cs="Arial"/>
          <w:sz w:val="24"/>
          <w:szCs w:val="24"/>
        </w:rPr>
      </w:pPr>
      <w:r>
        <w:rPr>
          <w:rFonts w:ascii="Arial" w:hAnsi="Arial" w:cs="Arial"/>
          <w:sz w:val="24"/>
          <w:szCs w:val="24"/>
        </w:rPr>
        <w:t>Dans ce contexte, la tentation peut être grande de foncer tête baissée « à la recherche du temps perdu », consacrant le</w:t>
      </w:r>
      <w:r w:rsidR="0060323A">
        <w:rPr>
          <w:rFonts w:ascii="Arial" w:hAnsi="Arial" w:cs="Arial"/>
          <w:sz w:val="24"/>
          <w:szCs w:val="24"/>
        </w:rPr>
        <w:t xml:space="preserve">s mois qui nous séparent de la fin de l’année </w:t>
      </w:r>
      <w:r>
        <w:rPr>
          <w:rFonts w:ascii="Arial" w:hAnsi="Arial" w:cs="Arial"/>
          <w:sz w:val="24"/>
          <w:szCs w:val="24"/>
        </w:rPr>
        <w:t>à rattraper les savoirs supposés incontournables que l’on aurait dû aborder l’an passé… mais perdant du même coup un temps précieux pour les savoirs supposés tout aussi incontournables de cette année ! On perçoit ici l’</w:t>
      </w:r>
      <w:r w:rsidR="002A560F">
        <w:rPr>
          <w:rFonts w:ascii="Arial" w:hAnsi="Arial" w:cs="Arial"/>
          <w:sz w:val="24"/>
          <w:szCs w:val="24"/>
        </w:rPr>
        <w:t xml:space="preserve">aspect paradoxal </w:t>
      </w:r>
      <w:r>
        <w:rPr>
          <w:rFonts w:ascii="Arial" w:hAnsi="Arial" w:cs="Arial"/>
          <w:sz w:val="24"/>
          <w:szCs w:val="24"/>
        </w:rPr>
        <w:t>du défi. Mais qui exige finalement</w:t>
      </w:r>
      <w:r w:rsidR="00DB2570">
        <w:rPr>
          <w:rFonts w:ascii="Arial" w:hAnsi="Arial" w:cs="Arial"/>
          <w:sz w:val="24"/>
          <w:szCs w:val="24"/>
        </w:rPr>
        <w:t xml:space="preserve"> d’agir ainsi</w:t>
      </w:r>
      <w:r w:rsidR="0060323A">
        <w:rPr>
          <w:rFonts w:ascii="Arial" w:hAnsi="Arial" w:cs="Arial"/>
          <w:sz w:val="24"/>
          <w:szCs w:val="24"/>
        </w:rPr>
        <w:t>,</w:t>
      </w:r>
      <w:r>
        <w:rPr>
          <w:rFonts w:ascii="Arial" w:hAnsi="Arial" w:cs="Arial"/>
          <w:sz w:val="24"/>
          <w:szCs w:val="24"/>
        </w:rPr>
        <w:t xml:space="preserve"> hormis nous-mêmes ? Et si nous nous mettions plutôt dans l’optique du « temps retrouvé » ?...</w:t>
      </w:r>
    </w:p>
    <w:p w14:paraId="1AE6A2C2" w14:textId="5D6688E4" w:rsidR="00A510A0" w:rsidRPr="004F329D" w:rsidRDefault="004C4821" w:rsidP="00A510A0">
      <w:pPr>
        <w:spacing w:after="240"/>
        <w:ind w:right="89"/>
        <w:jc w:val="both"/>
        <w:rPr>
          <w:rFonts w:ascii="Arial" w:hAnsi="Arial" w:cs="Arial"/>
          <w:sz w:val="24"/>
          <w:szCs w:val="24"/>
        </w:rPr>
      </w:pPr>
      <w:r>
        <w:rPr>
          <w:rFonts w:ascii="Arial" w:hAnsi="Arial" w:cs="Arial"/>
          <w:sz w:val="24"/>
          <w:szCs w:val="24"/>
        </w:rPr>
        <w:t>On ne peut ici que réitérer les précisions essentielles déjà soulignées au cœur du confinement, notamment le fait qu’e</w:t>
      </w:r>
      <w:r w:rsidR="00A510A0" w:rsidRPr="004F329D">
        <w:rPr>
          <w:rFonts w:ascii="Arial" w:hAnsi="Arial" w:cs="Arial"/>
          <w:sz w:val="24"/>
          <w:szCs w:val="24"/>
        </w:rPr>
        <w:t xml:space="preserve">n matière d’apprentissages, la crise sanitaire que nous </w:t>
      </w:r>
      <w:r>
        <w:rPr>
          <w:rFonts w:ascii="Arial" w:hAnsi="Arial" w:cs="Arial"/>
          <w:sz w:val="24"/>
          <w:szCs w:val="24"/>
        </w:rPr>
        <w:t>avons vécue/</w:t>
      </w:r>
      <w:r w:rsidR="00A510A0" w:rsidRPr="004F329D">
        <w:rPr>
          <w:rFonts w:ascii="Arial" w:hAnsi="Arial" w:cs="Arial"/>
          <w:sz w:val="24"/>
          <w:szCs w:val="24"/>
        </w:rPr>
        <w:t>sommes en train de vivre met en évidence de manière accrue le caractère particulier du cours de religion</w:t>
      </w:r>
      <w:r w:rsidR="00A510A0">
        <w:rPr>
          <w:rFonts w:ascii="Arial" w:hAnsi="Arial" w:cs="Arial"/>
          <w:sz w:val="24"/>
          <w:szCs w:val="24"/>
        </w:rPr>
        <w:t xml:space="preserve"> comme discipline scolaire en tension, à la fois </w:t>
      </w:r>
      <w:r w:rsidR="00DB2570">
        <w:rPr>
          <w:rFonts w:ascii="Arial" w:hAnsi="Arial" w:cs="Arial"/>
          <w:sz w:val="24"/>
          <w:szCs w:val="24"/>
        </w:rPr>
        <w:t>« </w:t>
      </w:r>
      <w:r w:rsidR="002A560F">
        <w:rPr>
          <w:rFonts w:ascii="Arial" w:hAnsi="Arial" w:cs="Arial"/>
          <w:sz w:val="24"/>
          <w:szCs w:val="24"/>
        </w:rPr>
        <w:t>à part entière</w:t>
      </w:r>
      <w:r w:rsidR="00DB2570">
        <w:rPr>
          <w:rFonts w:ascii="Arial" w:hAnsi="Arial" w:cs="Arial"/>
          <w:sz w:val="24"/>
          <w:szCs w:val="24"/>
        </w:rPr>
        <w:t> »</w:t>
      </w:r>
      <w:r w:rsidR="002A560F">
        <w:rPr>
          <w:rFonts w:ascii="Arial" w:hAnsi="Arial" w:cs="Arial"/>
          <w:sz w:val="24"/>
          <w:szCs w:val="24"/>
        </w:rPr>
        <w:t xml:space="preserve"> et </w:t>
      </w:r>
      <w:r w:rsidR="00A510A0">
        <w:rPr>
          <w:rFonts w:ascii="Arial" w:hAnsi="Arial" w:cs="Arial"/>
          <w:sz w:val="24"/>
          <w:szCs w:val="24"/>
        </w:rPr>
        <w:t>« à part »</w:t>
      </w:r>
      <w:r w:rsidR="002A560F">
        <w:rPr>
          <w:rFonts w:ascii="Arial" w:hAnsi="Arial" w:cs="Arial"/>
          <w:sz w:val="24"/>
          <w:szCs w:val="24"/>
        </w:rPr>
        <w:t>.</w:t>
      </w:r>
    </w:p>
    <w:p w14:paraId="6EA46CD0" w14:textId="3694AB9C" w:rsidR="00A510A0" w:rsidRPr="009B1FBA" w:rsidRDefault="00A510A0" w:rsidP="00A510A0">
      <w:pPr>
        <w:adjustRightInd w:val="0"/>
        <w:spacing w:after="120"/>
        <w:ind w:right="89"/>
        <w:jc w:val="both"/>
        <w:rPr>
          <w:rFonts w:ascii="Arial" w:hAnsi="Arial" w:cs="Arial"/>
          <w:b/>
          <w:bCs/>
          <w:color w:val="7030A0"/>
          <w:sz w:val="24"/>
          <w:szCs w:val="24"/>
        </w:rPr>
      </w:pPr>
      <w:r w:rsidRPr="009B1FBA">
        <w:rPr>
          <w:rFonts w:ascii="Arial" w:hAnsi="Arial" w:cs="Arial"/>
          <w:b/>
          <w:bCs/>
          <w:color w:val="7030A0"/>
          <w:sz w:val="24"/>
          <w:szCs w:val="24"/>
        </w:rPr>
        <w:t>Une discipline scolaire à part entière</w:t>
      </w:r>
    </w:p>
    <w:p w14:paraId="34EF49CB" w14:textId="77777777" w:rsidR="00A510A0" w:rsidRDefault="00A510A0" w:rsidP="00A510A0">
      <w:pPr>
        <w:adjustRightInd w:val="0"/>
        <w:spacing w:after="120"/>
        <w:ind w:right="89"/>
        <w:jc w:val="both"/>
        <w:rPr>
          <w:rFonts w:ascii="Arial" w:hAnsi="Arial" w:cs="Arial"/>
          <w:i/>
          <w:iCs/>
          <w:sz w:val="24"/>
          <w:szCs w:val="24"/>
        </w:rPr>
      </w:pPr>
      <w:r w:rsidRPr="004F329D">
        <w:rPr>
          <w:rFonts w:ascii="Arial" w:hAnsi="Arial" w:cs="Arial"/>
          <w:i/>
          <w:iCs/>
          <w:sz w:val="24"/>
          <w:szCs w:val="24"/>
        </w:rPr>
        <w:t>Discipline scolaire à part entière, le cours de religion catholique a un contenu spécifique : les données de la religion catholique et la morale inspirée par cette religion. (…) Puisqu’il s’agit d’un cours, le cours de religion catholique comporte les mêmes exigences que les autres cours.</w:t>
      </w:r>
      <w:r w:rsidRPr="004F329D">
        <w:rPr>
          <w:rStyle w:val="Appelnotedebasdep"/>
          <w:rFonts w:ascii="Arial" w:hAnsi="Arial" w:cs="Arial"/>
          <w:sz w:val="24"/>
          <w:szCs w:val="24"/>
        </w:rPr>
        <w:footnoteReference w:id="1"/>
      </w:r>
    </w:p>
    <w:p w14:paraId="5AEECFAE" w14:textId="77777777" w:rsidR="00A510A0" w:rsidRDefault="00A510A0" w:rsidP="00A85F0B">
      <w:pPr>
        <w:adjustRightInd w:val="0"/>
        <w:spacing w:after="240"/>
        <w:ind w:right="91"/>
        <w:jc w:val="both"/>
        <w:rPr>
          <w:rFonts w:ascii="Arial" w:hAnsi="Arial" w:cs="Arial"/>
          <w:sz w:val="24"/>
          <w:szCs w:val="24"/>
        </w:rPr>
      </w:pPr>
      <w:r>
        <w:rPr>
          <w:rFonts w:ascii="Arial" w:hAnsi="Arial" w:cs="Arial"/>
          <w:sz w:val="24"/>
          <w:szCs w:val="24"/>
        </w:rPr>
        <w:t>A l’instar des autres disciplines, le cours de religion aura par conséquent toute sa place au cœur des apprentissages des élèves.</w:t>
      </w:r>
    </w:p>
    <w:p w14:paraId="65807B36" w14:textId="49991ED9" w:rsidR="00A510A0" w:rsidRPr="009B1FBA" w:rsidRDefault="00A510A0" w:rsidP="00A510A0">
      <w:pPr>
        <w:adjustRightInd w:val="0"/>
        <w:spacing w:after="120"/>
        <w:ind w:right="89"/>
        <w:jc w:val="both"/>
        <w:rPr>
          <w:rFonts w:ascii="Arial" w:hAnsi="Arial" w:cs="Arial"/>
          <w:b/>
          <w:bCs/>
          <w:color w:val="7030A0"/>
          <w:sz w:val="24"/>
          <w:szCs w:val="24"/>
        </w:rPr>
      </w:pPr>
      <w:r w:rsidRPr="009B1FBA">
        <w:rPr>
          <w:rFonts w:ascii="Arial" w:hAnsi="Arial" w:cs="Arial"/>
          <w:b/>
          <w:bCs/>
          <w:color w:val="7030A0"/>
          <w:sz w:val="24"/>
          <w:szCs w:val="24"/>
        </w:rPr>
        <w:t>Un cours à part</w:t>
      </w:r>
    </w:p>
    <w:p w14:paraId="0D03AE52" w14:textId="1A68BEC6" w:rsidR="00A510A0" w:rsidRDefault="006527C3" w:rsidP="004C4821">
      <w:pPr>
        <w:adjustRightInd w:val="0"/>
        <w:ind w:right="91"/>
        <w:jc w:val="both"/>
        <w:rPr>
          <w:rFonts w:ascii="Arial" w:hAnsi="Arial" w:cs="Arial"/>
          <w:sz w:val="24"/>
          <w:szCs w:val="24"/>
        </w:rPr>
      </w:pPr>
      <w:r w:rsidRPr="0030203D">
        <w:rPr>
          <w:rFonts w:ascii="Arial" w:hAnsi="Arial" w:cs="Arial"/>
          <w:sz w:val="24"/>
          <w:szCs w:val="24"/>
        </w:rPr>
        <w:t>D</w:t>
      </w:r>
      <w:r>
        <w:rPr>
          <w:rFonts w:ascii="Arial" w:hAnsi="Arial" w:cs="Arial"/>
          <w:sz w:val="24"/>
          <w:szCs w:val="24"/>
        </w:rPr>
        <w:t>u fait de</w:t>
      </w:r>
      <w:r w:rsidR="00A510A0">
        <w:rPr>
          <w:rFonts w:ascii="Arial" w:hAnsi="Arial" w:cs="Arial"/>
          <w:sz w:val="24"/>
          <w:szCs w:val="24"/>
        </w:rPr>
        <w:t xml:space="preserve"> son caractère confessionnel et son incontournable enracinement dans l’existence des élèves, le cours de religion se donne comme finalités de :</w:t>
      </w:r>
    </w:p>
    <w:p w14:paraId="61434240" w14:textId="77777777" w:rsidR="00A510A0" w:rsidRPr="0030203D" w:rsidRDefault="00A510A0" w:rsidP="00A510A0">
      <w:pPr>
        <w:pStyle w:val="Paragraphedeliste"/>
        <w:widowControl/>
        <w:numPr>
          <w:ilvl w:val="0"/>
          <w:numId w:val="32"/>
        </w:numPr>
        <w:adjustRightInd w:val="0"/>
        <w:spacing w:after="60"/>
        <w:ind w:left="714" w:right="89" w:hanging="357"/>
        <w:jc w:val="both"/>
        <w:rPr>
          <w:rFonts w:ascii="Arial" w:hAnsi="Arial" w:cs="Arial"/>
          <w:i/>
          <w:iCs/>
          <w:sz w:val="24"/>
          <w:szCs w:val="24"/>
        </w:rPr>
      </w:pPr>
      <w:r w:rsidRPr="0030203D">
        <w:rPr>
          <w:rFonts w:ascii="Arial" w:hAnsi="Arial" w:cs="Arial"/>
          <w:i/>
          <w:iCs/>
          <w:sz w:val="24"/>
          <w:szCs w:val="24"/>
        </w:rPr>
        <w:t>Favoriser la croissance en humanité des élèves en les mettant, à propos de la question du sens, en situation de confrontation avec l’événement Jésus-Christ.</w:t>
      </w:r>
    </w:p>
    <w:p w14:paraId="6C516F82" w14:textId="77777777" w:rsidR="00A510A0" w:rsidRPr="0030203D" w:rsidRDefault="00A510A0" w:rsidP="00A510A0">
      <w:pPr>
        <w:pStyle w:val="Paragraphedeliste"/>
        <w:widowControl/>
        <w:numPr>
          <w:ilvl w:val="0"/>
          <w:numId w:val="32"/>
        </w:numPr>
        <w:adjustRightInd w:val="0"/>
        <w:spacing w:after="60"/>
        <w:ind w:left="714" w:right="89" w:hanging="357"/>
        <w:jc w:val="both"/>
        <w:rPr>
          <w:rFonts w:ascii="Arial" w:hAnsi="Arial" w:cs="Arial"/>
          <w:i/>
          <w:iCs/>
          <w:sz w:val="24"/>
          <w:szCs w:val="24"/>
        </w:rPr>
      </w:pPr>
      <w:r w:rsidRPr="0030203D">
        <w:rPr>
          <w:rFonts w:ascii="Arial" w:hAnsi="Arial" w:cs="Arial"/>
          <w:i/>
          <w:iCs/>
          <w:sz w:val="24"/>
          <w:szCs w:val="24"/>
        </w:rPr>
        <w:lastRenderedPageBreak/>
        <w:t>Rechercher et construire du sens pour comprendre à la lumière de la foi chrétienne les grandes problématiques humaines.</w:t>
      </w:r>
    </w:p>
    <w:p w14:paraId="0B2FBB67" w14:textId="77777777" w:rsidR="00A510A0" w:rsidRPr="0030203D" w:rsidRDefault="00A510A0" w:rsidP="00A510A0">
      <w:pPr>
        <w:pStyle w:val="Paragraphedeliste"/>
        <w:widowControl/>
        <w:numPr>
          <w:ilvl w:val="0"/>
          <w:numId w:val="32"/>
        </w:numPr>
        <w:adjustRightInd w:val="0"/>
        <w:spacing w:after="120"/>
        <w:ind w:left="714" w:right="89" w:hanging="357"/>
        <w:jc w:val="both"/>
        <w:rPr>
          <w:rFonts w:ascii="Arial" w:hAnsi="Arial" w:cs="Arial"/>
          <w:i/>
          <w:iCs/>
          <w:sz w:val="24"/>
          <w:szCs w:val="24"/>
        </w:rPr>
      </w:pPr>
      <w:r w:rsidRPr="0030203D">
        <w:rPr>
          <w:rFonts w:ascii="Arial" w:hAnsi="Arial" w:cs="Arial"/>
          <w:i/>
          <w:iCs/>
          <w:sz w:val="24"/>
          <w:szCs w:val="24"/>
        </w:rPr>
        <w:t>Découvrir la foi chrétienne, sa cohérence et sa pertinence.</w:t>
      </w:r>
      <w:r w:rsidRPr="0030203D">
        <w:rPr>
          <w:rStyle w:val="Appelnotedebasdep"/>
          <w:rFonts w:ascii="Arial" w:hAnsi="Arial" w:cs="Arial"/>
          <w:sz w:val="24"/>
          <w:szCs w:val="24"/>
        </w:rPr>
        <w:footnoteReference w:id="2"/>
      </w:r>
    </w:p>
    <w:p w14:paraId="4135048F" w14:textId="77777777" w:rsidR="00A510A0" w:rsidRDefault="00A510A0" w:rsidP="006604F0">
      <w:pPr>
        <w:adjustRightInd w:val="0"/>
        <w:ind w:right="91"/>
        <w:jc w:val="both"/>
        <w:rPr>
          <w:rFonts w:ascii="Arial" w:hAnsi="Arial" w:cs="Arial"/>
          <w:sz w:val="24"/>
          <w:szCs w:val="24"/>
        </w:rPr>
      </w:pPr>
      <w:bookmarkStart w:id="2" w:name="_Hlk49521192"/>
      <w:r>
        <w:rPr>
          <w:rFonts w:ascii="Arial" w:hAnsi="Arial" w:cs="Arial"/>
          <w:sz w:val="24"/>
          <w:szCs w:val="24"/>
        </w:rPr>
        <w:t xml:space="preserve">Si un cours de religion digne de ce nom ne peut faire l’impasse sur la mobilisation de savoirs et de savoir-faire appropriés, on veillera par conséquent, en cette période si particulière, à </w:t>
      </w:r>
      <w:r w:rsidRPr="006604F0">
        <w:rPr>
          <w:rFonts w:ascii="Arial" w:hAnsi="Arial" w:cs="Arial"/>
          <w:b/>
          <w:bCs/>
          <w:sz w:val="24"/>
          <w:szCs w:val="24"/>
          <w:u w:val="single"/>
        </w:rPr>
        <w:t>éviter l’écueil de ce que l’on appelle généralement les « savoirs morts</w:t>
      </w:r>
      <w:r>
        <w:rPr>
          <w:rFonts w:ascii="Arial" w:hAnsi="Arial" w:cs="Arial"/>
          <w:sz w:val="24"/>
          <w:szCs w:val="24"/>
        </w:rPr>
        <w:t> ».</w:t>
      </w:r>
    </w:p>
    <w:p w14:paraId="29FCA6E3" w14:textId="0769E360" w:rsidR="00A510A0" w:rsidRDefault="00A510A0" w:rsidP="006604F0">
      <w:pPr>
        <w:adjustRightInd w:val="0"/>
        <w:ind w:right="91"/>
        <w:jc w:val="both"/>
        <w:rPr>
          <w:rFonts w:ascii="Arial" w:hAnsi="Arial" w:cs="Arial"/>
          <w:sz w:val="24"/>
          <w:szCs w:val="24"/>
        </w:rPr>
      </w:pPr>
      <w:r>
        <w:rPr>
          <w:rFonts w:ascii="Arial" w:hAnsi="Arial" w:cs="Arial"/>
          <w:sz w:val="24"/>
          <w:szCs w:val="24"/>
        </w:rPr>
        <w:t>Dans ses différents aspects (humain, social, économique, médical, éthique, etc.) le contexte actuel constitue un formidable « matériau » pour permettre aux jeunes de prendre du recul, de réfléchir à ce qu’ils vivent tous - sans exception - pour le moment, et d’y trouver du sens à la lumière de l’Evangile.</w:t>
      </w:r>
    </w:p>
    <w:p w14:paraId="04447B72" w14:textId="3CA34D32" w:rsidR="006604F0" w:rsidRDefault="006604F0" w:rsidP="00A85F0B">
      <w:pPr>
        <w:adjustRightInd w:val="0"/>
        <w:spacing w:after="240"/>
        <w:ind w:right="91"/>
        <w:jc w:val="both"/>
        <w:rPr>
          <w:rFonts w:ascii="Arial" w:hAnsi="Arial" w:cs="Arial"/>
          <w:b/>
          <w:bCs/>
          <w:sz w:val="24"/>
          <w:szCs w:val="24"/>
          <w:u w:val="single"/>
        </w:rPr>
      </w:pPr>
      <w:r>
        <w:rPr>
          <w:rFonts w:ascii="Arial" w:hAnsi="Arial" w:cs="Arial"/>
          <w:sz w:val="24"/>
          <w:szCs w:val="24"/>
        </w:rPr>
        <w:t xml:space="preserve">En travaillant une thématique déterminée, </w:t>
      </w:r>
      <w:r w:rsidRPr="00D6679F">
        <w:rPr>
          <w:rFonts w:ascii="Arial" w:hAnsi="Arial" w:cs="Arial"/>
          <w:b/>
          <w:bCs/>
          <w:sz w:val="24"/>
          <w:szCs w:val="24"/>
          <w:u w:val="single"/>
        </w:rPr>
        <w:t xml:space="preserve">on veillera par conséquent </w:t>
      </w:r>
      <w:r w:rsidR="00D6679F" w:rsidRPr="00D6679F">
        <w:rPr>
          <w:rFonts w:ascii="Arial" w:hAnsi="Arial" w:cs="Arial"/>
          <w:b/>
          <w:bCs/>
          <w:sz w:val="24"/>
          <w:szCs w:val="24"/>
          <w:u w:val="single"/>
        </w:rPr>
        <w:t>à pratiquer de manière récurrente la métacognition, notamment en faisant percevoir aux élèves les fondamentaux de la dynamique du programme : croiser les regards de l’existence, de la culture et de la foi chrétienne afin de co-construire du sens.</w:t>
      </w:r>
    </w:p>
    <w:p w14:paraId="226AC51B" w14:textId="5011C9AD" w:rsidR="00A85F0B" w:rsidRPr="00A85F0B" w:rsidRDefault="00A85F0B" w:rsidP="003B1669">
      <w:pPr>
        <w:adjustRightInd w:val="0"/>
        <w:spacing w:after="120"/>
        <w:ind w:right="91"/>
        <w:jc w:val="both"/>
        <w:rPr>
          <w:rFonts w:ascii="Arial" w:hAnsi="Arial" w:cs="Arial"/>
          <w:sz w:val="24"/>
          <w:szCs w:val="24"/>
        </w:rPr>
      </w:pPr>
      <w:r w:rsidRPr="00A85F0B">
        <w:rPr>
          <w:rFonts w:ascii="Arial" w:hAnsi="Arial" w:cs="Arial"/>
          <w:sz w:val="24"/>
          <w:szCs w:val="24"/>
        </w:rPr>
        <w:t>Nous avons r</w:t>
      </w:r>
      <w:r w:rsidR="007B04DF">
        <w:rPr>
          <w:rFonts w:ascii="Arial" w:hAnsi="Arial" w:cs="Arial"/>
          <w:sz w:val="24"/>
          <w:szCs w:val="24"/>
        </w:rPr>
        <w:t>assemblé</w:t>
      </w:r>
      <w:r w:rsidRPr="00A85F0B">
        <w:rPr>
          <w:rFonts w:ascii="Arial" w:hAnsi="Arial" w:cs="Arial"/>
          <w:sz w:val="24"/>
          <w:szCs w:val="24"/>
        </w:rPr>
        <w:t xml:space="preserve"> ci-dessous les niveaux de maîtrise des compétences du programme de religion</w:t>
      </w:r>
      <w:r>
        <w:rPr>
          <w:rFonts w:ascii="Arial" w:hAnsi="Arial" w:cs="Arial"/>
          <w:sz w:val="24"/>
          <w:szCs w:val="24"/>
        </w:rPr>
        <w:t xml:space="preserve"> pour le</w:t>
      </w:r>
      <w:r w:rsidR="00CB166B">
        <w:rPr>
          <w:rFonts w:ascii="Arial" w:hAnsi="Arial" w:cs="Arial"/>
          <w:sz w:val="24"/>
          <w:szCs w:val="24"/>
        </w:rPr>
        <w:t>s trois</w:t>
      </w:r>
      <w:r>
        <w:rPr>
          <w:rFonts w:ascii="Arial" w:hAnsi="Arial" w:cs="Arial"/>
          <w:sz w:val="24"/>
          <w:szCs w:val="24"/>
        </w:rPr>
        <w:t xml:space="preserve"> degré</w:t>
      </w:r>
      <w:r w:rsidR="00CB166B">
        <w:rPr>
          <w:rFonts w:ascii="Arial" w:hAnsi="Arial" w:cs="Arial"/>
          <w:sz w:val="24"/>
          <w:szCs w:val="24"/>
        </w:rPr>
        <w:t>s</w:t>
      </w:r>
      <w:r>
        <w:rPr>
          <w:rFonts w:ascii="Arial" w:hAnsi="Arial" w:cs="Arial"/>
          <w:sz w:val="24"/>
          <w:szCs w:val="24"/>
        </w:rPr>
        <w:t>. En aucun cas l’enseignant ne doit être au service de l’outil ; c’est l’outil qui doit être au service de l’enseignant !</w:t>
      </w:r>
      <w:r w:rsidR="00CB166B">
        <w:rPr>
          <w:rFonts w:ascii="Arial" w:hAnsi="Arial" w:cs="Arial"/>
          <w:sz w:val="24"/>
          <w:szCs w:val="24"/>
        </w:rPr>
        <w:t xml:space="preserve"> Il faut d’autre part</w:t>
      </w:r>
      <w:r>
        <w:rPr>
          <w:rFonts w:ascii="Arial" w:hAnsi="Arial" w:cs="Arial"/>
          <w:sz w:val="24"/>
          <w:szCs w:val="24"/>
        </w:rPr>
        <w:t xml:space="preserve"> </w:t>
      </w:r>
      <w:r w:rsidR="00CB166B">
        <w:rPr>
          <w:rFonts w:ascii="Arial" w:hAnsi="Arial" w:cs="Arial"/>
          <w:sz w:val="24"/>
          <w:szCs w:val="24"/>
        </w:rPr>
        <w:t>garder</w:t>
      </w:r>
      <w:r>
        <w:rPr>
          <w:rFonts w:ascii="Arial" w:hAnsi="Arial" w:cs="Arial"/>
          <w:sz w:val="24"/>
          <w:szCs w:val="24"/>
        </w:rPr>
        <w:t xml:space="preserve"> à l’esprit le fait que </w:t>
      </w:r>
      <w:r w:rsidRPr="00482B39">
        <w:rPr>
          <w:rFonts w:ascii="Arial" w:hAnsi="Arial" w:cs="Arial"/>
          <w:b/>
          <w:bCs/>
          <w:sz w:val="24"/>
          <w:szCs w:val="24"/>
          <w:u w:val="single"/>
        </w:rPr>
        <w:t>la planification n’est pas l’œuvre de l’enseignant seul, mais d’une équipe disciplinaire</w:t>
      </w:r>
      <w:r>
        <w:rPr>
          <w:rFonts w:ascii="Arial" w:hAnsi="Arial" w:cs="Arial"/>
          <w:sz w:val="24"/>
          <w:szCs w:val="24"/>
        </w:rPr>
        <w:t>. Dans le contexte actuel, la coordination horizontale et verticale demeure donc prépondérante, comme le rappel l’outil de la FESeC intitulé</w:t>
      </w:r>
      <w:r w:rsidRPr="006757C3">
        <w:rPr>
          <w:rFonts w:ascii="Arial" w:hAnsi="Arial" w:cs="Arial"/>
          <w:sz w:val="24"/>
          <w:szCs w:val="24"/>
        </w:rPr>
        <w:t xml:space="preserve"> </w:t>
      </w:r>
      <w:hyperlink r:id="rId12" w:history="1">
        <w:r w:rsidRPr="0060323A">
          <w:rPr>
            <w:rStyle w:val="Lienhypertexte"/>
            <w:rFonts w:ascii="Arial" w:hAnsi="Arial" w:cs="Arial"/>
            <w:i/>
            <w:iCs/>
            <w:sz w:val="24"/>
            <w:szCs w:val="24"/>
          </w:rPr>
          <w:t>Note complémentaire au programme de religion</w:t>
        </w:r>
        <w:r w:rsidR="00DB2570">
          <w:rPr>
            <w:rFonts w:ascii="Arial" w:hAnsi="Arial" w:cs="Arial"/>
            <w:sz w:val="24"/>
            <w:szCs w:val="24"/>
          </w:rPr>
          <w:t>.</w:t>
        </w:r>
      </w:hyperlink>
    </w:p>
    <w:p w14:paraId="78247C90" w14:textId="231409A2" w:rsidR="003B1669" w:rsidRDefault="003B1669" w:rsidP="003B1669">
      <w:pPr>
        <w:adjustRightInd w:val="0"/>
        <w:spacing w:after="120"/>
        <w:ind w:right="91"/>
        <w:jc w:val="both"/>
        <w:rPr>
          <w:rFonts w:ascii="Arial" w:hAnsi="Arial" w:cs="Arial"/>
          <w:b/>
          <w:bCs/>
          <w:sz w:val="16"/>
          <w:szCs w:val="16"/>
          <w:u w:val="single"/>
        </w:rPr>
      </w:pPr>
    </w:p>
    <w:p w14:paraId="52C2501C" w14:textId="6050615D" w:rsidR="003B1669" w:rsidRDefault="003B1669" w:rsidP="006757C3">
      <w:pPr>
        <w:pStyle w:val="Paragraphedeliste"/>
        <w:numPr>
          <w:ilvl w:val="0"/>
          <w:numId w:val="34"/>
        </w:numPr>
        <w:adjustRightInd w:val="0"/>
        <w:spacing w:after="60"/>
        <w:ind w:left="5953" w:right="91" w:hanging="141"/>
        <w:rPr>
          <w:rFonts w:ascii="Arial" w:hAnsi="Arial" w:cs="Arial"/>
          <w:i/>
          <w:iCs/>
          <w:sz w:val="20"/>
          <w:szCs w:val="20"/>
        </w:rPr>
      </w:pPr>
      <w:r w:rsidRPr="006757C3">
        <w:rPr>
          <w:rFonts w:ascii="Arial" w:hAnsi="Arial" w:cs="Arial"/>
          <w:i/>
          <w:iCs/>
          <w:sz w:val="20"/>
          <w:szCs w:val="20"/>
        </w:rPr>
        <w:t>Les compétences terminales mentionnées ici sont celles du référentiel de 2017, en vigueur actuellement.</w:t>
      </w:r>
    </w:p>
    <w:p w14:paraId="4DCFBB72" w14:textId="05EA5AC8" w:rsidR="006757C3" w:rsidRDefault="006757C3" w:rsidP="006757C3">
      <w:pPr>
        <w:pStyle w:val="Paragraphedeliste"/>
        <w:numPr>
          <w:ilvl w:val="0"/>
          <w:numId w:val="34"/>
        </w:numPr>
        <w:adjustRightInd w:val="0"/>
        <w:spacing w:after="60"/>
        <w:ind w:left="5953" w:right="91" w:hanging="141"/>
        <w:rPr>
          <w:rFonts w:ascii="Arial" w:hAnsi="Arial" w:cs="Arial"/>
          <w:i/>
          <w:iCs/>
          <w:sz w:val="20"/>
          <w:szCs w:val="20"/>
        </w:rPr>
      </w:pPr>
      <w:r w:rsidRPr="006757C3">
        <w:rPr>
          <w:rFonts w:ascii="Arial" w:hAnsi="Arial" w:cs="Arial"/>
          <w:i/>
          <w:iCs/>
          <w:sz w:val="20"/>
          <w:szCs w:val="20"/>
        </w:rPr>
        <w:t>Les compétences disciplinaires à cibler plus particulièrement ont été mises en gras et en italique (ce qui ne signifie pas pour autant que les autres compétences ne doivent/peuvent pas être abordées</w:t>
      </w:r>
      <w:r>
        <w:rPr>
          <w:rFonts w:ascii="Arial" w:hAnsi="Arial" w:cs="Arial"/>
          <w:i/>
          <w:iCs/>
          <w:sz w:val="20"/>
          <w:szCs w:val="20"/>
        </w:rPr>
        <w:t>).</w:t>
      </w:r>
    </w:p>
    <w:p w14:paraId="0CECDF8C" w14:textId="4167B9AC" w:rsidR="00E0159E" w:rsidRDefault="00E0159E" w:rsidP="00E0159E">
      <w:pPr>
        <w:adjustRightInd w:val="0"/>
        <w:spacing w:after="60"/>
        <w:ind w:right="91"/>
        <w:rPr>
          <w:rFonts w:ascii="Arial" w:hAnsi="Arial" w:cs="Arial"/>
          <w:i/>
          <w:iCs/>
          <w:sz w:val="20"/>
          <w:szCs w:val="20"/>
        </w:rPr>
      </w:pPr>
    </w:p>
    <w:p w14:paraId="434AC643" w14:textId="56668771" w:rsidR="003649A1" w:rsidRDefault="003649A1" w:rsidP="00E0159E">
      <w:pPr>
        <w:adjustRightInd w:val="0"/>
        <w:spacing w:after="60"/>
        <w:ind w:right="91"/>
        <w:rPr>
          <w:rFonts w:ascii="Arial" w:hAnsi="Arial" w:cs="Arial"/>
          <w:i/>
          <w:iCs/>
          <w:sz w:val="20"/>
          <w:szCs w:val="20"/>
        </w:rPr>
      </w:pPr>
    </w:p>
    <w:p w14:paraId="3666DD68" w14:textId="6C5AC5AB" w:rsidR="003649A1" w:rsidRDefault="003649A1" w:rsidP="00E0159E">
      <w:pPr>
        <w:adjustRightInd w:val="0"/>
        <w:spacing w:after="60"/>
        <w:ind w:right="91"/>
        <w:rPr>
          <w:rFonts w:ascii="Arial" w:hAnsi="Arial" w:cs="Arial"/>
          <w:i/>
          <w:iCs/>
          <w:sz w:val="20"/>
          <w:szCs w:val="20"/>
        </w:rPr>
      </w:pPr>
    </w:p>
    <w:p w14:paraId="715E342B" w14:textId="592C2041" w:rsidR="003649A1" w:rsidRDefault="003649A1" w:rsidP="00E0159E">
      <w:pPr>
        <w:adjustRightInd w:val="0"/>
        <w:spacing w:after="60"/>
        <w:ind w:right="91"/>
        <w:rPr>
          <w:rFonts w:ascii="Arial" w:hAnsi="Arial" w:cs="Arial"/>
          <w:i/>
          <w:iCs/>
          <w:sz w:val="20"/>
          <w:szCs w:val="20"/>
        </w:rPr>
      </w:pPr>
    </w:p>
    <w:p w14:paraId="0CDE5581" w14:textId="4E4942E5" w:rsidR="003649A1" w:rsidRDefault="003649A1" w:rsidP="00E0159E">
      <w:pPr>
        <w:adjustRightInd w:val="0"/>
        <w:spacing w:after="60"/>
        <w:ind w:right="91"/>
        <w:rPr>
          <w:rFonts w:ascii="Arial" w:hAnsi="Arial" w:cs="Arial"/>
          <w:i/>
          <w:iCs/>
          <w:sz w:val="20"/>
          <w:szCs w:val="20"/>
        </w:rPr>
      </w:pPr>
    </w:p>
    <w:p w14:paraId="6B981A77" w14:textId="0C525B56" w:rsidR="003649A1" w:rsidRDefault="003649A1" w:rsidP="00E0159E">
      <w:pPr>
        <w:adjustRightInd w:val="0"/>
        <w:spacing w:after="60"/>
        <w:ind w:right="91"/>
        <w:rPr>
          <w:rFonts w:ascii="Arial" w:hAnsi="Arial" w:cs="Arial"/>
          <w:i/>
          <w:iCs/>
          <w:sz w:val="20"/>
          <w:szCs w:val="20"/>
        </w:rPr>
      </w:pPr>
    </w:p>
    <w:p w14:paraId="4E86A39F" w14:textId="38384DBC" w:rsidR="003649A1" w:rsidRDefault="003649A1" w:rsidP="00E0159E">
      <w:pPr>
        <w:adjustRightInd w:val="0"/>
        <w:spacing w:after="60"/>
        <w:ind w:right="91"/>
        <w:rPr>
          <w:rFonts w:ascii="Arial" w:hAnsi="Arial" w:cs="Arial"/>
          <w:i/>
          <w:iCs/>
          <w:sz w:val="20"/>
          <w:szCs w:val="20"/>
        </w:rPr>
      </w:pPr>
    </w:p>
    <w:p w14:paraId="630AF22C" w14:textId="5572CFBB" w:rsidR="003649A1" w:rsidRDefault="003649A1" w:rsidP="00E0159E">
      <w:pPr>
        <w:adjustRightInd w:val="0"/>
        <w:spacing w:after="60"/>
        <w:ind w:right="91"/>
        <w:rPr>
          <w:rFonts w:ascii="Arial" w:hAnsi="Arial" w:cs="Arial"/>
          <w:i/>
          <w:iCs/>
          <w:sz w:val="20"/>
          <w:szCs w:val="20"/>
        </w:rPr>
      </w:pPr>
    </w:p>
    <w:p w14:paraId="309829A1" w14:textId="77777777" w:rsidR="00CB166B" w:rsidRDefault="00CB166B" w:rsidP="00E0159E">
      <w:pPr>
        <w:adjustRightInd w:val="0"/>
        <w:spacing w:after="60"/>
        <w:ind w:right="91"/>
        <w:rPr>
          <w:rFonts w:ascii="Arial" w:hAnsi="Arial" w:cs="Arial"/>
          <w:i/>
          <w:iCs/>
          <w:sz w:val="20"/>
          <w:szCs w:val="20"/>
        </w:rPr>
      </w:pPr>
    </w:p>
    <w:p w14:paraId="782E5472" w14:textId="4818D760" w:rsidR="003649A1" w:rsidRDefault="003649A1" w:rsidP="00E0159E">
      <w:pPr>
        <w:adjustRightInd w:val="0"/>
        <w:spacing w:after="60"/>
        <w:ind w:right="91"/>
        <w:rPr>
          <w:rFonts w:ascii="Arial" w:hAnsi="Arial" w:cs="Arial"/>
          <w:i/>
          <w:iCs/>
          <w:sz w:val="20"/>
          <w:szCs w:val="20"/>
        </w:rPr>
      </w:pPr>
    </w:p>
    <w:p w14:paraId="7C0B4EF2" w14:textId="2D749257" w:rsidR="003649A1" w:rsidRDefault="003649A1" w:rsidP="00E0159E">
      <w:pPr>
        <w:adjustRightInd w:val="0"/>
        <w:spacing w:after="60"/>
        <w:ind w:right="91"/>
        <w:rPr>
          <w:rFonts w:ascii="Arial" w:hAnsi="Arial" w:cs="Arial"/>
          <w:i/>
          <w:iCs/>
          <w:sz w:val="20"/>
          <w:szCs w:val="20"/>
        </w:rPr>
      </w:pPr>
    </w:p>
    <w:p w14:paraId="6C1EEFEA" w14:textId="5C140D3B" w:rsidR="003649A1" w:rsidRDefault="003649A1" w:rsidP="00E0159E">
      <w:pPr>
        <w:adjustRightInd w:val="0"/>
        <w:spacing w:after="60"/>
        <w:ind w:right="91"/>
        <w:rPr>
          <w:rFonts w:ascii="Arial" w:hAnsi="Arial" w:cs="Arial"/>
          <w:i/>
          <w:iCs/>
          <w:sz w:val="20"/>
          <w:szCs w:val="20"/>
        </w:rPr>
      </w:pPr>
    </w:p>
    <w:tbl>
      <w:tblPr>
        <w:tblStyle w:val="Grilledutableau"/>
        <w:tblW w:w="0" w:type="auto"/>
        <w:jc w:val="center"/>
        <w:tblLook w:val="04A0" w:firstRow="1" w:lastRow="0" w:firstColumn="1" w:lastColumn="0" w:noHBand="0" w:noVBand="1"/>
      </w:tblPr>
      <w:tblGrid>
        <w:gridCol w:w="1271"/>
        <w:gridCol w:w="4705"/>
        <w:gridCol w:w="4706"/>
        <w:gridCol w:w="4706"/>
      </w:tblGrid>
      <w:tr w:rsidR="00F418E5" w:rsidRPr="00F46259" w14:paraId="7CD233EF" w14:textId="77777777" w:rsidTr="00963BFE">
        <w:trPr>
          <w:cantSplit/>
          <w:trHeight w:hRule="exact" w:val="567"/>
          <w:jc w:val="center"/>
        </w:trPr>
        <w:tc>
          <w:tcPr>
            <w:tcW w:w="1271" w:type="dxa"/>
            <w:shd w:val="clear" w:color="auto" w:fill="E7E6E6" w:themeFill="background2"/>
            <w:textDirection w:val="btLr"/>
          </w:tcPr>
          <w:p w14:paraId="3A084B3E" w14:textId="77777777" w:rsidR="00F418E5" w:rsidRPr="006757C3" w:rsidRDefault="00F418E5" w:rsidP="00111BDD">
            <w:pPr>
              <w:widowControl/>
              <w:autoSpaceDE/>
              <w:autoSpaceDN/>
              <w:ind w:left="113" w:right="89"/>
              <w:jc w:val="both"/>
              <w:rPr>
                <w:b/>
                <w:bCs/>
                <w:color w:val="FF0000"/>
                <w:sz w:val="24"/>
                <w:szCs w:val="24"/>
              </w:rPr>
            </w:pPr>
          </w:p>
        </w:tc>
        <w:tc>
          <w:tcPr>
            <w:tcW w:w="4705" w:type="dxa"/>
            <w:tcBorders>
              <w:bottom w:val="single" w:sz="4" w:space="0" w:color="auto"/>
            </w:tcBorders>
            <w:shd w:val="clear" w:color="auto" w:fill="E7E6E6" w:themeFill="background2"/>
            <w:vAlign w:val="center"/>
          </w:tcPr>
          <w:p w14:paraId="6B3B4B88" w14:textId="77777777" w:rsidR="00F418E5" w:rsidRPr="00E0159E" w:rsidRDefault="00F418E5" w:rsidP="00111BDD">
            <w:pPr>
              <w:widowControl/>
              <w:autoSpaceDE/>
              <w:autoSpaceDN/>
              <w:spacing w:after="160" w:line="259" w:lineRule="auto"/>
              <w:ind w:right="89"/>
              <w:contextualSpacing/>
              <w:jc w:val="center"/>
              <w:rPr>
                <w:b/>
                <w:bCs/>
                <w:sz w:val="28"/>
                <w:szCs w:val="28"/>
              </w:rPr>
            </w:pPr>
            <w:r w:rsidRPr="00E0159E">
              <w:rPr>
                <w:b/>
                <w:bCs/>
                <w:sz w:val="28"/>
                <w:szCs w:val="28"/>
              </w:rPr>
              <w:t>1</w:t>
            </w:r>
            <w:r w:rsidRPr="00E0159E">
              <w:rPr>
                <w:b/>
                <w:bCs/>
                <w:sz w:val="28"/>
                <w:szCs w:val="28"/>
                <w:vertAlign w:val="superscript"/>
              </w:rPr>
              <w:t>er</w:t>
            </w:r>
            <w:r w:rsidRPr="00E0159E">
              <w:rPr>
                <w:b/>
                <w:bCs/>
                <w:sz w:val="28"/>
                <w:szCs w:val="28"/>
              </w:rPr>
              <w:t xml:space="preserve"> degré</w:t>
            </w:r>
          </w:p>
        </w:tc>
        <w:tc>
          <w:tcPr>
            <w:tcW w:w="4706" w:type="dxa"/>
            <w:tcBorders>
              <w:bottom w:val="single" w:sz="4" w:space="0" w:color="auto"/>
            </w:tcBorders>
            <w:shd w:val="clear" w:color="auto" w:fill="E7E6E6" w:themeFill="background2"/>
            <w:vAlign w:val="center"/>
          </w:tcPr>
          <w:p w14:paraId="5CCDA195" w14:textId="77777777" w:rsidR="00F418E5" w:rsidRPr="00E0159E" w:rsidRDefault="00F418E5" w:rsidP="00111BDD">
            <w:pPr>
              <w:ind w:right="89"/>
              <w:jc w:val="center"/>
              <w:rPr>
                <w:b/>
                <w:bCs/>
                <w:sz w:val="28"/>
                <w:szCs w:val="28"/>
              </w:rPr>
            </w:pPr>
            <w:r w:rsidRPr="00E0159E">
              <w:rPr>
                <w:b/>
                <w:bCs/>
                <w:sz w:val="28"/>
                <w:szCs w:val="28"/>
              </w:rPr>
              <w:t>2</w:t>
            </w:r>
            <w:r w:rsidRPr="00E0159E">
              <w:rPr>
                <w:b/>
                <w:bCs/>
                <w:sz w:val="28"/>
                <w:szCs w:val="28"/>
                <w:vertAlign w:val="superscript"/>
              </w:rPr>
              <w:t>ème</w:t>
            </w:r>
            <w:r w:rsidRPr="00E0159E">
              <w:rPr>
                <w:b/>
                <w:bCs/>
                <w:sz w:val="28"/>
                <w:szCs w:val="28"/>
              </w:rPr>
              <w:t xml:space="preserve"> degré</w:t>
            </w:r>
          </w:p>
        </w:tc>
        <w:tc>
          <w:tcPr>
            <w:tcW w:w="4706" w:type="dxa"/>
            <w:tcBorders>
              <w:bottom w:val="single" w:sz="4" w:space="0" w:color="auto"/>
            </w:tcBorders>
            <w:shd w:val="clear" w:color="auto" w:fill="E7E6E6" w:themeFill="background2"/>
            <w:vAlign w:val="center"/>
          </w:tcPr>
          <w:p w14:paraId="57BCB0A9" w14:textId="77777777" w:rsidR="00F418E5" w:rsidRPr="00E0159E" w:rsidRDefault="00F418E5" w:rsidP="00111BDD">
            <w:pPr>
              <w:ind w:right="89"/>
              <w:jc w:val="center"/>
              <w:rPr>
                <w:b/>
                <w:bCs/>
                <w:sz w:val="28"/>
                <w:szCs w:val="28"/>
              </w:rPr>
            </w:pPr>
            <w:r w:rsidRPr="00E0159E">
              <w:rPr>
                <w:b/>
                <w:bCs/>
                <w:sz w:val="28"/>
                <w:szCs w:val="28"/>
              </w:rPr>
              <w:t>3</w:t>
            </w:r>
            <w:r w:rsidRPr="00E0159E">
              <w:rPr>
                <w:b/>
                <w:bCs/>
                <w:sz w:val="28"/>
                <w:szCs w:val="28"/>
                <w:vertAlign w:val="superscript"/>
              </w:rPr>
              <w:t>ème</w:t>
            </w:r>
            <w:r w:rsidRPr="00E0159E">
              <w:rPr>
                <w:b/>
                <w:bCs/>
                <w:sz w:val="28"/>
                <w:szCs w:val="28"/>
              </w:rPr>
              <w:t xml:space="preserve"> degré</w:t>
            </w:r>
          </w:p>
        </w:tc>
      </w:tr>
      <w:tr w:rsidR="00F418E5" w:rsidRPr="00F46259" w14:paraId="4874E946" w14:textId="77777777" w:rsidTr="00963BFE">
        <w:trPr>
          <w:cantSplit/>
          <w:trHeight w:val="564"/>
          <w:jc w:val="center"/>
        </w:trPr>
        <w:tc>
          <w:tcPr>
            <w:tcW w:w="1271" w:type="dxa"/>
            <w:vMerge w:val="restart"/>
            <w:shd w:val="clear" w:color="auto" w:fill="F4ECFA"/>
            <w:textDirection w:val="btLr"/>
          </w:tcPr>
          <w:p w14:paraId="271F5149" w14:textId="77777777" w:rsidR="00F418E5" w:rsidRDefault="00F418E5" w:rsidP="00111BDD">
            <w:pPr>
              <w:pStyle w:val="Paragraphedeliste"/>
              <w:widowControl/>
              <w:autoSpaceDE/>
              <w:autoSpaceDN/>
              <w:ind w:left="113" w:right="89" w:firstLine="0"/>
              <w:rPr>
                <w:b/>
                <w:bCs/>
                <w:color w:val="FF0000"/>
                <w:sz w:val="24"/>
                <w:szCs w:val="24"/>
              </w:rPr>
            </w:pPr>
            <w:r w:rsidRPr="006757C3">
              <w:rPr>
                <w:b/>
                <w:bCs/>
                <w:color w:val="FF0000"/>
                <w:sz w:val="24"/>
                <w:szCs w:val="24"/>
              </w:rPr>
              <w:t>C.T.1</w:t>
            </w:r>
          </w:p>
          <w:p w14:paraId="777E21ED" w14:textId="3132EA27" w:rsidR="00F418E5" w:rsidRPr="000E1C3A" w:rsidRDefault="00F418E5" w:rsidP="00111BDD">
            <w:pPr>
              <w:ind w:left="113" w:right="89"/>
              <w:rPr>
                <w:b/>
                <w:bCs/>
                <w:color w:val="FF0000"/>
                <w:sz w:val="24"/>
                <w:szCs w:val="24"/>
              </w:rPr>
            </w:pPr>
            <w:r>
              <w:rPr>
                <w:b/>
                <w:bCs/>
                <w:color w:val="FF0000"/>
                <w:sz w:val="24"/>
                <w:szCs w:val="24"/>
              </w:rPr>
              <w:t>T</w:t>
            </w:r>
            <w:r w:rsidRPr="000E1C3A">
              <w:rPr>
                <w:b/>
                <w:bCs/>
                <w:color w:val="FF0000"/>
                <w:sz w:val="24"/>
                <w:szCs w:val="24"/>
              </w:rPr>
              <w:t>ravailler une question relative au religieux</w:t>
            </w:r>
            <w:r w:rsidR="004A1C9C">
              <w:rPr>
                <w:b/>
                <w:bCs/>
                <w:color w:val="FF0000"/>
                <w:sz w:val="24"/>
                <w:szCs w:val="24"/>
              </w:rPr>
              <w:t>.</w:t>
            </w:r>
          </w:p>
        </w:tc>
        <w:tc>
          <w:tcPr>
            <w:tcW w:w="4705" w:type="dxa"/>
            <w:tcBorders>
              <w:bottom w:val="nil"/>
            </w:tcBorders>
          </w:tcPr>
          <w:p w14:paraId="3CE87B15" w14:textId="77777777" w:rsidR="00F418E5" w:rsidRPr="009E38CD" w:rsidRDefault="00F418E5" w:rsidP="00111BDD">
            <w:pPr>
              <w:pStyle w:val="Paragraphedeliste"/>
              <w:widowControl/>
              <w:numPr>
                <w:ilvl w:val="0"/>
                <w:numId w:val="2"/>
              </w:numPr>
              <w:autoSpaceDE/>
              <w:autoSpaceDN/>
              <w:spacing w:after="120"/>
              <w:ind w:left="178" w:right="89" w:hanging="141"/>
            </w:pPr>
            <w:r w:rsidRPr="003649A1">
              <w:t>Identifier et analyser une question relative au religieux dans ses différentes composantes : qui, quoi, où, quand, comment ?</w:t>
            </w:r>
          </w:p>
        </w:tc>
        <w:tc>
          <w:tcPr>
            <w:tcW w:w="4706" w:type="dxa"/>
            <w:tcBorders>
              <w:bottom w:val="nil"/>
            </w:tcBorders>
          </w:tcPr>
          <w:p w14:paraId="3DC6A361" w14:textId="77777777" w:rsidR="00F418E5" w:rsidRPr="009E38CD" w:rsidRDefault="00F418E5" w:rsidP="00111BDD">
            <w:pPr>
              <w:pStyle w:val="Paragraphedeliste"/>
              <w:widowControl/>
              <w:numPr>
                <w:ilvl w:val="0"/>
                <w:numId w:val="2"/>
              </w:numPr>
              <w:autoSpaceDE/>
              <w:autoSpaceDN/>
              <w:spacing w:after="120"/>
              <w:ind w:left="178" w:hanging="141"/>
            </w:pPr>
            <w:r w:rsidRPr="003649A1">
              <w:t>Organiser un questionnement en</w:t>
            </w:r>
            <w:r w:rsidRPr="003649A1">
              <w:rPr>
                <w:b/>
                <w:bCs/>
                <w:i/>
                <w:iCs/>
              </w:rPr>
              <w:t xml:space="preserve"> dégageant la question essentielle et les questions annexes</w:t>
            </w:r>
            <w:r w:rsidRPr="003649A1">
              <w:t>.</w:t>
            </w:r>
          </w:p>
        </w:tc>
        <w:tc>
          <w:tcPr>
            <w:tcW w:w="4706" w:type="dxa"/>
            <w:tcBorders>
              <w:bottom w:val="nil"/>
            </w:tcBorders>
          </w:tcPr>
          <w:p w14:paraId="08769669" w14:textId="77777777" w:rsidR="00F418E5" w:rsidRPr="009E38CD" w:rsidRDefault="00F418E5" w:rsidP="00111BDD">
            <w:pPr>
              <w:pStyle w:val="Paragraphedeliste"/>
              <w:widowControl/>
              <w:numPr>
                <w:ilvl w:val="0"/>
                <w:numId w:val="2"/>
              </w:numPr>
              <w:autoSpaceDE/>
              <w:autoSpaceDN/>
              <w:spacing w:after="120"/>
              <w:ind w:left="178" w:hanging="141"/>
            </w:pPr>
            <w:r w:rsidRPr="003649A1">
              <w:rPr>
                <w:b/>
                <w:bCs/>
                <w:i/>
                <w:iCs/>
              </w:rPr>
              <w:t>Dégager les enjeux d’une question relative</w:t>
            </w:r>
            <w:r w:rsidRPr="003649A1">
              <w:t xml:space="preserve"> au religieux selon les contextes où elle se pose.</w:t>
            </w:r>
          </w:p>
        </w:tc>
      </w:tr>
      <w:tr w:rsidR="00F418E5" w:rsidRPr="00F46259" w14:paraId="4A094C5F" w14:textId="77777777" w:rsidTr="00963BFE">
        <w:trPr>
          <w:cantSplit/>
          <w:trHeight w:val="564"/>
          <w:jc w:val="center"/>
        </w:trPr>
        <w:tc>
          <w:tcPr>
            <w:tcW w:w="1271" w:type="dxa"/>
            <w:vMerge/>
            <w:shd w:val="clear" w:color="auto" w:fill="F4ECFA"/>
            <w:textDirection w:val="btLr"/>
          </w:tcPr>
          <w:p w14:paraId="482605EF" w14:textId="77777777" w:rsidR="00F418E5" w:rsidRPr="006757C3" w:rsidRDefault="00F418E5" w:rsidP="00111BDD">
            <w:pPr>
              <w:pStyle w:val="Paragraphedeliste"/>
              <w:ind w:left="113" w:right="89"/>
              <w:rPr>
                <w:b/>
                <w:bCs/>
                <w:color w:val="FF0000"/>
                <w:sz w:val="24"/>
                <w:szCs w:val="24"/>
              </w:rPr>
            </w:pPr>
          </w:p>
        </w:tc>
        <w:tc>
          <w:tcPr>
            <w:tcW w:w="4705" w:type="dxa"/>
            <w:tcBorders>
              <w:top w:val="nil"/>
              <w:bottom w:val="nil"/>
            </w:tcBorders>
          </w:tcPr>
          <w:p w14:paraId="75BE840D" w14:textId="77777777" w:rsidR="00F418E5" w:rsidRPr="003649A1" w:rsidRDefault="00F418E5" w:rsidP="00111BDD">
            <w:pPr>
              <w:pStyle w:val="Paragraphedeliste"/>
              <w:widowControl/>
              <w:autoSpaceDE/>
              <w:autoSpaceDN/>
              <w:spacing w:after="120"/>
              <w:ind w:left="178" w:right="89" w:firstLine="0"/>
            </w:pPr>
          </w:p>
        </w:tc>
        <w:tc>
          <w:tcPr>
            <w:tcW w:w="4706" w:type="dxa"/>
            <w:tcBorders>
              <w:top w:val="nil"/>
              <w:bottom w:val="nil"/>
            </w:tcBorders>
          </w:tcPr>
          <w:p w14:paraId="28DCEBF2" w14:textId="77777777" w:rsidR="00F418E5" w:rsidRPr="003649A1" w:rsidRDefault="00F418E5" w:rsidP="00111BDD">
            <w:pPr>
              <w:pStyle w:val="Paragraphedeliste"/>
              <w:widowControl/>
              <w:numPr>
                <w:ilvl w:val="0"/>
                <w:numId w:val="2"/>
              </w:numPr>
              <w:autoSpaceDE/>
              <w:autoSpaceDN/>
              <w:spacing w:after="120"/>
              <w:ind w:left="178" w:hanging="141"/>
            </w:pPr>
            <w:r w:rsidRPr="003649A1">
              <w:t xml:space="preserve">Décoder le mode de relation au religieux (C.D.2) : </w:t>
            </w:r>
            <w:r w:rsidRPr="003649A1">
              <w:rPr>
                <w:b/>
                <w:bCs/>
                <w:i/>
                <w:iCs/>
              </w:rPr>
              <w:t>distinguer foi et religion, foi et idolâtrie, foi et croyance</w:t>
            </w:r>
            <w:r w:rsidRPr="003649A1">
              <w:t> ; identifier différentes représentations de Dieu.</w:t>
            </w:r>
          </w:p>
        </w:tc>
        <w:tc>
          <w:tcPr>
            <w:tcW w:w="4706" w:type="dxa"/>
            <w:tcBorders>
              <w:top w:val="nil"/>
              <w:bottom w:val="nil"/>
            </w:tcBorders>
          </w:tcPr>
          <w:p w14:paraId="3E547B41" w14:textId="77777777" w:rsidR="00F418E5" w:rsidRPr="003649A1" w:rsidRDefault="00F418E5" w:rsidP="00111BDD">
            <w:pPr>
              <w:pStyle w:val="Paragraphedeliste"/>
              <w:widowControl/>
              <w:autoSpaceDE/>
              <w:autoSpaceDN/>
              <w:spacing w:after="120"/>
              <w:ind w:left="178" w:firstLine="0"/>
              <w:rPr>
                <w:b/>
                <w:bCs/>
                <w:i/>
                <w:iCs/>
              </w:rPr>
            </w:pPr>
          </w:p>
        </w:tc>
      </w:tr>
      <w:tr w:rsidR="00F418E5" w:rsidRPr="00F46259" w14:paraId="66160401" w14:textId="77777777" w:rsidTr="00963BFE">
        <w:trPr>
          <w:cantSplit/>
          <w:trHeight w:val="1134"/>
          <w:jc w:val="center"/>
        </w:trPr>
        <w:tc>
          <w:tcPr>
            <w:tcW w:w="1271" w:type="dxa"/>
            <w:vMerge/>
            <w:shd w:val="clear" w:color="auto" w:fill="F4ECFA"/>
            <w:textDirection w:val="btLr"/>
          </w:tcPr>
          <w:p w14:paraId="61C3B798" w14:textId="77777777" w:rsidR="00F418E5" w:rsidRDefault="00F418E5" w:rsidP="00111BDD">
            <w:pPr>
              <w:pStyle w:val="Paragraphedeliste"/>
              <w:widowControl/>
              <w:autoSpaceDE/>
              <w:autoSpaceDN/>
              <w:ind w:left="113" w:right="89" w:firstLine="0"/>
              <w:rPr>
                <w:sz w:val="24"/>
                <w:szCs w:val="24"/>
              </w:rPr>
            </w:pPr>
          </w:p>
        </w:tc>
        <w:tc>
          <w:tcPr>
            <w:tcW w:w="4705" w:type="dxa"/>
            <w:tcBorders>
              <w:top w:val="nil"/>
              <w:bottom w:val="nil"/>
            </w:tcBorders>
          </w:tcPr>
          <w:p w14:paraId="2C672F51" w14:textId="77777777" w:rsidR="00F418E5" w:rsidRPr="003649A1" w:rsidRDefault="00F418E5" w:rsidP="00111BDD">
            <w:pPr>
              <w:pStyle w:val="Paragraphedeliste"/>
              <w:widowControl/>
              <w:numPr>
                <w:ilvl w:val="0"/>
                <w:numId w:val="2"/>
              </w:numPr>
              <w:autoSpaceDE/>
              <w:autoSpaceDN/>
              <w:spacing w:after="120"/>
              <w:ind w:left="178" w:right="89" w:hanging="141"/>
            </w:pPr>
            <w:r w:rsidRPr="003649A1">
              <w:t>Pratiquer le questionnement philosophique (C.D.5) :</w:t>
            </w:r>
            <w:r w:rsidRPr="004A1C9C">
              <w:t xml:space="preserve"> </w:t>
            </w:r>
            <w:r w:rsidRPr="003649A1">
              <w:rPr>
                <w:b/>
                <w:bCs/>
                <w:i/>
                <w:iCs/>
              </w:rPr>
              <w:t>s’étonner, se questionner</w:t>
            </w:r>
            <w:r w:rsidRPr="003649A1">
              <w:t>.</w:t>
            </w:r>
          </w:p>
        </w:tc>
        <w:tc>
          <w:tcPr>
            <w:tcW w:w="4706" w:type="dxa"/>
            <w:tcBorders>
              <w:top w:val="nil"/>
              <w:bottom w:val="nil"/>
            </w:tcBorders>
          </w:tcPr>
          <w:p w14:paraId="0D8EFBE3" w14:textId="77777777" w:rsidR="00F418E5" w:rsidRPr="003649A1" w:rsidRDefault="00F418E5" w:rsidP="00111BDD">
            <w:pPr>
              <w:pStyle w:val="Paragraphedeliste"/>
              <w:widowControl/>
              <w:numPr>
                <w:ilvl w:val="0"/>
                <w:numId w:val="2"/>
              </w:numPr>
              <w:autoSpaceDE/>
              <w:autoSpaceDN/>
              <w:spacing w:after="120"/>
              <w:ind w:left="178" w:hanging="141"/>
            </w:pPr>
            <w:r w:rsidRPr="003649A1">
              <w:t>Pratiquer le questionnement philosophique (C.D.5) : distinguer les modes de connaissance (scientifique, mathématique, historique, philosophique, artistique, théologique, …) et les registres possibles de vérité.</w:t>
            </w:r>
          </w:p>
        </w:tc>
        <w:tc>
          <w:tcPr>
            <w:tcW w:w="4706" w:type="dxa"/>
            <w:tcBorders>
              <w:top w:val="nil"/>
              <w:bottom w:val="nil"/>
            </w:tcBorders>
          </w:tcPr>
          <w:p w14:paraId="4161F58D" w14:textId="77777777" w:rsidR="00F418E5" w:rsidRPr="003649A1" w:rsidRDefault="00F418E5" w:rsidP="00111BDD">
            <w:pPr>
              <w:pStyle w:val="Paragraphedeliste"/>
              <w:widowControl/>
              <w:numPr>
                <w:ilvl w:val="0"/>
                <w:numId w:val="2"/>
              </w:numPr>
              <w:autoSpaceDE/>
              <w:autoSpaceDN/>
              <w:spacing w:after="120"/>
              <w:ind w:left="178" w:hanging="141"/>
            </w:pPr>
            <w:r w:rsidRPr="003649A1">
              <w:t xml:space="preserve">Pratiquer le questionnement philosophique (C.D.5) : </w:t>
            </w:r>
            <w:r w:rsidRPr="003649A1">
              <w:rPr>
                <w:b/>
                <w:bCs/>
                <w:i/>
                <w:iCs/>
              </w:rPr>
              <w:t>identifier le type de questionnement des discours scientifiques, philosophiques et religieux</w:t>
            </w:r>
            <w:r w:rsidRPr="003649A1">
              <w:t> ; lire et travailler un document issu du champ de la philosophie.</w:t>
            </w:r>
          </w:p>
        </w:tc>
      </w:tr>
      <w:tr w:rsidR="00F418E5" w:rsidRPr="00F46259" w14:paraId="50502DCA" w14:textId="77777777" w:rsidTr="00963BFE">
        <w:trPr>
          <w:cantSplit/>
          <w:trHeight w:val="1134"/>
          <w:jc w:val="center"/>
        </w:trPr>
        <w:tc>
          <w:tcPr>
            <w:tcW w:w="1271" w:type="dxa"/>
            <w:vMerge/>
            <w:shd w:val="clear" w:color="auto" w:fill="F4ECFA"/>
            <w:textDirection w:val="btLr"/>
          </w:tcPr>
          <w:p w14:paraId="75A475C6" w14:textId="77777777" w:rsidR="00F418E5" w:rsidRPr="006757C3" w:rsidRDefault="00F418E5" w:rsidP="00111BDD">
            <w:pPr>
              <w:pStyle w:val="Paragraphedeliste"/>
              <w:widowControl/>
              <w:autoSpaceDE/>
              <w:autoSpaceDN/>
              <w:ind w:left="113" w:right="89" w:firstLine="0"/>
              <w:rPr>
                <w:b/>
                <w:bCs/>
                <w:color w:val="FF0000"/>
                <w:sz w:val="24"/>
                <w:szCs w:val="24"/>
              </w:rPr>
            </w:pPr>
          </w:p>
        </w:tc>
        <w:tc>
          <w:tcPr>
            <w:tcW w:w="4705" w:type="dxa"/>
            <w:tcBorders>
              <w:top w:val="nil"/>
            </w:tcBorders>
          </w:tcPr>
          <w:p w14:paraId="41471DD9" w14:textId="77777777" w:rsidR="00F418E5" w:rsidRPr="003649A1" w:rsidRDefault="00F418E5" w:rsidP="00111BDD">
            <w:pPr>
              <w:pStyle w:val="Paragraphedeliste"/>
              <w:widowControl/>
              <w:numPr>
                <w:ilvl w:val="0"/>
                <w:numId w:val="2"/>
              </w:numPr>
              <w:autoSpaceDE/>
              <w:autoSpaceDN/>
              <w:spacing w:after="120"/>
              <w:ind w:left="178" w:right="89" w:hanging="141"/>
            </w:pPr>
            <w:r w:rsidRPr="003649A1">
              <w:t xml:space="preserve">Discerner les registres de réalité et de langage (C.D.6) : </w:t>
            </w:r>
            <w:r w:rsidRPr="003649A1">
              <w:rPr>
                <w:b/>
                <w:bCs/>
                <w:i/>
                <w:iCs/>
              </w:rPr>
              <w:t>distinguer le langage factuel et le langage symbolique</w:t>
            </w:r>
            <w:r w:rsidRPr="003649A1">
              <w:t> ; distinguer le virtuel du réel.</w:t>
            </w:r>
          </w:p>
        </w:tc>
        <w:tc>
          <w:tcPr>
            <w:tcW w:w="4706" w:type="dxa"/>
            <w:tcBorders>
              <w:top w:val="nil"/>
            </w:tcBorders>
          </w:tcPr>
          <w:p w14:paraId="6050DD7B" w14:textId="77777777" w:rsidR="00F418E5" w:rsidRPr="003649A1" w:rsidRDefault="00F418E5" w:rsidP="00111BDD">
            <w:pPr>
              <w:pStyle w:val="Paragraphedeliste"/>
              <w:widowControl/>
              <w:numPr>
                <w:ilvl w:val="0"/>
                <w:numId w:val="2"/>
              </w:numPr>
              <w:autoSpaceDE/>
              <w:autoSpaceDN/>
              <w:spacing w:after="120"/>
              <w:ind w:left="178" w:hanging="141"/>
            </w:pPr>
            <w:r w:rsidRPr="003649A1">
              <w:t xml:space="preserve">Discerner les registres de réalité et de langage (C.D.6) : </w:t>
            </w:r>
            <w:r w:rsidRPr="003649A1">
              <w:rPr>
                <w:b/>
                <w:bCs/>
                <w:i/>
                <w:iCs/>
              </w:rPr>
              <w:t>distinguer les différents types de langages ; repérer la dimension symbolique du langage religieux.</w:t>
            </w:r>
          </w:p>
        </w:tc>
        <w:tc>
          <w:tcPr>
            <w:tcW w:w="4706" w:type="dxa"/>
            <w:tcBorders>
              <w:top w:val="nil"/>
            </w:tcBorders>
          </w:tcPr>
          <w:p w14:paraId="194D94BF" w14:textId="77777777" w:rsidR="00F418E5" w:rsidRPr="003649A1" w:rsidRDefault="00F418E5" w:rsidP="00111BDD">
            <w:pPr>
              <w:pStyle w:val="Paragraphedeliste"/>
              <w:widowControl/>
              <w:numPr>
                <w:ilvl w:val="0"/>
                <w:numId w:val="2"/>
              </w:numPr>
              <w:autoSpaceDE/>
              <w:autoSpaceDN/>
              <w:spacing w:after="120"/>
              <w:ind w:left="178" w:hanging="141"/>
            </w:pPr>
            <w:r w:rsidRPr="003649A1">
              <w:t xml:space="preserve">Discerner les registres de réalité et de langage (C.D.6) : </w:t>
            </w:r>
            <w:r w:rsidRPr="003649A1">
              <w:rPr>
                <w:b/>
                <w:bCs/>
                <w:i/>
                <w:iCs/>
              </w:rPr>
              <w:t>distinguer les ordres de vérité relatifs aux différents registres et langages</w:t>
            </w:r>
            <w:r w:rsidRPr="003649A1">
              <w:t>.</w:t>
            </w:r>
          </w:p>
        </w:tc>
      </w:tr>
    </w:tbl>
    <w:p w14:paraId="62CBEE02" w14:textId="5601C923" w:rsidR="003649A1" w:rsidRDefault="003649A1" w:rsidP="00E0159E">
      <w:pPr>
        <w:adjustRightInd w:val="0"/>
        <w:spacing w:after="60"/>
        <w:ind w:right="91"/>
        <w:rPr>
          <w:rFonts w:ascii="Arial" w:hAnsi="Arial" w:cs="Arial"/>
          <w:i/>
          <w:iCs/>
          <w:sz w:val="20"/>
          <w:szCs w:val="20"/>
        </w:rPr>
      </w:pPr>
    </w:p>
    <w:p w14:paraId="1D8E2353" w14:textId="2EF98662" w:rsidR="00F418E5" w:rsidRDefault="00F418E5">
      <w:pPr>
        <w:widowControl/>
        <w:autoSpaceDE/>
        <w:autoSpaceDN/>
        <w:spacing w:after="160" w:line="259" w:lineRule="auto"/>
        <w:rPr>
          <w:rFonts w:ascii="Arial" w:hAnsi="Arial" w:cs="Arial"/>
          <w:i/>
          <w:iCs/>
          <w:sz w:val="20"/>
          <w:szCs w:val="20"/>
        </w:rPr>
      </w:pPr>
      <w:r>
        <w:rPr>
          <w:rFonts w:ascii="Arial" w:hAnsi="Arial" w:cs="Arial"/>
          <w:i/>
          <w:iCs/>
          <w:sz w:val="20"/>
          <w:szCs w:val="20"/>
        </w:rPr>
        <w:br w:type="page"/>
      </w:r>
    </w:p>
    <w:tbl>
      <w:tblPr>
        <w:tblStyle w:val="Grilledutableau"/>
        <w:tblW w:w="0" w:type="auto"/>
        <w:jc w:val="center"/>
        <w:tblLook w:val="04A0" w:firstRow="1" w:lastRow="0" w:firstColumn="1" w:lastColumn="0" w:noHBand="0" w:noVBand="1"/>
      </w:tblPr>
      <w:tblGrid>
        <w:gridCol w:w="1271"/>
        <w:gridCol w:w="4705"/>
        <w:gridCol w:w="4706"/>
        <w:gridCol w:w="4706"/>
      </w:tblGrid>
      <w:tr w:rsidR="00F418E5" w:rsidRPr="00F46259" w14:paraId="4D41655D" w14:textId="77777777" w:rsidTr="00963BFE">
        <w:trPr>
          <w:cantSplit/>
          <w:trHeight w:hRule="exact" w:val="567"/>
          <w:jc w:val="center"/>
        </w:trPr>
        <w:tc>
          <w:tcPr>
            <w:tcW w:w="1271" w:type="dxa"/>
            <w:shd w:val="clear" w:color="auto" w:fill="E7E6E6" w:themeFill="background2"/>
            <w:textDirection w:val="btLr"/>
          </w:tcPr>
          <w:p w14:paraId="039054BF" w14:textId="77777777" w:rsidR="00F418E5" w:rsidRPr="006757C3" w:rsidRDefault="00F418E5" w:rsidP="00111BDD">
            <w:pPr>
              <w:widowControl/>
              <w:autoSpaceDE/>
              <w:autoSpaceDN/>
              <w:ind w:left="113" w:right="89"/>
              <w:rPr>
                <w:b/>
                <w:bCs/>
                <w:color w:val="FF0000"/>
                <w:sz w:val="24"/>
                <w:szCs w:val="24"/>
              </w:rPr>
            </w:pPr>
          </w:p>
        </w:tc>
        <w:tc>
          <w:tcPr>
            <w:tcW w:w="4705" w:type="dxa"/>
            <w:tcBorders>
              <w:bottom w:val="single" w:sz="4" w:space="0" w:color="auto"/>
            </w:tcBorders>
            <w:shd w:val="clear" w:color="auto" w:fill="E7E6E6" w:themeFill="background2"/>
            <w:vAlign w:val="center"/>
          </w:tcPr>
          <w:p w14:paraId="530FE865" w14:textId="77777777" w:rsidR="00F418E5" w:rsidRPr="003649A1" w:rsidRDefault="00F418E5" w:rsidP="00111BDD">
            <w:pPr>
              <w:pStyle w:val="Paragraphedeliste"/>
              <w:spacing w:after="120"/>
              <w:ind w:left="178" w:right="89" w:firstLine="0"/>
              <w:jc w:val="center"/>
            </w:pPr>
            <w:r w:rsidRPr="00E0159E">
              <w:rPr>
                <w:b/>
                <w:bCs/>
                <w:sz w:val="28"/>
                <w:szCs w:val="28"/>
              </w:rPr>
              <w:t>1</w:t>
            </w:r>
            <w:r w:rsidRPr="00E0159E">
              <w:rPr>
                <w:b/>
                <w:bCs/>
                <w:sz w:val="28"/>
                <w:szCs w:val="28"/>
                <w:vertAlign w:val="superscript"/>
              </w:rPr>
              <w:t>er</w:t>
            </w:r>
            <w:r w:rsidRPr="00E0159E">
              <w:rPr>
                <w:b/>
                <w:bCs/>
                <w:sz w:val="28"/>
                <w:szCs w:val="28"/>
              </w:rPr>
              <w:t xml:space="preserve"> degré</w:t>
            </w:r>
          </w:p>
        </w:tc>
        <w:tc>
          <w:tcPr>
            <w:tcW w:w="4706" w:type="dxa"/>
            <w:tcBorders>
              <w:bottom w:val="single" w:sz="4" w:space="0" w:color="auto"/>
            </w:tcBorders>
            <w:shd w:val="clear" w:color="auto" w:fill="E7E6E6" w:themeFill="background2"/>
            <w:vAlign w:val="center"/>
          </w:tcPr>
          <w:p w14:paraId="24534FB2" w14:textId="77777777" w:rsidR="00F418E5" w:rsidRPr="003649A1" w:rsidRDefault="00F418E5" w:rsidP="00111BDD">
            <w:pPr>
              <w:pStyle w:val="Paragraphedeliste"/>
              <w:widowControl/>
              <w:autoSpaceDE/>
              <w:autoSpaceDN/>
              <w:spacing w:after="120"/>
              <w:ind w:left="178" w:firstLine="0"/>
              <w:jc w:val="center"/>
            </w:pPr>
            <w:r w:rsidRPr="00E0159E">
              <w:rPr>
                <w:b/>
                <w:bCs/>
                <w:sz w:val="28"/>
                <w:szCs w:val="28"/>
              </w:rPr>
              <w:t>2</w:t>
            </w:r>
            <w:r w:rsidRPr="00E0159E">
              <w:rPr>
                <w:b/>
                <w:bCs/>
                <w:sz w:val="28"/>
                <w:szCs w:val="28"/>
                <w:vertAlign w:val="superscript"/>
              </w:rPr>
              <w:t>ème</w:t>
            </w:r>
            <w:r w:rsidRPr="00E0159E">
              <w:rPr>
                <w:b/>
                <w:bCs/>
                <w:sz w:val="28"/>
                <w:szCs w:val="28"/>
              </w:rPr>
              <w:t xml:space="preserve"> degré</w:t>
            </w:r>
          </w:p>
        </w:tc>
        <w:tc>
          <w:tcPr>
            <w:tcW w:w="4706" w:type="dxa"/>
            <w:tcBorders>
              <w:bottom w:val="single" w:sz="4" w:space="0" w:color="auto"/>
            </w:tcBorders>
            <w:shd w:val="clear" w:color="auto" w:fill="E7E6E6" w:themeFill="background2"/>
            <w:vAlign w:val="center"/>
          </w:tcPr>
          <w:p w14:paraId="2B2533CF" w14:textId="77777777" w:rsidR="00F418E5" w:rsidRPr="003649A1" w:rsidRDefault="00F418E5" w:rsidP="00111BDD">
            <w:pPr>
              <w:widowControl/>
              <w:autoSpaceDE/>
              <w:autoSpaceDN/>
              <w:spacing w:after="120"/>
              <w:jc w:val="center"/>
            </w:pPr>
            <w:r w:rsidRPr="000E1C3A">
              <w:rPr>
                <w:b/>
                <w:bCs/>
                <w:sz w:val="28"/>
                <w:szCs w:val="28"/>
              </w:rPr>
              <w:t>3</w:t>
            </w:r>
            <w:r w:rsidRPr="000E1C3A">
              <w:rPr>
                <w:b/>
                <w:bCs/>
                <w:sz w:val="28"/>
                <w:szCs w:val="28"/>
                <w:vertAlign w:val="superscript"/>
              </w:rPr>
              <w:t>ème</w:t>
            </w:r>
            <w:r w:rsidRPr="000E1C3A">
              <w:rPr>
                <w:b/>
                <w:bCs/>
                <w:sz w:val="28"/>
                <w:szCs w:val="28"/>
              </w:rPr>
              <w:t xml:space="preserve"> degré</w:t>
            </w:r>
          </w:p>
        </w:tc>
      </w:tr>
      <w:tr w:rsidR="00F418E5" w:rsidRPr="00F46259" w14:paraId="01955DE9" w14:textId="77777777" w:rsidTr="00963BFE">
        <w:trPr>
          <w:cantSplit/>
          <w:trHeight w:val="1134"/>
          <w:jc w:val="center"/>
        </w:trPr>
        <w:tc>
          <w:tcPr>
            <w:tcW w:w="1271" w:type="dxa"/>
            <w:vMerge w:val="restart"/>
            <w:shd w:val="clear" w:color="auto" w:fill="F4ECFA"/>
            <w:textDirection w:val="btLr"/>
          </w:tcPr>
          <w:p w14:paraId="60DA8078" w14:textId="77777777" w:rsidR="00F418E5" w:rsidRDefault="00F418E5" w:rsidP="00111BDD">
            <w:pPr>
              <w:widowControl/>
              <w:autoSpaceDE/>
              <w:autoSpaceDN/>
              <w:ind w:left="113" w:right="89"/>
              <w:rPr>
                <w:b/>
                <w:bCs/>
                <w:color w:val="FF0000"/>
                <w:sz w:val="24"/>
                <w:szCs w:val="24"/>
              </w:rPr>
            </w:pPr>
            <w:r w:rsidRPr="006757C3">
              <w:rPr>
                <w:b/>
                <w:bCs/>
                <w:color w:val="FF0000"/>
                <w:sz w:val="24"/>
                <w:szCs w:val="24"/>
              </w:rPr>
              <w:t>C.T.2</w:t>
            </w:r>
          </w:p>
          <w:p w14:paraId="397F53B6" w14:textId="675B35FC" w:rsidR="00F418E5" w:rsidRPr="006757C3" w:rsidRDefault="00F418E5" w:rsidP="00111BDD">
            <w:pPr>
              <w:ind w:left="113" w:right="89"/>
              <w:rPr>
                <w:b/>
                <w:bCs/>
                <w:color w:val="FF0000"/>
                <w:sz w:val="24"/>
                <w:szCs w:val="24"/>
              </w:rPr>
            </w:pPr>
            <w:r w:rsidRPr="006757C3">
              <w:rPr>
                <w:b/>
                <w:bCs/>
                <w:color w:val="FF0000"/>
                <w:sz w:val="24"/>
                <w:szCs w:val="24"/>
              </w:rPr>
              <w:t>S’ouvrir à la pluralité des cultures, des religions et des options de vie</w:t>
            </w:r>
            <w:r w:rsidR="004A1C9C">
              <w:rPr>
                <w:b/>
                <w:bCs/>
                <w:color w:val="FF0000"/>
                <w:sz w:val="24"/>
                <w:szCs w:val="24"/>
              </w:rPr>
              <w:t>.</w:t>
            </w:r>
          </w:p>
        </w:tc>
        <w:tc>
          <w:tcPr>
            <w:tcW w:w="4705" w:type="dxa"/>
            <w:tcBorders>
              <w:bottom w:val="nil"/>
            </w:tcBorders>
          </w:tcPr>
          <w:p w14:paraId="64BB37F8" w14:textId="77777777" w:rsidR="00F418E5" w:rsidRPr="003649A1" w:rsidRDefault="00F418E5" w:rsidP="00111BDD">
            <w:pPr>
              <w:pStyle w:val="Paragraphedeliste"/>
              <w:spacing w:after="120"/>
              <w:ind w:left="178" w:right="89" w:firstLine="0"/>
            </w:pPr>
          </w:p>
        </w:tc>
        <w:tc>
          <w:tcPr>
            <w:tcW w:w="4706" w:type="dxa"/>
            <w:tcBorders>
              <w:bottom w:val="nil"/>
            </w:tcBorders>
          </w:tcPr>
          <w:p w14:paraId="7D5F108A" w14:textId="77777777" w:rsidR="00F418E5" w:rsidRPr="003649A1" w:rsidRDefault="00F418E5" w:rsidP="00111BDD">
            <w:pPr>
              <w:pStyle w:val="Paragraphedeliste"/>
              <w:widowControl/>
              <w:numPr>
                <w:ilvl w:val="0"/>
                <w:numId w:val="11"/>
              </w:numPr>
              <w:autoSpaceDE/>
              <w:autoSpaceDN/>
              <w:spacing w:after="120"/>
              <w:ind w:left="178" w:hanging="141"/>
            </w:pPr>
            <w:r w:rsidRPr="003649A1">
              <w:t>Pratiquer l’analyse historique (C.D.3) : distinguer l’énumération des faits arrivés, la compréhension des événements, la cohérence et le sens des événements, la lecture de l’histoire selon une vision croyante.</w:t>
            </w:r>
          </w:p>
        </w:tc>
        <w:tc>
          <w:tcPr>
            <w:tcW w:w="4706" w:type="dxa"/>
            <w:tcBorders>
              <w:bottom w:val="nil"/>
            </w:tcBorders>
          </w:tcPr>
          <w:p w14:paraId="430A6A1B" w14:textId="77777777" w:rsidR="00F418E5" w:rsidRPr="003649A1" w:rsidRDefault="00F418E5" w:rsidP="00111BDD">
            <w:pPr>
              <w:pStyle w:val="Paragraphedeliste"/>
              <w:widowControl/>
              <w:numPr>
                <w:ilvl w:val="0"/>
                <w:numId w:val="4"/>
              </w:numPr>
              <w:autoSpaceDE/>
              <w:autoSpaceDN/>
              <w:spacing w:after="120"/>
              <w:ind w:left="178" w:hanging="141"/>
            </w:pPr>
            <w:r w:rsidRPr="003649A1">
              <w:t xml:space="preserve">Pratiquer l’analyse historique (C.D.3) : analyser, dans un contexte donné, les rapports entre la religion chrétienne et la société, ainsi que leurs enjeux politiques, économiques, sociaux, culturels ; </w:t>
            </w:r>
            <w:r w:rsidRPr="003649A1">
              <w:rPr>
                <w:b/>
                <w:bCs/>
                <w:i/>
                <w:iCs/>
              </w:rPr>
              <w:t>distinguer, pour la problématique travaillée, les contingences et/ou dérives historiques et le message fondateurs d’une religion</w:t>
            </w:r>
            <w:r w:rsidRPr="003649A1">
              <w:t>.</w:t>
            </w:r>
          </w:p>
        </w:tc>
      </w:tr>
      <w:tr w:rsidR="00F418E5" w:rsidRPr="00F46259" w14:paraId="49C900FD" w14:textId="77777777" w:rsidTr="00963BFE">
        <w:trPr>
          <w:cantSplit/>
          <w:trHeight w:val="1134"/>
          <w:jc w:val="center"/>
        </w:trPr>
        <w:tc>
          <w:tcPr>
            <w:tcW w:w="1271" w:type="dxa"/>
            <w:vMerge/>
            <w:shd w:val="clear" w:color="auto" w:fill="F4ECFA"/>
            <w:textDirection w:val="btLr"/>
          </w:tcPr>
          <w:p w14:paraId="5A406DCA" w14:textId="77777777" w:rsidR="00F418E5" w:rsidRPr="006757C3" w:rsidRDefault="00F418E5" w:rsidP="00111BDD">
            <w:pPr>
              <w:ind w:left="113" w:right="89"/>
              <w:rPr>
                <w:b/>
                <w:bCs/>
                <w:color w:val="FF0000"/>
                <w:sz w:val="24"/>
                <w:szCs w:val="24"/>
              </w:rPr>
            </w:pPr>
          </w:p>
        </w:tc>
        <w:tc>
          <w:tcPr>
            <w:tcW w:w="4705" w:type="dxa"/>
            <w:tcBorders>
              <w:top w:val="nil"/>
              <w:bottom w:val="nil"/>
            </w:tcBorders>
          </w:tcPr>
          <w:p w14:paraId="74C0B66C" w14:textId="77777777" w:rsidR="00F418E5" w:rsidRPr="003649A1" w:rsidRDefault="00F418E5" w:rsidP="00111BDD">
            <w:pPr>
              <w:pStyle w:val="Paragraphedeliste"/>
              <w:numPr>
                <w:ilvl w:val="0"/>
                <w:numId w:val="4"/>
              </w:numPr>
              <w:spacing w:after="120"/>
              <w:ind w:left="178" w:right="89" w:hanging="141"/>
            </w:pPr>
            <w:r w:rsidRPr="003649A1">
              <w:t>Pratiquer le dialogue œcuménique, interreligieux et interconvictionnel (C.D.9)</w:t>
            </w:r>
            <w:r>
              <w:t> :</w:t>
            </w:r>
            <w:r w:rsidRPr="003649A1">
              <w:t xml:space="preserve"> </w:t>
            </w:r>
            <w:r w:rsidRPr="003649A1">
              <w:rPr>
                <w:b/>
                <w:bCs/>
                <w:i/>
                <w:iCs/>
              </w:rPr>
              <w:t>décrire, selon le registre factuel, des éléments concrets qui manifestent une appartenance religieuse ou philosophique</w:t>
            </w:r>
            <w:r w:rsidRPr="003649A1">
              <w:t>.</w:t>
            </w:r>
          </w:p>
        </w:tc>
        <w:tc>
          <w:tcPr>
            <w:tcW w:w="4706" w:type="dxa"/>
            <w:tcBorders>
              <w:top w:val="nil"/>
              <w:bottom w:val="nil"/>
            </w:tcBorders>
          </w:tcPr>
          <w:p w14:paraId="202342F3" w14:textId="77777777" w:rsidR="00F418E5" w:rsidRPr="003649A1" w:rsidRDefault="00F418E5" w:rsidP="00111BDD">
            <w:pPr>
              <w:pStyle w:val="Paragraphedeliste"/>
              <w:widowControl/>
              <w:numPr>
                <w:ilvl w:val="0"/>
                <w:numId w:val="11"/>
              </w:numPr>
              <w:autoSpaceDE/>
              <w:autoSpaceDN/>
              <w:spacing w:after="120"/>
              <w:ind w:left="178" w:hanging="141"/>
            </w:pPr>
            <w:r w:rsidRPr="003649A1">
              <w:t xml:space="preserve">Pratiquer le dialogue œcuménique, interreligieux et interconvictionnel (C.D.9) : </w:t>
            </w:r>
            <w:r w:rsidRPr="003649A1">
              <w:rPr>
                <w:b/>
                <w:bCs/>
                <w:i/>
                <w:iCs/>
              </w:rPr>
              <w:t>distinguer la personne et les idées qu’elle exprime </w:t>
            </w:r>
            <w:r w:rsidRPr="003649A1">
              <w:t>; restituer avec justesse des éléments d’autres traditions.</w:t>
            </w:r>
          </w:p>
        </w:tc>
        <w:tc>
          <w:tcPr>
            <w:tcW w:w="4706" w:type="dxa"/>
            <w:tcBorders>
              <w:top w:val="nil"/>
              <w:bottom w:val="nil"/>
            </w:tcBorders>
          </w:tcPr>
          <w:p w14:paraId="03CC258B" w14:textId="77777777" w:rsidR="00F418E5" w:rsidRPr="003649A1" w:rsidRDefault="00F418E5" w:rsidP="00111BDD">
            <w:pPr>
              <w:pStyle w:val="Paragraphedeliste"/>
              <w:widowControl/>
              <w:numPr>
                <w:ilvl w:val="0"/>
                <w:numId w:val="4"/>
              </w:numPr>
              <w:autoSpaceDE/>
              <w:autoSpaceDN/>
              <w:spacing w:after="120"/>
              <w:ind w:left="178" w:hanging="141"/>
            </w:pPr>
            <w:r w:rsidRPr="003649A1">
              <w:t xml:space="preserve">Pratiquer le dialogue œcuménique, interreligieux et interconvictionnel (C.D.9) : entrer dans l’intelligence d’une pensée, d’une tradition, d’une foi et en rendre compte ; </w:t>
            </w:r>
            <w:r w:rsidRPr="003649A1">
              <w:rPr>
                <w:b/>
                <w:bCs/>
                <w:i/>
                <w:iCs/>
              </w:rPr>
              <w:t>entrer en dialogue</w:t>
            </w:r>
            <w:r w:rsidRPr="003649A1">
              <w:t>.</w:t>
            </w:r>
          </w:p>
        </w:tc>
      </w:tr>
      <w:tr w:rsidR="00F418E5" w:rsidRPr="00F46259" w14:paraId="783D4683" w14:textId="77777777" w:rsidTr="00963BFE">
        <w:trPr>
          <w:cantSplit/>
          <w:trHeight w:val="1134"/>
          <w:jc w:val="center"/>
        </w:trPr>
        <w:tc>
          <w:tcPr>
            <w:tcW w:w="1271" w:type="dxa"/>
            <w:vMerge/>
            <w:shd w:val="clear" w:color="auto" w:fill="F4ECFA"/>
            <w:textDirection w:val="btLr"/>
          </w:tcPr>
          <w:p w14:paraId="3F37CC4B" w14:textId="77777777" w:rsidR="00F418E5" w:rsidRPr="006757C3" w:rsidRDefault="00F418E5" w:rsidP="00111BDD">
            <w:pPr>
              <w:widowControl/>
              <w:autoSpaceDE/>
              <w:autoSpaceDN/>
              <w:ind w:left="113" w:right="89"/>
              <w:rPr>
                <w:b/>
                <w:bCs/>
                <w:color w:val="FF0000"/>
                <w:sz w:val="24"/>
                <w:szCs w:val="24"/>
              </w:rPr>
            </w:pPr>
          </w:p>
        </w:tc>
        <w:tc>
          <w:tcPr>
            <w:tcW w:w="4705" w:type="dxa"/>
            <w:tcBorders>
              <w:top w:val="nil"/>
            </w:tcBorders>
          </w:tcPr>
          <w:p w14:paraId="5AA51FAD" w14:textId="77777777" w:rsidR="00F418E5" w:rsidRPr="003649A1" w:rsidRDefault="00F418E5" w:rsidP="00111BDD">
            <w:pPr>
              <w:pStyle w:val="Paragraphedeliste"/>
              <w:spacing w:after="120"/>
              <w:ind w:left="178" w:right="89" w:firstLine="0"/>
              <w:rPr>
                <w:b/>
                <w:bCs/>
              </w:rPr>
            </w:pPr>
          </w:p>
        </w:tc>
        <w:tc>
          <w:tcPr>
            <w:tcW w:w="4706" w:type="dxa"/>
            <w:tcBorders>
              <w:top w:val="nil"/>
            </w:tcBorders>
          </w:tcPr>
          <w:p w14:paraId="0BBD262A" w14:textId="77777777" w:rsidR="00F418E5" w:rsidRPr="003649A1" w:rsidRDefault="00F418E5" w:rsidP="00111BDD">
            <w:pPr>
              <w:pStyle w:val="Paragraphedeliste"/>
              <w:widowControl/>
              <w:numPr>
                <w:ilvl w:val="0"/>
                <w:numId w:val="11"/>
              </w:numPr>
              <w:autoSpaceDE/>
              <w:autoSpaceDN/>
              <w:spacing w:after="120"/>
              <w:ind w:left="178" w:hanging="141"/>
            </w:pPr>
            <w:r w:rsidRPr="003649A1">
              <w:t>Explorer et décrypter différentes formes d’expression littéraire et artistique (C.D.10) : identifier les questions existentielles, philosophiques, éthiques, religieuses, présentes dans une œuvre littéraire et artistique.</w:t>
            </w:r>
          </w:p>
        </w:tc>
        <w:tc>
          <w:tcPr>
            <w:tcW w:w="4706" w:type="dxa"/>
            <w:tcBorders>
              <w:top w:val="nil"/>
            </w:tcBorders>
          </w:tcPr>
          <w:p w14:paraId="726DC576" w14:textId="77777777" w:rsidR="00F418E5" w:rsidRPr="003649A1" w:rsidRDefault="00F418E5" w:rsidP="00111BDD">
            <w:pPr>
              <w:widowControl/>
              <w:autoSpaceDE/>
              <w:autoSpaceDN/>
              <w:spacing w:after="120"/>
              <w:ind w:left="37"/>
            </w:pPr>
          </w:p>
        </w:tc>
      </w:tr>
    </w:tbl>
    <w:p w14:paraId="35A53BF0" w14:textId="3A2FC727" w:rsidR="00F418E5" w:rsidRDefault="00F418E5" w:rsidP="00E0159E">
      <w:pPr>
        <w:adjustRightInd w:val="0"/>
        <w:spacing w:after="60"/>
        <w:ind w:right="91"/>
        <w:rPr>
          <w:rFonts w:ascii="Arial" w:hAnsi="Arial" w:cs="Arial"/>
          <w:i/>
          <w:iCs/>
          <w:sz w:val="20"/>
          <w:szCs w:val="20"/>
        </w:rPr>
      </w:pPr>
    </w:p>
    <w:p w14:paraId="55F7EF38" w14:textId="77777777" w:rsidR="00F418E5" w:rsidRDefault="00F418E5">
      <w:pPr>
        <w:widowControl/>
        <w:autoSpaceDE/>
        <w:autoSpaceDN/>
        <w:spacing w:after="160" w:line="259" w:lineRule="auto"/>
        <w:rPr>
          <w:rFonts w:ascii="Arial" w:hAnsi="Arial" w:cs="Arial"/>
          <w:i/>
          <w:iCs/>
          <w:sz w:val="20"/>
          <w:szCs w:val="20"/>
        </w:rPr>
      </w:pPr>
      <w:r>
        <w:rPr>
          <w:rFonts w:ascii="Arial" w:hAnsi="Arial" w:cs="Arial"/>
          <w:i/>
          <w:iCs/>
          <w:sz w:val="20"/>
          <w:szCs w:val="20"/>
        </w:rPr>
        <w:br w:type="page"/>
      </w:r>
    </w:p>
    <w:tbl>
      <w:tblPr>
        <w:tblStyle w:val="Grilledutableau"/>
        <w:tblW w:w="0" w:type="auto"/>
        <w:jc w:val="center"/>
        <w:tblLook w:val="04A0" w:firstRow="1" w:lastRow="0" w:firstColumn="1" w:lastColumn="0" w:noHBand="0" w:noVBand="1"/>
      </w:tblPr>
      <w:tblGrid>
        <w:gridCol w:w="1271"/>
        <w:gridCol w:w="4705"/>
        <w:gridCol w:w="4706"/>
        <w:gridCol w:w="4706"/>
      </w:tblGrid>
      <w:tr w:rsidR="00F418E5" w:rsidRPr="00F46259" w14:paraId="0383774B" w14:textId="77777777" w:rsidTr="00963BFE">
        <w:trPr>
          <w:cantSplit/>
          <w:trHeight w:hRule="exact" w:val="567"/>
          <w:jc w:val="center"/>
        </w:trPr>
        <w:tc>
          <w:tcPr>
            <w:tcW w:w="1271" w:type="dxa"/>
            <w:shd w:val="clear" w:color="auto" w:fill="E7E6E6" w:themeFill="background2"/>
            <w:textDirection w:val="btLr"/>
          </w:tcPr>
          <w:p w14:paraId="6BB1EBCC" w14:textId="77777777" w:rsidR="00F418E5" w:rsidRPr="006757C3" w:rsidRDefault="00F418E5" w:rsidP="00111BDD">
            <w:pPr>
              <w:pStyle w:val="Paragraphedeliste"/>
              <w:widowControl/>
              <w:autoSpaceDE/>
              <w:autoSpaceDN/>
              <w:ind w:left="113" w:right="89" w:firstLine="0"/>
              <w:rPr>
                <w:b/>
                <w:bCs/>
                <w:color w:val="FF0000"/>
                <w:sz w:val="24"/>
                <w:szCs w:val="24"/>
              </w:rPr>
            </w:pPr>
          </w:p>
        </w:tc>
        <w:tc>
          <w:tcPr>
            <w:tcW w:w="4705" w:type="dxa"/>
            <w:tcBorders>
              <w:bottom w:val="single" w:sz="4" w:space="0" w:color="auto"/>
            </w:tcBorders>
            <w:shd w:val="clear" w:color="auto" w:fill="E7E6E6" w:themeFill="background2"/>
            <w:vAlign w:val="center"/>
          </w:tcPr>
          <w:p w14:paraId="23AFDA29" w14:textId="77777777" w:rsidR="00F418E5" w:rsidRPr="003649A1" w:rsidRDefault="00F418E5" w:rsidP="00111BDD">
            <w:pPr>
              <w:pStyle w:val="Paragraphedeliste"/>
              <w:widowControl/>
              <w:autoSpaceDE/>
              <w:autoSpaceDN/>
              <w:spacing w:after="120"/>
              <w:ind w:left="178" w:right="89" w:firstLine="0"/>
              <w:jc w:val="center"/>
            </w:pPr>
            <w:r w:rsidRPr="00E0159E">
              <w:rPr>
                <w:b/>
                <w:bCs/>
                <w:sz w:val="28"/>
                <w:szCs w:val="28"/>
              </w:rPr>
              <w:t>1</w:t>
            </w:r>
            <w:r w:rsidRPr="00E0159E">
              <w:rPr>
                <w:b/>
                <w:bCs/>
                <w:sz w:val="28"/>
                <w:szCs w:val="28"/>
                <w:vertAlign w:val="superscript"/>
              </w:rPr>
              <w:t>er</w:t>
            </w:r>
            <w:r w:rsidRPr="00E0159E">
              <w:rPr>
                <w:b/>
                <w:bCs/>
                <w:sz w:val="28"/>
                <w:szCs w:val="28"/>
              </w:rPr>
              <w:t xml:space="preserve"> degré</w:t>
            </w:r>
          </w:p>
        </w:tc>
        <w:tc>
          <w:tcPr>
            <w:tcW w:w="4706" w:type="dxa"/>
            <w:tcBorders>
              <w:bottom w:val="single" w:sz="4" w:space="0" w:color="auto"/>
            </w:tcBorders>
            <w:shd w:val="clear" w:color="auto" w:fill="E7E6E6" w:themeFill="background2"/>
            <w:vAlign w:val="center"/>
          </w:tcPr>
          <w:p w14:paraId="2C5123D9" w14:textId="77777777" w:rsidR="00F418E5" w:rsidRPr="003649A1" w:rsidRDefault="00F418E5" w:rsidP="00111BDD">
            <w:pPr>
              <w:pStyle w:val="Paragraphedeliste"/>
              <w:widowControl/>
              <w:autoSpaceDE/>
              <w:autoSpaceDN/>
              <w:spacing w:after="120"/>
              <w:ind w:left="178" w:firstLine="0"/>
              <w:jc w:val="center"/>
            </w:pPr>
            <w:r w:rsidRPr="00E0159E">
              <w:rPr>
                <w:b/>
                <w:bCs/>
                <w:sz w:val="28"/>
                <w:szCs w:val="28"/>
              </w:rPr>
              <w:t>2</w:t>
            </w:r>
            <w:r w:rsidRPr="00E0159E">
              <w:rPr>
                <w:b/>
                <w:bCs/>
                <w:sz w:val="28"/>
                <w:szCs w:val="28"/>
                <w:vertAlign w:val="superscript"/>
              </w:rPr>
              <w:t>ème</w:t>
            </w:r>
            <w:r w:rsidRPr="00E0159E">
              <w:rPr>
                <w:b/>
                <w:bCs/>
                <w:sz w:val="28"/>
                <w:szCs w:val="28"/>
              </w:rPr>
              <w:t xml:space="preserve"> degré</w:t>
            </w:r>
          </w:p>
        </w:tc>
        <w:tc>
          <w:tcPr>
            <w:tcW w:w="4706" w:type="dxa"/>
            <w:tcBorders>
              <w:bottom w:val="single" w:sz="4" w:space="0" w:color="auto"/>
            </w:tcBorders>
            <w:shd w:val="clear" w:color="auto" w:fill="E7E6E6" w:themeFill="background2"/>
            <w:vAlign w:val="center"/>
          </w:tcPr>
          <w:p w14:paraId="3FD90437" w14:textId="77777777" w:rsidR="00F418E5" w:rsidRPr="003649A1" w:rsidRDefault="00F418E5" w:rsidP="00111BDD">
            <w:pPr>
              <w:widowControl/>
              <w:autoSpaceDE/>
              <w:autoSpaceDN/>
              <w:spacing w:after="120"/>
              <w:jc w:val="center"/>
            </w:pPr>
            <w:r w:rsidRPr="000E1C3A">
              <w:rPr>
                <w:b/>
                <w:bCs/>
                <w:sz w:val="28"/>
                <w:szCs w:val="28"/>
              </w:rPr>
              <w:t>3</w:t>
            </w:r>
            <w:r w:rsidRPr="000E1C3A">
              <w:rPr>
                <w:b/>
                <w:bCs/>
                <w:sz w:val="28"/>
                <w:szCs w:val="28"/>
                <w:vertAlign w:val="superscript"/>
              </w:rPr>
              <w:t>ème</w:t>
            </w:r>
            <w:r w:rsidRPr="000E1C3A">
              <w:rPr>
                <w:b/>
                <w:bCs/>
                <w:sz w:val="28"/>
                <w:szCs w:val="28"/>
              </w:rPr>
              <w:t xml:space="preserve"> degré</w:t>
            </w:r>
          </w:p>
        </w:tc>
      </w:tr>
      <w:tr w:rsidR="009171A3" w:rsidRPr="00F46259" w14:paraId="70195EB3" w14:textId="77777777" w:rsidTr="00963BFE">
        <w:trPr>
          <w:cantSplit/>
          <w:trHeight w:val="2118"/>
          <w:jc w:val="center"/>
        </w:trPr>
        <w:tc>
          <w:tcPr>
            <w:tcW w:w="1271" w:type="dxa"/>
            <w:vMerge w:val="restart"/>
            <w:shd w:val="clear" w:color="auto" w:fill="F4ECFA"/>
            <w:textDirection w:val="btLr"/>
          </w:tcPr>
          <w:p w14:paraId="65842C65" w14:textId="77777777" w:rsidR="009171A3" w:rsidRDefault="009171A3" w:rsidP="00111BDD">
            <w:pPr>
              <w:pStyle w:val="Paragraphedeliste"/>
              <w:widowControl/>
              <w:autoSpaceDE/>
              <w:autoSpaceDN/>
              <w:ind w:left="113" w:right="89" w:firstLine="0"/>
              <w:rPr>
                <w:b/>
                <w:bCs/>
                <w:color w:val="FF0000"/>
                <w:sz w:val="24"/>
                <w:szCs w:val="24"/>
              </w:rPr>
            </w:pPr>
            <w:r w:rsidRPr="006757C3">
              <w:rPr>
                <w:b/>
                <w:bCs/>
                <w:color w:val="FF0000"/>
                <w:sz w:val="24"/>
                <w:szCs w:val="24"/>
              </w:rPr>
              <w:t>C.T.3</w:t>
            </w:r>
          </w:p>
          <w:p w14:paraId="1AA808B8" w14:textId="31A378BA" w:rsidR="009171A3" w:rsidRPr="000E1C3A" w:rsidRDefault="009171A3" w:rsidP="00111BDD">
            <w:pPr>
              <w:ind w:left="113" w:right="89"/>
              <w:rPr>
                <w:b/>
                <w:bCs/>
                <w:color w:val="FF0000"/>
                <w:sz w:val="24"/>
                <w:szCs w:val="24"/>
              </w:rPr>
            </w:pPr>
            <w:r w:rsidRPr="000E1C3A">
              <w:rPr>
                <w:b/>
                <w:bCs/>
                <w:color w:val="FF0000"/>
                <w:sz w:val="24"/>
                <w:szCs w:val="24"/>
              </w:rPr>
              <w:t>Développer une intelligence critique et structurée du christianisme</w:t>
            </w:r>
            <w:r>
              <w:rPr>
                <w:b/>
                <w:bCs/>
                <w:color w:val="FF0000"/>
                <w:sz w:val="24"/>
                <w:szCs w:val="24"/>
              </w:rPr>
              <w:t>.</w:t>
            </w:r>
          </w:p>
          <w:p w14:paraId="3B632F25" w14:textId="77777777" w:rsidR="009171A3" w:rsidRPr="000E1C3A" w:rsidRDefault="009171A3" w:rsidP="00111BDD">
            <w:pPr>
              <w:ind w:left="113" w:right="89"/>
              <w:rPr>
                <w:b/>
                <w:bCs/>
                <w:color w:val="FF0000"/>
                <w:sz w:val="24"/>
                <w:szCs w:val="24"/>
              </w:rPr>
            </w:pPr>
          </w:p>
        </w:tc>
        <w:tc>
          <w:tcPr>
            <w:tcW w:w="4705" w:type="dxa"/>
            <w:tcBorders>
              <w:bottom w:val="nil"/>
            </w:tcBorders>
          </w:tcPr>
          <w:p w14:paraId="67147009" w14:textId="4AF78491" w:rsidR="009171A3" w:rsidRPr="00C5780B" w:rsidRDefault="009171A3" w:rsidP="00C5780B">
            <w:pPr>
              <w:pStyle w:val="Paragraphedeliste"/>
              <w:widowControl/>
              <w:numPr>
                <w:ilvl w:val="0"/>
                <w:numId w:val="5"/>
              </w:numPr>
              <w:autoSpaceDE/>
              <w:autoSpaceDN/>
              <w:spacing w:after="160" w:line="259" w:lineRule="auto"/>
              <w:ind w:left="180" w:right="89" w:hanging="142"/>
              <w:contextualSpacing/>
            </w:pPr>
            <w:r w:rsidRPr="00C5780B">
              <w:t xml:space="preserve">Lire et analyser un texte biblique (C.D.1) : </w:t>
            </w:r>
            <w:r w:rsidRPr="00C5780B">
              <w:rPr>
                <w:b/>
                <w:bCs/>
                <w:i/>
                <w:iCs/>
              </w:rPr>
              <w:t>manier la bible pour y retrouver un livre ou une référence biblique</w:t>
            </w:r>
            <w:r w:rsidRPr="00C5780B">
              <w:t xml:space="preserve"> ; lire et comprendre un récit à la lumière de l’alliance ; situer les événements et personnages bibliques dans leur temps ; établir la structure d’un texte pour en dégager le sens. </w:t>
            </w:r>
          </w:p>
        </w:tc>
        <w:tc>
          <w:tcPr>
            <w:tcW w:w="4706" w:type="dxa"/>
            <w:tcBorders>
              <w:bottom w:val="nil"/>
            </w:tcBorders>
          </w:tcPr>
          <w:p w14:paraId="161B020F" w14:textId="77777777" w:rsidR="009171A3" w:rsidRPr="003649A1" w:rsidRDefault="009171A3" w:rsidP="00111BDD">
            <w:pPr>
              <w:pStyle w:val="Paragraphedeliste"/>
              <w:widowControl/>
              <w:numPr>
                <w:ilvl w:val="0"/>
                <w:numId w:val="5"/>
              </w:numPr>
              <w:autoSpaceDE/>
              <w:autoSpaceDN/>
              <w:spacing w:after="120"/>
              <w:ind w:left="178" w:hanging="141"/>
            </w:pPr>
            <w:r w:rsidRPr="003649A1">
              <w:t xml:space="preserve">Lire et analyser un texte biblique (C.D.1) : pratiquer la méthode historico-critique (e.a. situer le texte dans son époque, reconstituer les principales étapes de la formation des évangiles) ; </w:t>
            </w:r>
            <w:r w:rsidRPr="003649A1">
              <w:rPr>
                <w:b/>
                <w:bCs/>
                <w:i/>
                <w:iCs/>
              </w:rPr>
              <w:t>lire les évangiles à la lumière de la résurrection</w:t>
            </w:r>
            <w:r w:rsidRPr="003649A1">
              <w:t xml:space="preserve"> ; </w:t>
            </w:r>
            <w:r w:rsidRPr="003649A1">
              <w:rPr>
                <w:b/>
                <w:bCs/>
                <w:i/>
                <w:iCs/>
              </w:rPr>
              <w:t>discerner les grands genres littéraires de la Bible.</w:t>
            </w:r>
          </w:p>
        </w:tc>
        <w:tc>
          <w:tcPr>
            <w:tcW w:w="4706" w:type="dxa"/>
            <w:tcBorders>
              <w:bottom w:val="nil"/>
            </w:tcBorders>
          </w:tcPr>
          <w:p w14:paraId="252AA56F" w14:textId="77777777" w:rsidR="009171A3" w:rsidRPr="003649A1" w:rsidRDefault="009171A3" w:rsidP="00111BDD">
            <w:pPr>
              <w:pStyle w:val="Paragraphedeliste"/>
              <w:widowControl/>
              <w:numPr>
                <w:ilvl w:val="0"/>
                <w:numId w:val="5"/>
              </w:numPr>
              <w:autoSpaceDE/>
              <w:autoSpaceDN/>
              <w:spacing w:after="120"/>
              <w:ind w:left="178" w:hanging="141"/>
            </w:pPr>
            <w:r w:rsidRPr="003649A1">
              <w:t>Lire et analyser un texte biblique (C.D.1) : pratiquer l’analyse narrative (analyser un texte du point de vue de la narration) ou toute autre approche d’analyse textuelle (sociale, psychanalytique, …)</w:t>
            </w:r>
          </w:p>
        </w:tc>
      </w:tr>
      <w:tr w:rsidR="009171A3" w:rsidRPr="00F46259" w14:paraId="1BD0BC26" w14:textId="77777777" w:rsidTr="00963BFE">
        <w:trPr>
          <w:cantSplit/>
          <w:trHeight w:val="1134"/>
          <w:jc w:val="center"/>
        </w:trPr>
        <w:tc>
          <w:tcPr>
            <w:tcW w:w="1271" w:type="dxa"/>
            <w:vMerge/>
            <w:shd w:val="clear" w:color="auto" w:fill="F4ECFA"/>
            <w:textDirection w:val="btLr"/>
          </w:tcPr>
          <w:p w14:paraId="1852EEE4" w14:textId="77777777" w:rsidR="009171A3" w:rsidRDefault="009171A3" w:rsidP="00111BDD">
            <w:pPr>
              <w:pStyle w:val="Paragraphedeliste"/>
              <w:widowControl/>
              <w:autoSpaceDE/>
              <w:autoSpaceDN/>
              <w:ind w:left="113" w:right="89" w:firstLine="0"/>
              <w:rPr>
                <w:sz w:val="24"/>
                <w:szCs w:val="24"/>
              </w:rPr>
            </w:pPr>
          </w:p>
        </w:tc>
        <w:tc>
          <w:tcPr>
            <w:tcW w:w="4705" w:type="dxa"/>
            <w:tcBorders>
              <w:top w:val="nil"/>
              <w:bottom w:val="nil"/>
            </w:tcBorders>
          </w:tcPr>
          <w:p w14:paraId="40A37007" w14:textId="77777777" w:rsidR="009171A3" w:rsidRPr="003649A1" w:rsidRDefault="009171A3" w:rsidP="00111BDD">
            <w:pPr>
              <w:pStyle w:val="Paragraphedeliste"/>
              <w:widowControl/>
              <w:numPr>
                <w:ilvl w:val="0"/>
                <w:numId w:val="5"/>
              </w:numPr>
              <w:autoSpaceDE/>
              <w:autoSpaceDN/>
              <w:spacing w:after="120"/>
              <w:ind w:left="178" w:right="89" w:hanging="141"/>
            </w:pPr>
            <w:r w:rsidRPr="003649A1">
              <w:t xml:space="preserve">Décoder le mode de relation au religieux (C.D.2) : discerner la relation d’alliance dans un récit biblique ; </w:t>
            </w:r>
            <w:r w:rsidRPr="003649A1">
              <w:rPr>
                <w:b/>
                <w:bCs/>
                <w:i/>
                <w:iCs/>
              </w:rPr>
              <w:t>distinguer foi et pensée magique</w:t>
            </w:r>
            <w:r w:rsidRPr="003649A1">
              <w:t>.</w:t>
            </w:r>
          </w:p>
        </w:tc>
        <w:tc>
          <w:tcPr>
            <w:tcW w:w="4706" w:type="dxa"/>
            <w:tcBorders>
              <w:top w:val="nil"/>
              <w:bottom w:val="nil"/>
            </w:tcBorders>
          </w:tcPr>
          <w:p w14:paraId="590D9628" w14:textId="77777777" w:rsidR="009171A3" w:rsidRPr="009E38CD" w:rsidRDefault="009171A3" w:rsidP="00111BDD">
            <w:pPr>
              <w:pStyle w:val="Paragraphedeliste"/>
              <w:widowControl/>
              <w:autoSpaceDE/>
              <w:autoSpaceDN/>
              <w:spacing w:after="120"/>
              <w:ind w:left="178" w:firstLine="0"/>
            </w:pPr>
          </w:p>
        </w:tc>
        <w:tc>
          <w:tcPr>
            <w:tcW w:w="4706" w:type="dxa"/>
            <w:tcBorders>
              <w:top w:val="nil"/>
              <w:bottom w:val="nil"/>
            </w:tcBorders>
          </w:tcPr>
          <w:p w14:paraId="79465FA9" w14:textId="77777777" w:rsidR="009171A3" w:rsidRPr="003649A1" w:rsidRDefault="009171A3" w:rsidP="00111BDD">
            <w:pPr>
              <w:pStyle w:val="Paragraphedeliste"/>
              <w:widowControl/>
              <w:numPr>
                <w:ilvl w:val="0"/>
                <w:numId w:val="5"/>
              </w:numPr>
              <w:autoSpaceDE/>
              <w:autoSpaceDN/>
              <w:spacing w:after="120"/>
              <w:ind w:left="178" w:hanging="141"/>
            </w:pPr>
            <w:r w:rsidRPr="003649A1">
              <w:t xml:space="preserve">Décoder le mode de relation au religieux (C.D.2) : </w:t>
            </w:r>
            <w:r w:rsidRPr="003649A1">
              <w:rPr>
                <w:b/>
                <w:bCs/>
                <w:i/>
                <w:iCs/>
              </w:rPr>
              <w:t>analyser la corrélation entre représentation de Dieu, conception de l’humain et organisation de la vie en société</w:t>
            </w:r>
            <w:r w:rsidRPr="003649A1">
              <w:t>.</w:t>
            </w:r>
          </w:p>
        </w:tc>
      </w:tr>
      <w:tr w:rsidR="009171A3" w:rsidRPr="00F46259" w14:paraId="68886969" w14:textId="77777777" w:rsidTr="00963BFE">
        <w:trPr>
          <w:cantSplit/>
          <w:trHeight w:val="1134"/>
          <w:jc w:val="center"/>
        </w:trPr>
        <w:tc>
          <w:tcPr>
            <w:tcW w:w="1271" w:type="dxa"/>
            <w:vMerge/>
            <w:shd w:val="clear" w:color="auto" w:fill="F4ECFA"/>
            <w:textDirection w:val="btLr"/>
          </w:tcPr>
          <w:p w14:paraId="31CECB0F" w14:textId="77777777" w:rsidR="009171A3" w:rsidRPr="006757C3" w:rsidRDefault="009171A3" w:rsidP="00111BDD">
            <w:pPr>
              <w:pStyle w:val="Paragraphedeliste"/>
              <w:widowControl/>
              <w:autoSpaceDE/>
              <w:autoSpaceDN/>
              <w:ind w:left="113" w:right="89" w:firstLine="0"/>
              <w:rPr>
                <w:b/>
                <w:bCs/>
                <w:color w:val="FF0000"/>
                <w:sz w:val="24"/>
                <w:szCs w:val="24"/>
              </w:rPr>
            </w:pPr>
          </w:p>
        </w:tc>
        <w:tc>
          <w:tcPr>
            <w:tcW w:w="4705" w:type="dxa"/>
            <w:tcBorders>
              <w:top w:val="nil"/>
              <w:bottom w:val="nil"/>
            </w:tcBorders>
          </w:tcPr>
          <w:p w14:paraId="6550BC57" w14:textId="77777777" w:rsidR="009171A3" w:rsidRPr="003649A1" w:rsidRDefault="009171A3" w:rsidP="00111BDD">
            <w:pPr>
              <w:pStyle w:val="Paragraphedeliste"/>
              <w:widowControl/>
              <w:numPr>
                <w:ilvl w:val="0"/>
                <w:numId w:val="5"/>
              </w:numPr>
              <w:autoSpaceDE/>
              <w:autoSpaceDN/>
              <w:spacing w:after="120"/>
              <w:ind w:left="178" w:right="89" w:hanging="141"/>
            </w:pPr>
            <w:r w:rsidRPr="003649A1">
              <w:t>Expliciter le sens des symboles et des rites (C.D.7) : observer et analyser le « matériel » rituel (gestes, symboles, paroles) pour entrer dans l’intelligence d’une célébration chrétienne.</w:t>
            </w:r>
          </w:p>
        </w:tc>
        <w:tc>
          <w:tcPr>
            <w:tcW w:w="4706" w:type="dxa"/>
            <w:tcBorders>
              <w:top w:val="nil"/>
              <w:bottom w:val="nil"/>
            </w:tcBorders>
          </w:tcPr>
          <w:p w14:paraId="655630CB" w14:textId="77777777" w:rsidR="009171A3" w:rsidRPr="003649A1" w:rsidRDefault="009171A3" w:rsidP="00111BDD">
            <w:pPr>
              <w:pStyle w:val="Paragraphedeliste"/>
              <w:widowControl/>
              <w:numPr>
                <w:ilvl w:val="0"/>
                <w:numId w:val="5"/>
              </w:numPr>
              <w:autoSpaceDE/>
              <w:autoSpaceDN/>
              <w:spacing w:after="120"/>
              <w:ind w:left="178" w:hanging="141"/>
            </w:pPr>
            <w:r w:rsidRPr="003649A1">
              <w:t xml:space="preserve">Expliciter le sens des symboles et des rites (C.D.7) : </w:t>
            </w:r>
            <w:r w:rsidRPr="003649A1">
              <w:rPr>
                <w:b/>
                <w:bCs/>
                <w:i/>
                <w:iCs/>
              </w:rPr>
              <w:t>distinguer une lecture factuelle ou symbolique du rite</w:t>
            </w:r>
            <w:r w:rsidRPr="003649A1">
              <w:t>.</w:t>
            </w:r>
          </w:p>
        </w:tc>
        <w:tc>
          <w:tcPr>
            <w:tcW w:w="4706" w:type="dxa"/>
            <w:tcBorders>
              <w:top w:val="nil"/>
              <w:bottom w:val="nil"/>
            </w:tcBorders>
          </w:tcPr>
          <w:p w14:paraId="369AB7C2" w14:textId="77777777" w:rsidR="009171A3" w:rsidRPr="003649A1" w:rsidRDefault="009171A3" w:rsidP="00111BDD">
            <w:pPr>
              <w:pStyle w:val="Paragraphedeliste"/>
              <w:widowControl/>
              <w:numPr>
                <w:ilvl w:val="0"/>
                <w:numId w:val="5"/>
              </w:numPr>
              <w:autoSpaceDE/>
              <w:autoSpaceDN/>
              <w:spacing w:after="120"/>
              <w:ind w:left="178" w:hanging="141"/>
            </w:pPr>
            <w:r w:rsidRPr="003649A1">
              <w:t>Expliciter les symboles et les rites (C.D.7) : distinguer, pour mieux les relier, le sens et la vérité des symboles de la vie quotidienne ainsi que le sens et la vérité de ces mêmes symboles dans la perspective de foi et de l’histoire d’une communauté (par exemple, le pain et le vin).</w:t>
            </w:r>
          </w:p>
        </w:tc>
      </w:tr>
      <w:tr w:rsidR="009171A3" w:rsidRPr="00F46259" w14:paraId="04C06861" w14:textId="77777777" w:rsidTr="00963BFE">
        <w:trPr>
          <w:cantSplit/>
          <w:trHeight w:val="1134"/>
          <w:jc w:val="center"/>
        </w:trPr>
        <w:tc>
          <w:tcPr>
            <w:tcW w:w="1271" w:type="dxa"/>
            <w:vMerge/>
            <w:shd w:val="clear" w:color="auto" w:fill="F4ECFA"/>
            <w:textDirection w:val="btLr"/>
          </w:tcPr>
          <w:p w14:paraId="5440DC7A" w14:textId="77777777" w:rsidR="009171A3" w:rsidRPr="006757C3" w:rsidRDefault="009171A3" w:rsidP="00111BDD">
            <w:pPr>
              <w:pStyle w:val="Paragraphedeliste"/>
              <w:widowControl/>
              <w:autoSpaceDE/>
              <w:autoSpaceDN/>
              <w:ind w:left="113" w:right="89" w:firstLine="0"/>
              <w:rPr>
                <w:b/>
                <w:bCs/>
                <w:color w:val="FF0000"/>
                <w:sz w:val="24"/>
                <w:szCs w:val="24"/>
              </w:rPr>
            </w:pPr>
          </w:p>
        </w:tc>
        <w:tc>
          <w:tcPr>
            <w:tcW w:w="4705" w:type="dxa"/>
            <w:tcBorders>
              <w:top w:val="nil"/>
              <w:bottom w:val="nil"/>
            </w:tcBorders>
          </w:tcPr>
          <w:p w14:paraId="57570D69" w14:textId="77777777" w:rsidR="009171A3" w:rsidRPr="003649A1" w:rsidRDefault="009171A3" w:rsidP="00111BDD">
            <w:pPr>
              <w:pStyle w:val="Paragraphedeliste"/>
              <w:widowControl/>
              <w:numPr>
                <w:ilvl w:val="0"/>
                <w:numId w:val="5"/>
              </w:numPr>
              <w:autoSpaceDE/>
              <w:autoSpaceDN/>
              <w:spacing w:after="120"/>
              <w:ind w:left="178" w:right="89" w:hanging="141"/>
            </w:pPr>
            <w:r w:rsidRPr="003649A1">
              <w:t xml:space="preserve">Construire une argumentation éthique (C.D.8) : dire le juste et l’injuste, le bien et le mal, et </w:t>
            </w:r>
            <w:r w:rsidRPr="003649A1">
              <w:rPr>
                <w:b/>
                <w:bCs/>
                <w:i/>
                <w:iCs/>
              </w:rPr>
              <w:t>justifier son point de vue.</w:t>
            </w:r>
          </w:p>
        </w:tc>
        <w:tc>
          <w:tcPr>
            <w:tcW w:w="4706" w:type="dxa"/>
            <w:tcBorders>
              <w:top w:val="nil"/>
              <w:bottom w:val="nil"/>
            </w:tcBorders>
          </w:tcPr>
          <w:p w14:paraId="41AA4DDC" w14:textId="77777777" w:rsidR="009171A3" w:rsidRPr="003649A1" w:rsidRDefault="009171A3" w:rsidP="00111BDD">
            <w:pPr>
              <w:pStyle w:val="Paragraphedeliste"/>
              <w:widowControl/>
              <w:numPr>
                <w:ilvl w:val="0"/>
                <w:numId w:val="5"/>
              </w:numPr>
              <w:autoSpaceDE/>
              <w:autoSpaceDN/>
              <w:spacing w:after="120"/>
              <w:ind w:left="178" w:hanging="141"/>
            </w:pPr>
            <w:r w:rsidRPr="003649A1">
              <w:t xml:space="preserve">Construire une argumentation éthique (C.D.8) : </w:t>
            </w:r>
            <w:r w:rsidRPr="009E38CD">
              <w:rPr>
                <w:b/>
                <w:bCs/>
                <w:i/>
                <w:iCs/>
              </w:rPr>
              <w:t>dégager les valeurs en jeu dans une situation donnée</w:t>
            </w:r>
            <w:r w:rsidRPr="003649A1">
              <w:t>, les distinguer et les classer selon des critères préalablement établis.</w:t>
            </w:r>
          </w:p>
        </w:tc>
        <w:tc>
          <w:tcPr>
            <w:tcW w:w="4706" w:type="dxa"/>
            <w:tcBorders>
              <w:top w:val="nil"/>
              <w:bottom w:val="nil"/>
            </w:tcBorders>
          </w:tcPr>
          <w:p w14:paraId="3D79CD29" w14:textId="77777777" w:rsidR="009171A3" w:rsidRPr="003649A1" w:rsidRDefault="009171A3" w:rsidP="00111BDD">
            <w:pPr>
              <w:pStyle w:val="Paragraphedeliste"/>
              <w:widowControl/>
              <w:numPr>
                <w:ilvl w:val="0"/>
                <w:numId w:val="5"/>
              </w:numPr>
              <w:autoSpaceDE/>
              <w:autoSpaceDN/>
              <w:spacing w:after="120"/>
              <w:ind w:left="178" w:hanging="141"/>
            </w:pPr>
            <w:r w:rsidRPr="003649A1">
              <w:t xml:space="preserve">Construire une argumentation éthique (C.D.8) : </w:t>
            </w:r>
            <w:r w:rsidRPr="003649A1">
              <w:rPr>
                <w:b/>
                <w:bCs/>
                <w:i/>
                <w:iCs/>
              </w:rPr>
              <w:t>justifier un choix éthique par des arguments et le travail d’une conscience éclairée</w:t>
            </w:r>
            <w:r w:rsidRPr="003649A1">
              <w:t>.</w:t>
            </w:r>
          </w:p>
        </w:tc>
      </w:tr>
      <w:tr w:rsidR="009171A3" w:rsidRPr="00F46259" w14:paraId="3C33AC0A" w14:textId="77777777" w:rsidTr="00963BFE">
        <w:tblPrEx>
          <w:jc w:val="left"/>
        </w:tblPrEx>
        <w:tc>
          <w:tcPr>
            <w:tcW w:w="1271" w:type="dxa"/>
            <w:vMerge/>
            <w:shd w:val="clear" w:color="auto" w:fill="F4ECFA"/>
            <w:textDirection w:val="btLr"/>
          </w:tcPr>
          <w:p w14:paraId="5E508EE7" w14:textId="77777777" w:rsidR="009171A3" w:rsidRPr="006757C3" w:rsidRDefault="009171A3" w:rsidP="009171A3">
            <w:pPr>
              <w:widowControl/>
              <w:autoSpaceDE/>
              <w:autoSpaceDN/>
              <w:ind w:left="113" w:right="89"/>
              <w:jc w:val="both"/>
              <w:rPr>
                <w:b/>
                <w:bCs/>
                <w:color w:val="FF0000"/>
                <w:sz w:val="24"/>
                <w:szCs w:val="24"/>
              </w:rPr>
            </w:pPr>
          </w:p>
        </w:tc>
        <w:tc>
          <w:tcPr>
            <w:tcW w:w="4705" w:type="dxa"/>
            <w:tcBorders>
              <w:top w:val="nil"/>
            </w:tcBorders>
          </w:tcPr>
          <w:p w14:paraId="53872FA0" w14:textId="29FA6193" w:rsidR="009171A3" w:rsidRPr="009171A3" w:rsidRDefault="009171A3" w:rsidP="009171A3">
            <w:pPr>
              <w:pStyle w:val="Paragraphedeliste"/>
              <w:widowControl/>
              <w:numPr>
                <w:ilvl w:val="0"/>
                <w:numId w:val="5"/>
              </w:numPr>
              <w:autoSpaceDE/>
              <w:autoSpaceDN/>
              <w:spacing w:after="160" w:line="259" w:lineRule="auto"/>
              <w:ind w:left="180" w:right="89" w:hanging="180"/>
              <w:contextualSpacing/>
              <w:rPr>
                <w:b/>
                <w:bCs/>
              </w:rPr>
            </w:pPr>
            <w:r w:rsidRPr="009171A3">
              <w:t>Explorer et décrypter différentes formes d’expression littéraire et artistique (C.D.10) : analyser récits, œuvres artistiques selon des méthodes, grilles et démarches appropriées pour dégager le sens.</w:t>
            </w:r>
          </w:p>
        </w:tc>
        <w:tc>
          <w:tcPr>
            <w:tcW w:w="4706" w:type="dxa"/>
            <w:tcBorders>
              <w:top w:val="nil"/>
            </w:tcBorders>
          </w:tcPr>
          <w:p w14:paraId="043AE2B2" w14:textId="4FE84B51" w:rsidR="009171A3" w:rsidRPr="00E0159E" w:rsidRDefault="009171A3" w:rsidP="009171A3">
            <w:pPr>
              <w:ind w:right="89"/>
              <w:jc w:val="center"/>
              <w:rPr>
                <w:b/>
                <w:bCs/>
                <w:sz w:val="28"/>
                <w:szCs w:val="28"/>
              </w:rPr>
            </w:pPr>
          </w:p>
        </w:tc>
        <w:tc>
          <w:tcPr>
            <w:tcW w:w="4706" w:type="dxa"/>
            <w:tcBorders>
              <w:top w:val="nil"/>
            </w:tcBorders>
          </w:tcPr>
          <w:p w14:paraId="62178AC6" w14:textId="255BDADE" w:rsidR="009171A3" w:rsidRPr="00E0159E" w:rsidRDefault="009171A3" w:rsidP="009171A3">
            <w:pPr>
              <w:ind w:right="89"/>
              <w:jc w:val="center"/>
              <w:rPr>
                <w:b/>
                <w:bCs/>
                <w:sz w:val="28"/>
                <w:szCs w:val="28"/>
              </w:rPr>
            </w:pPr>
          </w:p>
        </w:tc>
      </w:tr>
    </w:tbl>
    <w:p w14:paraId="2951978D" w14:textId="275238B5" w:rsidR="00F418E5" w:rsidRDefault="00F418E5" w:rsidP="00E0159E">
      <w:pPr>
        <w:adjustRightInd w:val="0"/>
        <w:spacing w:after="60"/>
        <w:ind w:right="91"/>
        <w:rPr>
          <w:rFonts w:ascii="Arial" w:hAnsi="Arial" w:cs="Arial"/>
          <w:i/>
          <w:iCs/>
          <w:sz w:val="20"/>
          <w:szCs w:val="20"/>
        </w:rPr>
      </w:pPr>
    </w:p>
    <w:p w14:paraId="18563C8A" w14:textId="77777777" w:rsidR="00F418E5" w:rsidRDefault="00F418E5">
      <w:pPr>
        <w:widowControl/>
        <w:autoSpaceDE/>
        <w:autoSpaceDN/>
        <w:spacing w:after="160" w:line="259" w:lineRule="auto"/>
        <w:rPr>
          <w:rFonts w:ascii="Arial" w:hAnsi="Arial" w:cs="Arial"/>
          <w:i/>
          <w:iCs/>
          <w:sz w:val="20"/>
          <w:szCs w:val="20"/>
        </w:rPr>
      </w:pPr>
      <w:r>
        <w:rPr>
          <w:rFonts w:ascii="Arial" w:hAnsi="Arial" w:cs="Arial"/>
          <w:i/>
          <w:iCs/>
          <w:sz w:val="20"/>
          <w:szCs w:val="20"/>
        </w:rPr>
        <w:br w:type="page"/>
      </w:r>
    </w:p>
    <w:tbl>
      <w:tblPr>
        <w:tblStyle w:val="Grilledutableau"/>
        <w:tblW w:w="0" w:type="auto"/>
        <w:jc w:val="center"/>
        <w:tblLook w:val="04A0" w:firstRow="1" w:lastRow="0" w:firstColumn="1" w:lastColumn="0" w:noHBand="0" w:noVBand="1"/>
      </w:tblPr>
      <w:tblGrid>
        <w:gridCol w:w="1271"/>
        <w:gridCol w:w="4705"/>
        <w:gridCol w:w="4706"/>
        <w:gridCol w:w="4706"/>
      </w:tblGrid>
      <w:tr w:rsidR="00F418E5" w14:paraId="0DEA1A70" w14:textId="77777777" w:rsidTr="00963BFE">
        <w:trPr>
          <w:cantSplit/>
          <w:trHeight w:hRule="exact" w:val="567"/>
          <w:jc w:val="center"/>
        </w:trPr>
        <w:tc>
          <w:tcPr>
            <w:tcW w:w="1271" w:type="dxa"/>
            <w:shd w:val="clear" w:color="auto" w:fill="E7E6E6" w:themeFill="background2"/>
            <w:textDirection w:val="btLr"/>
          </w:tcPr>
          <w:p w14:paraId="56F07331" w14:textId="77777777" w:rsidR="00F418E5" w:rsidRPr="006757C3" w:rsidRDefault="00F418E5" w:rsidP="00111BDD">
            <w:pPr>
              <w:pStyle w:val="Paragraphedeliste"/>
              <w:widowControl/>
              <w:autoSpaceDE/>
              <w:autoSpaceDN/>
              <w:ind w:left="113" w:right="113" w:firstLine="0"/>
              <w:rPr>
                <w:b/>
                <w:bCs/>
                <w:color w:val="FF0000"/>
                <w:sz w:val="24"/>
                <w:szCs w:val="24"/>
              </w:rPr>
            </w:pPr>
          </w:p>
        </w:tc>
        <w:tc>
          <w:tcPr>
            <w:tcW w:w="4705" w:type="dxa"/>
            <w:tcBorders>
              <w:bottom w:val="single" w:sz="4" w:space="0" w:color="auto"/>
            </w:tcBorders>
            <w:shd w:val="clear" w:color="auto" w:fill="E7E6E6" w:themeFill="background2"/>
            <w:vAlign w:val="center"/>
          </w:tcPr>
          <w:p w14:paraId="617FF411" w14:textId="77777777" w:rsidR="00F418E5" w:rsidRPr="003649A1" w:rsidRDefault="00F418E5" w:rsidP="00111BDD">
            <w:pPr>
              <w:pStyle w:val="Paragraphedeliste"/>
              <w:widowControl/>
              <w:autoSpaceDE/>
              <w:autoSpaceDN/>
              <w:spacing w:after="120"/>
              <w:ind w:left="178" w:firstLine="0"/>
              <w:jc w:val="center"/>
            </w:pPr>
            <w:r w:rsidRPr="00E0159E">
              <w:rPr>
                <w:b/>
                <w:bCs/>
                <w:sz w:val="28"/>
                <w:szCs w:val="28"/>
              </w:rPr>
              <w:t>1</w:t>
            </w:r>
            <w:r w:rsidRPr="00E0159E">
              <w:rPr>
                <w:b/>
                <w:bCs/>
                <w:sz w:val="28"/>
                <w:szCs w:val="28"/>
                <w:vertAlign w:val="superscript"/>
              </w:rPr>
              <w:t>er</w:t>
            </w:r>
            <w:r w:rsidRPr="00E0159E">
              <w:rPr>
                <w:b/>
                <w:bCs/>
                <w:sz w:val="28"/>
                <w:szCs w:val="28"/>
              </w:rPr>
              <w:t xml:space="preserve"> degré</w:t>
            </w:r>
          </w:p>
        </w:tc>
        <w:tc>
          <w:tcPr>
            <w:tcW w:w="4706" w:type="dxa"/>
            <w:tcBorders>
              <w:bottom w:val="single" w:sz="4" w:space="0" w:color="auto"/>
            </w:tcBorders>
            <w:shd w:val="clear" w:color="auto" w:fill="E7E6E6" w:themeFill="background2"/>
            <w:vAlign w:val="center"/>
          </w:tcPr>
          <w:p w14:paraId="04C32525" w14:textId="77777777" w:rsidR="00F418E5" w:rsidRPr="003649A1" w:rsidRDefault="00F418E5" w:rsidP="00111BDD">
            <w:pPr>
              <w:pStyle w:val="Paragraphedeliste"/>
              <w:widowControl/>
              <w:autoSpaceDE/>
              <w:autoSpaceDN/>
              <w:spacing w:after="120"/>
              <w:ind w:left="178" w:firstLine="0"/>
              <w:jc w:val="center"/>
            </w:pPr>
            <w:r w:rsidRPr="00E0159E">
              <w:rPr>
                <w:b/>
                <w:bCs/>
                <w:sz w:val="28"/>
                <w:szCs w:val="28"/>
              </w:rPr>
              <w:t>2</w:t>
            </w:r>
            <w:r w:rsidRPr="00E0159E">
              <w:rPr>
                <w:b/>
                <w:bCs/>
                <w:sz w:val="28"/>
                <w:szCs w:val="28"/>
                <w:vertAlign w:val="superscript"/>
              </w:rPr>
              <w:t>ème</w:t>
            </w:r>
            <w:r w:rsidRPr="00E0159E">
              <w:rPr>
                <w:b/>
                <w:bCs/>
                <w:sz w:val="28"/>
                <w:szCs w:val="28"/>
              </w:rPr>
              <w:t xml:space="preserve"> degré</w:t>
            </w:r>
          </w:p>
        </w:tc>
        <w:tc>
          <w:tcPr>
            <w:tcW w:w="4706" w:type="dxa"/>
            <w:tcBorders>
              <w:bottom w:val="single" w:sz="4" w:space="0" w:color="auto"/>
            </w:tcBorders>
            <w:shd w:val="clear" w:color="auto" w:fill="E7E6E6" w:themeFill="background2"/>
            <w:vAlign w:val="center"/>
          </w:tcPr>
          <w:p w14:paraId="4D749E4F" w14:textId="77777777" w:rsidR="00F418E5" w:rsidRPr="003649A1" w:rsidRDefault="00F418E5" w:rsidP="00111BDD">
            <w:pPr>
              <w:pStyle w:val="Paragraphedeliste"/>
              <w:widowControl/>
              <w:autoSpaceDE/>
              <w:autoSpaceDN/>
              <w:spacing w:after="120"/>
              <w:ind w:left="178" w:firstLine="0"/>
              <w:jc w:val="center"/>
            </w:pPr>
            <w:r w:rsidRPr="00E0159E">
              <w:rPr>
                <w:b/>
                <w:bCs/>
                <w:sz w:val="28"/>
                <w:szCs w:val="28"/>
              </w:rPr>
              <w:t>3</w:t>
            </w:r>
            <w:r w:rsidRPr="00E0159E">
              <w:rPr>
                <w:b/>
                <w:bCs/>
                <w:sz w:val="28"/>
                <w:szCs w:val="28"/>
                <w:vertAlign w:val="superscript"/>
              </w:rPr>
              <w:t>ème</w:t>
            </w:r>
            <w:r w:rsidRPr="00E0159E">
              <w:rPr>
                <w:b/>
                <w:bCs/>
                <w:sz w:val="28"/>
                <w:szCs w:val="28"/>
              </w:rPr>
              <w:t xml:space="preserve"> degré</w:t>
            </w:r>
          </w:p>
        </w:tc>
      </w:tr>
      <w:tr w:rsidR="004A1C9C" w14:paraId="67E863C0" w14:textId="77777777" w:rsidTr="00963BFE">
        <w:trPr>
          <w:cantSplit/>
          <w:trHeight w:val="842"/>
          <w:jc w:val="center"/>
        </w:trPr>
        <w:tc>
          <w:tcPr>
            <w:tcW w:w="1271" w:type="dxa"/>
            <w:vMerge w:val="restart"/>
            <w:shd w:val="clear" w:color="auto" w:fill="F4ECFA"/>
            <w:textDirection w:val="btLr"/>
          </w:tcPr>
          <w:p w14:paraId="707A4157" w14:textId="77777777" w:rsidR="004A1C9C" w:rsidRDefault="004A1C9C" w:rsidP="00C5780B">
            <w:pPr>
              <w:pStyle w:val="Paragraphedeliste"/>
              <w:widowControl/>
              <w:autoSpaceDE/>
              <w:autoSpaceDN/>
              <w:ind w:left="113" w:right="113" w:firstLine="0"/>
              <w:rPr>
                <w:b/>
                <w:bCs/>
                <w:color w:val="FF0000"/>
                <w:sz w:val="24"/>
                <w:szCs w:val="24"/>
              </w:rPr>
            </w:pPr>
            <w:r w:rsidRPr="006757C3">
              <w:rPr>
                <w:b/>
                <w:bCs/>
                <w:color w:val="FF0000"/>
                <w:sz w:val="24"/>
                <w:szCs w:val="24"/>
              </w:rPr>
              <w:t>C.T.4</w:t>
            </w:r>
          </w:p>
          <w:p w14:paraId="7E87A389" w14:textId="094D9956" w:rsidR="004A1C9C" w:rsidRPr="00C5780B" w:rsidRDefault="004A1C9C" w:rsidP="00C5780B">
            <w:pPr>
              <w:pStyle w:val="Paragraphedeliste"/>
              <w:widowControl/>
              <w:autoSpaceDE/>
              <w:autoSpaceDN/>
              <w:ind w:left="113" w:right="113" w:firstLine="0"/>
              <w:rPr>
                <w:b/>
                <w:bCs/>
                <w:color w:val="FF0000"/>
                <w:sz w:val="24"/>
                <w:szCs w:val="24"/>
              </w:rPr>
            </w:pPr>
            <w:r>
              <w:rPr>
                <w:b/>
                <w:bCs/>
                <w:color w:val="FF0000"/>
                <w:sz w:val="24"/>
                <w:szCs w:val="24"/>
              </w:rPr>
              <w:t>S’</w:t>
            </w:r>
            <w:r w:rsidRPr="00C5780B">
              <w:rPr>
                <w:b/>
                <w:bCs/>
                <w:color w:val="FF0000"/>
                <w:sz w:val="24"/>
                <w:szCs w:val="24"/>
              </w:rPr>
              <w:t>ouvrir aux questions de la vie sociale et relationnelle</w:t>
            </w:r>
            <w:r>
              <w:rPr>
                <w:b/>
                <w:bCs/>
                <w:color w:val="FF0000"/>
                <w:sz w:val="24"/>
                <w:szCs w:val="24"/>
              </w:rPr>
              <w:t>.</w:t>
            </w:r>
          </w:p>
        </w:tc>
        <w:tc>
          <w:tcPr>
            <w:tcW w:w="4705" w:type="dxa"/>
            <w:tcBorders>
              <w:bottom w:val="nil"/>
            </w:tcBorders>
          </w:tcPr>
          <w:p w14:paraId="3499C6D7" w14:textId="33CB9DF5" w:rsidR="004A1C9C" w:rsidRPr="003649A1" w:rsidRDefault="004A1C9C" w:rsidP="00111BDD">
            <w:pPr>
              <w:pStyle w:val="Paragraphedeliste"/>
              <w:widowControl/>
              <w:numPr>
                <w:ilvl w:val="0"/>
                <w:numId w:val="5"/>
              </w:numPr>
              <w:autoSpaceDE/>
              <w:autoSpaceDN/>
              <w:spacing w:after="120"/>
              <w:ind w:left="178" w:hanging="141"/>
            </w:pPr>
            <w:r w:rsidRPr="003649A1">
              <w:t>Pratique</w:t>
            </w:r>
            <w:r w:rsidR="00DE239B">
              <w:t>r</w:t>
            </w:r>
            <w:r w:rsidRPr="003649A1">
              <w:t xml:space="preserve"> l’analyse historique (C.D.3) : situer dans leur contexte des personnages, des faits ou des événements (construire une ligne du temps).</w:t>
            </w:r>
          </w:p>
        </w:tc>
        <w:tc>
          <w:tcPr>
            <w:tcW w:w="4706" w:type="dxa"/>
            <w:tcBorders>
              <w:bottom w:val="nil"/>
            </w:tcBorders>
          </w:tcPr>
          <w:p w14:paraId="0A6DFA8E" w14:textId="77777777" w:rsidR="004A1C9C" w:rsidRPr="003649A1" w:rsidRDefault="004A1C9C" w:rsidP="00111BDD">
            <w:pPr>
              <w:pStyle w:val="Paragraphedeliste"/>
              <w:widowControl/>
              <w:autoSpaceDE/>
              <w:autoSpaceDN/>
              <w:spacing w:after="120"/>
              <w:ind w:left="178" w:firstLine="0"/>
            </w:pPr>
          </w:p>
        </w:tc>
        <w:tc>
          <w:tcPr>
            <w:tcW w:w="4706" w:type="dxa"/>
            <w:tcBorders>
              <w:bottom w:val="nil"/>
            </w:tcBorders>
          </w:tcPr>
          <w:p w14:paraId="3831C1E6" w14:textId="77777777" w:rsidR="004A1C9C" w:rsidRPr="003649A1" w:rsidRDefault="004A1C9C" w:rsidP="00111BDD">
            <w:pPr>
              <w:pStyle w:val="Paragraphedeliste"/>
              <w:widowControl/>
              <w:autoSpaceDE/>
              <w:autoSpaceDN/>
              <w:spacing w:after="120"/>
              <w:ind w:left="178" w:firstLine="0"/>
            </w:pPr>
          </w:p>
        </w:tc>
      </w:tr>
      <w:tr w:rsidR="004A1C9C" w14:paraId="458937CB" w14:textId="77777777" w:rsidTr="00963BFE">
        <w:trPr>
          <w:cantSplit/>
          <w:trHeight w:val="2388"/>
          <w:jc w:val="center"/>
        </w:trPr>
        <w:tc>
          <w:tcPr>
            <w:tcW w:w="1271" w:type="dxa"/>
            <w:vMerge/>
            <w:shd w:val="clear" w:color="auto" w:fill="F4ECFA"/>
            <w:textDirection w:val="btLr"/>
          </w:tcPr>
          <w:p w14:paraId="5947BCBA" w14:textId="77777777" w:rsidR="004A1C9C" w:rsidRPr="006757C3" w:rsidRDefault="004A1C9C" w:rsidP="00111BDD">
            <w:pPr>
              <w:pStyle w:val="Paragraphedeliste"/>
              <w:ind w:left="113" w:right="113"/>
              <w:rPr>
                <w:b/>
                <w:bCs/>
                <w:color w:val="FF0000"/>
                <w:sz w:val="24"/>
                <w:szCs w:val="24"/>
              </w:rPr>
            </w:pPr>
          </w:p>
        </w:tc>
        <w:tc>
          <w:tcPr>
            <w:tcW w:w="4705" w:type="dxa"/>
            <w:tcBorders>
              <w:top w:val="nil"/>
              <w:bottom w:val="nil"/>
            </w:tcBorders>
          </w:tcPr>
          <w:p w14:paraId="30200EB4" w14:textId="77777777" w:rsidR="004A1C9C" w:rsidRPr="003649A1" w:rsidRDefault="004A1C9C" w:rsidP="00111BDD">
            <w:pPr>
              <w:pStyle w:val="Paragraphedeliste"/>
              <w:widowControl/>
              <w:numPr>
                <w:ilvl w:val="0"/>
                <w:numId w:val="5"/>
              </w:numPr>
              <w:autoSpaceDE/>
              <w:autoSpaceDN/>
              <w:spacing w:after="120"/>
              <w:ind w:left="178" w:hanging="141"/>
            </w:pPr>
            <w:r w:rsidRPr="003649A1">
              <w:t xml:space="preserve">Interroger et se laisser interroger par les sciences humaines (C.D.4) : </w:t>
            </w:r>
            <w:r w:rsidRPr="003649A1">
              <w:rPr>
                <w:b/>
                <w:bCs/>
                <w:i/>
                <w:iCs/>
              </w:rPr>
              <w:t>distinguer le champ des sciences et le champ du religieux</w:t>
            </w:r>
            <w:r w:rsidRPr="003649A1">
              <w:t xml:space="preserve">. </w:t>
            </w:r>
          </w:p>
        </w:tc>
        <w:tc>
          <w:tcPr>
            <w:tcW w:w="4706" w:type="dxa"/>
            <w:tcBorders>
              <w:top w:val="nil"/>
              <w:bottom w:val="nil"/>
            </w:tcBorders>
          </w:tcPr>
          <w:p w14:paraId="58E0CEC7" w14:textId="77777777" w:rsidR="004A1C9C" w:rsidRPr="003649A1" w:rsidRDefault="004A1C9C" w:rsidP="00111BDD">
            <w:pPr>
              <w:pStyle w:val="Paragraphedeliste"/>
              <w:widowControl/>
              <w:numPr>
                <w:ilvl w:val="0"/>
                <w:numId w:val="5"/>
              </w:numPr>
              <w:autoSpaceDE/>
              <w:autoSpaceDN/>
              <w:spacing w:after="120"/>
              <w:ind w:left="178" w:hanging="141"/>
            </w:pPr>
            <w:r w:rsidRPr="003649A1">
              <w:t>Interroger et se laisser interroger par les sciences et les sciences humaines (C.D.4) : articuler les approches des sciences, des sciences humaines et des religions.</w:t>
            </w:r>
          </w:p>
        </w:tc>
        <w:tc>
          <w:tcPr>
            <w:tcW w:w="4706" w:type="dxa"/>
            <w:tcBorders>
              <w:top w:val="nil"/>
              <w:bottom w:val="nil"/>
            </w:tcBorders>
          </w:tcPr>
          <w:p w14:paraId="43699BC2" w14:textId="77777777" w:rsidR="004A1C9C" w:rsidRPr="003649A1" w:rsidRDefault="004A1C9C" w:rsidP="00111BDD">
            <w:pPr>
              <w:pStyle w:val="Paragraphedeliste"/>
              <w:widowControl/>
              <w:numPr>
                <w:ilvl w:val="0"/>
                <w:numId w:val="5"/>
              </w:numPr>
              <w:autoSpaceDE/>
              <w:autoSpaceDN/>
              <w:spacing w:after="120"/>
              <w:ind w:left="178" w:hanging="141"/>
            </w:pPr>
            <w:r w:rsidRPr="003649A1">
              <w:t xml:space="preserve">Interroger et se laisser interroger par les sciences et les sciences humaines (C.D.4) : </w:t>
            </w:r>
            <w:r w:rsidRPr="003649A1">
              <w:rPr>
                <w:b/>
                <w:bCs/>
                <w:i/>
                <w:iCs/>
              </w:rPr>
              <w:t>utiliser des concepts, des outils, des distinctions issus des sciences humaines en les appliquant à la question travaillée</w:t>
            </w:r>
            <w:r w:rsidRPr="003649A1">
              <w:t> ; faire ressortir les enjeux culturels, sociaux, philosophiques et/ou théologiques ; croiser, en rapport à une situation donnée, différents points de vue (sociologie, psychologie, etc.)</w:t>
            </w:r>
          </w:p>
        </w:tc>
      </w:tr>
      <w:tr w:rsidR="004A1C9C" w14:paraId="11E52AC6" w14:textId="77777777" w:rsidTr="00963BFE">
        <w:trPr>
          <w:cantSplit/>
          <w:trHeight w:val="1134"/>
          <w:jc w:val="center"/>
        </w:trPr>
        <w:tc>
          <w:tcPr>
            <w:tcW w:w="1271" w:type="dxa"/>
            <w:vMerge/>
            <w:shd w:val="clear" w:color="auto" w:fill="F4ECFA"/>
            <w:textDirection w:val="btLr"/>
          </w:tcPr>
          <w:p w14:paraId="3AB15BE6" w14:textId="77777777" w:rsidR="004A1C9C" w:rsidRPr="006757C3" w:rsidRDefault="004A1C9C" w:rsidP="00111BDD">
            <w:pPr>
              <w:pStyle w:val="Paragraphedeliste"/>
              <w:widowControl/>
              <w:autoSpaceDE/>
              <w:autoSpaceDN/>
              <w:ind w:left="113" w:right="113" w:firstLine="0"/>
              <w:rPr>
                <w:b/>
                <w:bCs/>
                <w:color w:val="FF0000"/>
                <w:sz w:val="24"/>
                <w:szCs w:val="24"/>
              </w:rPr>
            </w:pPr>
          </w:p>
        </w:tc>
        <w:tc>
          <w:tcPr>
            <w:tcW w:w="4705" w:type="dxa"/>
            <w:tcBorders>
              <w:top w:val="nil"/>
              <w:bottom w:val="nil"/>
            </w:tcBorders>
          </w:tcPr>
          <w:p w14:paraId="411F4AAA" w14:textId="60F03C2E" w:rsidR="004A1C9C" w:rsidRPr="003649A1" w:rsidRDefault="004A1C9C" w:rsidP="009171A3">
            <w:pPr>
              <w:pStyle w:val="Paragraphedeliste"/>
              <w:widowControl/>
              <w:autoSpaceDE/>
              <w:autoSpaceDN/>
              <w:spacing w:after="120"/>
              <w:ind w:left="178" w:right="89" w:firstLine="0"/>
            </w:pPr>
          </w:p>
        </w:tc>
        <w:tc>
          <w:tcPr>
            <w:tcW w:w="4706" w:type="dxa"/>
            <w:tcBorders>
              <w:top w:val="nil"/>
              <w:bottom w:val="nil"/>
            </w:tcBorders>
          </w:tcPr>
          <w:p w14:paraId="688039DE" w14:textId="70CCEC62" w:rsidR="004A1C9C" w:rsidRPr="003649A1" w:rsidRDefault="004A1C9C" w:rsidP="004A1C9C">
            <w:pPr>
              <w:pStyle w:val="Paragraphedeliste"/>
              <w:widowControl/>
              <w:autoSpaceDE/>
              <w:autoSpaceDN/>
              <w:spacing w:after="120"/>
              <w:ind w:left="178" w:firstLine="0"/>
            </w:pPr>
          </w:p>
        </w:tc>
        <w:tc>
          <w:tcPr>
            <w:tcW w:w="4706" w:type="dxa"/>
            <w:tcBorders>
              <w:top w:val="nil"/>
              <w:bottom w:val="nil"/>
            </w:tcBorders>
          </w:tcPr>
          <w:p w14:paraId="1A38D8E3" w14:textId="1C143C2F" w:rsidR="004A1C9C" w:rsidRPr="003649A1" w:rsidRDefault="004A1C9C" w:rsidP="00111BDD">
            <w:pPr>
              <w:pStyle w:val="Paragraphedeliste"/>
              <w:widowControl/>
              <w:numPr>
                <w:ilvl w:val="0"/>
                <w:numId w:val="5"/>
              </w:numPr>
              <w:autoSpaceDE/>
              <w:autoSpaceDN/>
              <w:spacing w:after="120"/>
              <w:ind w:left="178" w:hanging="141"/>
            </w:pPr>
            <w:r w:rsidRPr="003649A1">
              <w:t>Explorer et décrypter différentes formes d’expression littéraire et artistique (C.D.10)</w:t>
            </w:r>
            <w:r>
              <w:t xml:space="preserve"> : </w:t>
            </w:r>
            <w:r w:rsidRPr="003649A1">
              <w:t>situer les œuvres dans le contexte où elles ont été produites (cadre social, historique, religieux…) pour mieux en dégager le sens.</w:t>
            </w:r>
          </w:p>
        </w:tc>
      </w:tr>
      <w:tr w:rsidR="004A1C9C" w:rsidRPr="00F46259" w14:paraId="6C314898" w14:textId="77777777" w:rsidTr="00963BFE">
        <w:tblPrEx>
          <w:jc w:val="left"/>
        </w:tblPrEx>
        <w:tc>
          <w:tcPr>
            <w:tcW w:w="1271" w:type="dxa"/>
            <w:vMerge/>
            <w:shd w:val="clear" w:color="auto" w:fill="F4ECFA"/>
            <w:textDirection w:val="btLr"/>
          </w:tcPr>
          <w:p w14:paraId="3E4D41C0" w14:textId="77777777" w:rsidR="004A1C9C" w:rsidRPr="006757C3" w:rsidRDefault="004A1C9C" w:rsidP="004A1C9C">
            <w:pPr>
              <w:pStyle w:val="Paragraphedeliste"/>
              <w:widowControl/>
              <w:autoSpaceDE/>
              <w:autoSpaceDN/>
              <w:ind w:left="113" w:right="89" w:firstLine="0"/>
              <w:rPr>
                <w:b/>
                <w:bCs/>
                <w:color w:val="FF0000"/>
                <w:sz w:val="24"/>
                <w:szCs w:val="24"/>
              </w:rPr>
            </w:pPr>
          </w:p>
        </w:tc>
        <w:tc>
          <w:tcPr>
            <w:tcW w:w="4705" w:type="dxa"/>
            <w:tcBorders>
              <w:top w:val="nil"/>
            </w:tcBorders>
          </w:tcPr>
          <w:p w14:paraId="34E03300" w14:textId="6F7A60CD" w:rsidR="004A1C9C" w:rsidRPr="003649A1" w:rsidRDefault="004A1C9C" w:rsidP="004A1C9C">
            <w:pPr>
              <w:pStyle w:val="Paragraphedeliste"/>
              <w:widowControl/>
              <w:numPr>
                <w:ilvl w:val="0"/>
                <w:numId w:val="5"/>
              </w:numPr>
              <w:autoSpaceDE/>
              <w:autoSpaceDN/>
              <w:spacing w:after="120"/>
              <w:ind w:left="178" w:right="89" w:hanging="141"/>
            </w:pPr>
            <w:r w:rsidRPr="003649A1">
              <w:t xml:space="preserve">Discerner et analyser la dimension sociale de la vie humaine (C.D.11) : </w:t>
            </w:r>
            <w:r w:rsidRPr="003649A1">
              <w:rPr>
                <w:b/>
                <w:bCs/>
                <w:i/>
                <w:iCs/>
              </w:rPr>
              <w:t>cerner la dimension collective d’un acte ou d’un comportement personnel</w:t>
            </w:r>
            <w:r w:rsidRPr="003649A1">
              <w:t>.</w:t>
            </w:r>
          </w:p>
        </w:tc>
        <w:tc>
          <w:tcPr>
            <w:tcW w:w="4706" w:type="dxa"/>
            <w:tcBorders>
              <w:top w:val="nil"/>
            </w:tcBorders>
          </w:tcPr>
          <w:p w14:paraId="18114F15" w14:textId="2A82AEDC" w:rsidR="004A1C9C" w:rsidRPr="003649A1" w:rsidRDefault="004A1C9C" w:rsidP="004A1C9C">
            <w:pPr>
              <w:pStyle w:val="Paragraphedeliste"/>
              <w:widowControl/>
              <w:numPr>
                <w:ilvl w:val="0"/>
                <w:numId w:val="5"/>
              </w:numPr>
              <w:autoSpaceDE/>
              <w:autoSpaceDN/>
              <w:spacing w:after="120"/>
              <w:ind w:left="147" w:hanging="147"/>
            </w:pPr>
            <w:r w:rsidRPr="003649A1">
              <w:t xml:space="preserve">Discerner et analyser la dimension sociale de la vie humaine (C.D.11) : comprendre les mécanismes qui concourent ou non à l’établissement d’une justice sociale pour tous et au respect des droits de l’homme ; </w:t>
            </w:r>
            <w:r w:rsidRPr="003649A1">
              <w:rPr>
                <w:b/>
                <w:bCs/>
                <w:i/>
                <w:iCs/>
              </w:rPr>
              <w:t>repérer les manifestations d’une attitude prophétique</w:t>
            </w:r>
            <w:r w:rsidRPr="003649A1">
              <w:t xml:space="preserve"> face aux positions institutionnelles dans les grands débats de société.</w:t>
            </w:r>
          </w:p>
        </w:tc>
        <w:tc>
          <w:tcPr>
            <w:tcW w:w="4706" w:type="dxa"/>
            <w:tcBorders>
              <w:top w:val="nil"/>
            </w:tcBorders>
          </w:tcPr>
          <w:p w14:paraId="6B13A86D" w14:textId="2015BC7B" w:rsidR="004A1C9C" w:rsidRPr="003649A1" w:rsidRDefault="004A1C9C" w:rsidP="004A1C9C">
            <w:pPr>
              <w:pStyle w:val="Paragraphedeliste"/>
              <w:widowControl/>
              <w:numPr>
                <w:ilvl w:val="0"/>
                <w:numId w:val="35"/>
              </w:numPr>
              <w:autoSpaceDE/>
              <w:autoSpaceDN/>
              <w:spacing w:after="120"/>
              <w:ind w:left="115" w:hanging="115"/>
            </w:pPr>
            <w:r w:rsidRPr="003649A1">
              <w:t xml:space="preserve">Discerner et analyser la dimension sociale de la vie humaine (C.D.11) : analyser les grandes thématiques de la pensée sociale issue du message chrétien en faisant ressortir l’option préférentielle pour les pauvres ; analyser les répercussions d’une mondialisation qui respecte ou non les diversités des personnes et des cultures ; </w:t>
            </w:r>
            <w:r w:rsidRPr="003649A1">
              <w:rPr>
                <w:b/>
                <w:bCs/>
                <w:i/>
                <w:iCs/>
              </w:rPr>
              <w:t>comprendre les mécanismes qui concourent ou non à l’établissement d’une justice sociale pour tous et au respect des droits de l’homme.</w:t>
            </w:r>
          </w:p>
        </w:tc>
      </w:tr>
    </w:tbl>
    <w:p w14:paraId="5C398FE5" w14:textId="292CD551" w:rsidR="00F418E5" w:rsidRDefault="00F418E5" w:rsidP="00E0159E">
      <w:pPr>
        <w:adjustRightInd w:val="0"/>
        <w:spacing w:after="60"/>
        <w:ind w:right="91"/>
        <w:rPr>
          <w:rFonts w:ascii="Arial" w:hAnsi="Arial" w:cs="Arial"/>
          <w:i/>
          <w:iCs/>
          <w:sz w:val="20"/>
          <w:szCs w:val="20"/>
        </w:rPr>
      </w:pPr>
    </w:p>
    <w:p w14:paraId="652F1C76" w14:textId="77777777" w:rsidR="00F418E5" w:rsidRDefault="00F418E5">
      <w:pPr>
        <w:widowControl/>
        <w:autoSpaceDE/>
        <w:autoSpaceDN/>
        <w:spacing w:after="160" w:line="259" w:lineRule="auto"/>
        <w:rPr>
          <w:rFonts w:ascii="Arial" w:hAnsi="Arial" w:cs="Arial"/>
          <w:i/>
          <w:iCs/>
          <w:sz w:val="20"/>
          <w:szCs w:val="20"/>
        </w:rPr>
      </w:pPr>
    </w:p>
    <w:p w14:paraId="1E87EDDB" w14:textId="39716053" w:rsidR="00F418E5" w:rsidRDefault="00F418E5">
      <w:pPr>
        <w:widowControl/>
        <w:autoSpaceDE/>
        <w:autoSpaceDN/>
        <w:spacing w:after="160" w:line="259" w:lineRule="auto"/>
        <w:rPr>
          <w:rFonts w:ascii="Arial" w:hAnsi="Arial" w:cs="Arial"/>
          <w:i/>
          <w:iCs/>
          <w:sz w:val="20"/>
          <w:szCs w:val="20"/>
        </w:rPr>
      </w:pPr>
    </w:p>
    <w:p w14:paraId="4D891948" w14:textId="1F9BC3CA" w:rsidR="004A1C9C" w:rsidRDefault="004A1C9C">
      <w:pPr>
        <w:widowControl/>
        <w:autoSpaceDE/>
        <w:autoSpaceDN/>
        <w:spacing w:after="160" w:line="259" w:lineRule="auto"/>
        <w:rPr>
          <w:rFonts w:ascii="Arial" w:hAnsi="Arial" w:cs="Arial"/>
          <w:i/>
          <w:iCs/>
          <w:sz w:val="20"/>
          <w:szCs w:val="20"/>
        </w:rPr>
      </w:pPr>
    </w:p>
    <w:p w14:paraId="35B2CDB0" w14:textId="2789A059" w:rsidR="004A1C9C" w:rsidRDefault="004A1C9C">
      <w:pPr>
        <w:widowControl/>
        <w:autoSpaceDE/>
        <w:autoSpaceDN/>
        <w:spacing w:after="160" w:line="259" w:lineRule="auto"/>
        <w:rPr>
          <w:rFonts w:ascii="Arial" w:hAnsi="Arial" w:cs="Arial"/>
          <w:i/>
          <w:iCs/>
          <w:sz w:val="20"/>
          <w:szCs w:val="20"/>
        </w:rPr>
      </w:pPr>
    </w:p>
    <w:p w14:paraId="65D92DC7" w14:textId="77777777" w:rsidR="004A1C9C" w:rsidRDefault="004A1C9C">
      <w:pPr>
        <w:widowControl/>
        <w:autoSpaceDE/>
        <w:autoSpaceDN/>
        <w:spacing w:after="160" w:line="259" w:lineRule="auto"/>
        <w:rPr>
          <w:rFonts w:ascii="Arial" w:hAnsi="Arial" w:cs="Arial"/>
          <w:i/>
          <w:iCs/>
          <w:sz w:val="20"/>
          <w:szCs w:val="20"/>
        </w:rPr>
      </w:pPr>
    </w:p>
    <w:p w14:paraId="62B4092E" w14:textId="77777777" w:rsidR="00F418E5" w:rsidRDefault="00F418E5">
      <w:pPr>
        <w:widowControl/>
        <w:autoSpaceDE/>
        <w:autoSpaceDN/>
        <w:spacing w:after="160" w:line="259" w:lineRule="auto"/>
        <w:rPr>
          <w:rFonts w:ascii="Arial" w:hAnsi="Arial" w:cs="Arial"/>
          <w:i/>
          <w:iCs/>
          <w:sz w:val="20"/>
          <w:szCs w:val="20"/>
        </w:rPr>
      </w:pPr>
    </w:p>
    <w:p w14:paraId="03A125F2" w14:textId="77777777" w:rsidR="00F418E5" w:rsidRDefault="00F418E5">
      <w:pPr>
        <w:widowControl/>
        <w:autoSpaceDE/>
        <w:autoSpaceDN/>
        <w:spacing w:after="160" w:line="259" w:lineRule="auto"/>
        <w:rPr>
          <w:rFonts w:ascii="Arial" w:hAnsi="Arial" w:cs="Arial"/>
          <w:i/>
          <w:iCs/>
          <w:sz w:val="20"/>
          <w:szCs w:val="20"/>
        </w:rPr>
      </w:pPr>
    </w:p>
    <w:tbl>
      <w:tblPr>
        <w:tblStyle w:val="Grilledutableau"/>
        <w:tblW w:w="0" w:type="auto"/>
        <w:tblLook w:val="04A0" w:firstRow="1" w:lastRow="0" w:firstColumn="1" w:lastColumn="0" w:noHBand="0" w:noVBand="1"/>
      </w:tblPr>
      <w:tblGrid>
        <w:gridCol w:w="1271"/>
        <w:gridCol w:w="4705"/>
        <w:gridCol w:w="4706"/>
        <w:gridCol w:w="4706"/>
      </w:tblGrid>
      <w:tr w:rsidR="00F418E5" w14:paraId="16E28B28" w14:textId="77777777" w:rsidTr="00963BFE">
        <w:trPr>
          <w:trHeight w:hRule="exact" w:val="567"/>
        </w:trPr>
        <w:tc>
          <w:tcPr>
            <w:tcW w:w="1271" w:type="dxa"/>
            <w:shd w:val="clear" w:color="auto" w:fill="E7E6E6" w:themeFill="background2"/>
            <w:textDirection w:val="btLr"/>
          </w:tcPr>
          <w:p w14:paraId="1F6663C5" w14:textId="77777777" w:rsidR="00F418E5" w:rsidRPr="006757C3" w:rsidRDefault="00F418E5" w:rsidP="00111BDD">
            <w:pPr>
              <w:pStyle w:val="Paragraphedeliste"/>
              <w:widowControl/>
              <w:autoSpaceDE/>
              <w:autoSpaceDN/>
              <w:ind w:left="113" w:right="113" w:firstLine="0"/>
              <w:rPr>
                <w:b/>
                <w:bCs/>
                <w:color w:val="FF0000"/>
                <w:sz w:val="24"/>
                <w:szCs w:val="24"/>
              </w:rPr>
            </w:pPr>
          </w:p>
        </w:tc>
        <w:tc>
          <w:tcPr>
            <w:tcW w:w="4705" w:type="dxa"/>
            <w:tcBorders>
              <w:bottom w:val="single" w:sz="4" w:space="0" w:color="auto"/>
            </w:tcBorders>
            <w:shd w:val="clear" w:color="auto" w:fill="E7E6E6" w:themeFill="background2"/>
          </w:tcPr>
          <w:p w14:paraId="360E3E94" w14:textId="77777777" w:rsidR="00F418E5" w:rsidRPr="003649A1" w:rsidRDefault="00F418E5" w:rsidP="00111BDD">
            <w:pPr>
              <w:pStyle w:val="Paragraphedeliste"/>
              <w:widowControl/>
              <w:autoSpaceDE/>
              <w:autoSpaceDN/>
              <w:spacing w:after="120"/>
              <w:ind w:left="178" w:firstLine="0"/>
              <w:jc w:val="center"/>
            </w:pPr>
            <w:r w:rsidRPr="00E0159E">
              <w:rPr>
                <w:b/>
                <w:bCs/>
                <w:sz w:val="28"/>
                <w:szCs w:val="28"/>
              </w:rPr>
              <w:t>1</w:t>
            </w:r>
            <w:r w:rsidRPr="00E0159E">
              <w:rPr>
                <w:b/>
                <w:bCs/>
                <w:sz w:val="28"/>
                <w:szCs w:val="28"/>
                <w:vertAlign w:val="superscript"/>
              </w:rPr>
              <w:t>er</w:t>
            </w:r>
            <w:r w:rsidRPr="00E0159E">
              <w:rPr>
                <w:b/>
                <w:bCs/>
                <w:sz w:val="28"/>
                <w:szCs w:val="28"/>
              </w:rPr>
              <w:t xml:space="preserve"> degré</w:t>
            </w:r>
          </w:p>
        </w:tc>
        <w:tc>
          <w:tcPr>
            <w:tcW w:w="4706" w:type="dxa"/>
            <w:tcBorders>
              <w:bottom w:val="single" w:sz="4" w:space="0" w:color="auto"/>
            </w:tcBorders>
            <w:shd w:val="clear" w:color="auto" w:fill="E7E6E6" w:themeFill="background2"/>
          </w:tcPr>
          <w:p w14:paraId="5B838E94" w14:textId="77777777" w:rsidR="00F418E5" w:rsidRPr="003649A1" w:rsidRDefault="00F418E5" w:rsidP="00111BDD">
            <w:pPr>
              <w:pStyle w:val="Paragraphedeliste"/>
              <w:widowControl/>
              <w:autoSpaceDE/>
              <w:autoSpaceDN/>
              <w:spacing w:after="120"/>
              <w:ind w:left="178" w:firstLine="0"/>
              <w:jc w:val="center"/>
            </w:pPr>
            <w:r w:rsidRPr="00E0159E">
              <w:rPr>
                <w:b/>
                <w:bCs/>
                <w:sz w:val="28"/>
                <w:szCs w:val="28"/>
              </w:rPr>
              <w:t>2</w:t>
            </w:r>
            <w:r w:rsidRPr="00E0159E">
              <w:rPr>
                <w:b/>
                <w:bCs/>
                <w:sz w:val="28"/>
                <w:szCs w:val="28"/>
                <w:vertAlign w:val="superscript"/>
              </w:rPr>
              <w:t>ème</w:t>
            </w:r>
            <w:r w:rsidRPr="00E0159E">
              <w:rPr>
                <w:b/>
                <w:bCs/>
                <w:sz w:val="28"/>
                <w:szCs w:val="28"/>
              </w:rPr>
              <w:t xml:space="preserve"> degré</w:t>
            </w:r>
          </w:p>
        </w:tc>
        <w:tc>
          <w:tcPr>
            <w:tcW w:w="4706" w:type="dxa"/>
            <w:tcBorders>
              <w:bottom w:val="single" w:sz="4" w:space="0" w:color="auto"/>
            </w:tcBorders>
            <w:shd w:val="clear" w:color="auto" w:fill="E7E6E6" w:themeFill="background2"/>
          </w:tcPr>
          <w:p w14:paraId="6101A34C" w14:textId="77777777" w:rsidR="00F418E5" w:rsidRPr="003649A1" w:rsidRDefault="00F418E5" w:rsidP="00111BDD">
            <w:pPr>
              <w:pStyle w:val="Paragraphedeliste"/>
              <w:widowControl/>
              <w:autoSpaceDE/>
              <w:autoSpaceDN/>
              <w:spacing w:after="120"/>
              <w:ind w:left="178" w:firstLine="0"/>
              <w:jc w:val="center"/>
            </w:pPr>
            <w:r w:rsidRPr="00E0159E">
              <w:rPr>
                <w:b/>
                <w:bCs/>
                <w:sz w:val="28"/>
                <w:szCs w:val="28"/>
              </w:rPr>
              <w:t>3</w:t>
            </w:r>
            <w:r w:rsidRPr="00E0159E">
              <w:rPr>
                <w:b/>
                <w:bCs/>
                <w:sz w:val="28"/>
                <w:szCs w:val="28"/>
                <w:vertAlign w:val="superscript"/>
              </w:rPr>
              <w:t>ème</w:t>
            </w:r>
            <w:r w:rsidRPr="00E0159E">
              <w:rPr>
                <w:b/>
                <w:bCs/>
                <w:sz w:val="28"/>
                <w:szCs w:val="28"/>
              </w:rPr>
              <w:t xml:space="preserve"> degré</w:t>
            </w:r>
          </w:p>
        </w:tc>
      </w:tr>
      <w:tr w:rsidR="00F418E5" w14:paraId="6BB2DA6D" w14:textId="77777777" w:rsidTr="00963BFE">
        <w:tblPrEx>
          <w:jc w:val="center"/>
        </w:tblPrEx>
        <w:trPr>
          <w:cantSplit/>
          <w:trHeight w:val="1134"/>
          <w:jc w:val="center"/>
        </w:trPr>
        <w:tc>
          <w:tcPr>
            <w:tcW w:w="1271" w:type="dxa"/>
            <w:vMerge w:val="restart"/>
            <w:shd w:val="clear" w:color="auto" w:fill="F4ECFA"/>
            <w:textDirection w:val="btLr"/>
          </w:tcPr>
          <w:p w14:paraId="72F093D4" w14:textId="77777777" w:rsidR="00F418E5" w:rsidRDefault="00F418E5" w:rsidP="00111BDD">
            <w:pPr>
              <w:pStyle w:val="Paragraphedeliste"/>
              <w:widowControl/>
              <w:autoSpaceDE/>
              <w:autoSpaceDN/>
              <w:ind w:left="113" w:right="113" w:firstLine="0"/>
              <w:rPr>
                <w:b/>
                <w:bCs/>
                <w:color w:val="FF0000"/>
                <w:sz w:val="24"/>
                <w:szCs w:val="24"/>
              </w:rPr>
            </w:pPr>
            <w:r w:rsidRPr="006757C3">
              <w:rPr>
                <w:b/>
                <w:bCs/>
                <w:color w:val="FF0000"/>
                <w:sz w:val="24"/>
                <w:szCs w:val="24"/>
              </w:rPr>
              <w:t>C.T.5</w:t>
            </w:r>
          </w:p>
          <w:p w14:paraId="126433A4" w14:textId="01003071" w:rsidR="00F418E5" w:rsidRDefault="00F418E5" w:rsidP="00111BDD">
            <w:pPr>
              <w:pStyle w:val="Paragraphedeliste"/>
              <w:widowControl/>
              <w:autoSpaceDE/>
              <w:autoSpaceDN/>
              <w:ind w:left="113" w:right="113" w:firstLine="0"/>
              <w:rPr>
                <w:sz w:val="24"/>
                <w:szCs w:val="24"/>
              </w:rPr>
            </w:pPr>
            <w:r w:rsidRPr="006757C3">
              <w:rPr>
                <w:b/>
                <w:bCs/>
                <w:color w:val="FF0000"/>
                <w:sz w:val="24"/>
                <w:szCs w:val="24"/>
              </w:rPr>
              <w:t>Développer son identité et sa liberté</w:t>
            </w:r>
            <w:r w:rsidR="004A1C9C">
              <w:rPr>
                <w:b/>
                <w:bCs/>
                <w:color w:val="FF0000"/>
                <w:sz w:val="24"/>
                <w:szCs w:val="24"/>
              </w:rPr>
              <w:t>.</w:t>
            </w:r>
          </w:p>
        </w:tc>
        <w:tc>
          <w:tcPr>
            <w:tcW w:w="4705" w:type="dxa"/>
            <w:tcBorders>
              <w:bottom w:val="nil"/>
            </w:tcBorders>
          </w:tcPr>
          <w:p w14:paraId="291DC55D" w14:textId="77777777" w:rsidR="00F418E5" w:rsidRPr="003649A1" w:rsidRDefault="00F418E5" w:rsidP="00111BDD">
            <w:pPr>
              <w:pStyle w:val="Paragraphedeliste"/>
              <w:widowControl/>
              <w:numPr>
                <w:ilvl w:val="0"/>
                <w:numId w:val="5"/>
              </w:numPr>
              <w:autoSpaceDE/>
              <w:autoSpaceDN/>
              <w:spacing w:after="120"/>
              <w:ind w:left="178" w:hanging="141"/>
            </w:pPr>
            <w:r w:rsidRPr="003649A1">
              <w:t xml:space="preserve">Organiser une synthèse porteuse de sens : relire le parcours réalisé et </w:t>
            </w:r>
            <w:r w:rsidRPr="003649A1">
              <w:rPr>
                <w:b/>
                <w:bCs/>
                <w:i/>
                <w:iCs/>
              </w:rPr>
              <w:t>établir des liens</w:t>
            </w:r>
            <w:r w:rsidRPr="003649A1">
              <w:t xml:space="preserve">. </w:t>
            </w:r>
          </w:p>
        </w:tc>
        <w:tc>
          <w:tcPr>
            <w:tcW w:w="4706" w:type="dxa"/>
            <w:tcBorders>
              <w:bottom w:val="nil"/>
            </w:tcBorders>
          </w:tcPr>
          <w:p w14:paraId="76294FC2" w14:textId="77777777" w:rsidR="00F418E5" w:rsidRPr="003649A1" w:rsidRDefault="00F418E5" w:rsidP="00111BDD">
            <w:pPr>
              <w:pStyle w:val="Paragraphedeliste"/>
              <w:widowControl/>
              <w:numPr>
                <w:ilvl w:val="0"/>
                <w:numId w:val="5"/>
              </w:numPr>
              <w:autoSpaceDE/>
              <w:autoSpaceDN/>
              <w:spacing w:after="120"/>
              <w:ind w:left="178" w:hanging="141"/>
            </w:pPr>
            <w:r w:rsidRPr="003649A1">
              <w:t xml:space="preserve">Organiser une synthèse porteuse de sens : organiser une synthèse porteuse de sens qui </w:t>
            </w:r>
            <w:r w:rsidRPr="003649A1">
              <w:rPr>
                <w:b/>
                <w:bCs/>
                <w:i/>
                <w:iCs/>
              </w:rPr>
              <w:t>articule existence, culture et ressources de la foi chrétienne</w:t>
            </w:r>
            <w:r w:rsidRPr="003649A1">
              <w:t>.</w:t>
            </w:r>
          </w:p>
        </w:tc>
        <w:tc>
          <w:tcPr>
            <w:tcW w:w="4706" w:type="dxa"/>
            <w:tcBorders>
              <w:bottom w:val="nil"/>
            </w:tcBorders>
          </w:tcPr>
          <w:p w14:paraId="29E5B08D" w14:textId="77777777" w:rsidR="00F418E5" w:rsidRPr="003649A1" w:rsidRDefault="00F418E5" w:rsidP="00111BDD">
            <w:pPr>
              <w:pStyle w:val="Paragraphedeliste"/>
              <w:widowControl/>
              <w:numPr>
                <w:ilvl w:val="0"/>
                <w:numId w:val="5"/>
              </w:numPr>
              <w:autoSpaceDE/>
              <w:autoSpaceDN/>
              <w:spacing w:after="120"/>
              <w:ind w:left="178" w:hanging="141"/>
            </w:pPr>
            <w:r w:rsidRPr="003649A1">
              <w:rPr>
                <w:b/>
                <w:bCs/>
                <w:i/>
                <w:iCs/>
              </w:rPr>
              <w:t>Organiser une synthèse porteuse de sens</w:t>
            </w:r>
            <w:r w:rsidRPr="003649A1">
              <w:t>.</w:t>
            </w:r>
          </w:p>
        </w:tc>
      </w:tr>
      <w:tr w:rsidR="00F418E5" w14:paraId="329A5A85" w14:textId="77777777" w:rsidTr="00963BFE">
        <w:tblPrEx>
          <w:jc w:val="center"/>
        </w:tblPrEx>
        <w:trPr>
          <w:cantSplit/>
          <w:trHeight w:val="591"/>
          <w:jc w:val="center"/>
        </w:trPr>
        <w:tc>
          <w:tcPr>
            <w:tcW w:w="1271" w:type="dxa"/>
            <w:vMerge/>
            <w:shd w:val="clear" w:color="auto" w:fill="F4ECFA"/>
            <w:textDirection w:val="btLr"/>
          </w:tcPr>
          <w:p w14:paraId="47727332" w14:textId="77777777" w:rsidR="00F418E5" w:rsidRPr="006757C3" w:rsidRDefault="00F418E5" w:rsidP="00111BDD">
            <w:pPr>
              <w:pStyle w:val="Paragraphedeliste"/>
              <w:widowControl/>
              <w:autoSpaceDE/>
              <w:autoSpaceDN/>
              <w:ind w:left="113" w:right="113" w:firstLine="0"/>
              <w:rPr>
                <w:b/>
                <w:bCs/>
                <w:color w:val="FF0000"/>
                <w:sz w:val="24"/>
                <w:szCs w:val="24"/>
              </w:rPr>
            </w:pPr>
          </w:p>
        </w:tc>
        <w:tc>
          <w:tcPr>
            <w:tcW w:w="4705" w:type="dxa"/>
            <w:tcBorders>
              <w:top w:val="nil"/>
              <w:bottom w:val="nil"/>
            </w:tcBorders>
          </w:tcPr>
          <w:p w14:paraId="0CBA18B6" w14:textId="77777777" w:rsidR="00F418E5" w:rsidRPr="003649A1" w:rsidRDefault="00F418E5" w:rsidP="00111BDD">
            <w:pPr>
              <w:pStyle w:val="Paragraphedeliste"/>
              <w:widowControl/>
              <w:autoSpaceDE/>
              <w:autoSpaceDN/>
              <w:spacing w:after="120"/>
              <w:ind w:left="178" w:firstLine="0"/>
            </w:pPr>
          </w:p>
        </w:tc>
        <w:tc>
          <w:tcPr>
            <w:tcW w:w="4706" w:type="dxa"/>
            <w:tcBorders>
              <w:top w:val="nil"/>
              <w:bottom w:val="nil"/>
            </w:tcBorders>
          </w:tcPr>
          <w:p w14:paraId="5A52C5E6" w14:textId="77777777" w:rsidR="00F418E5" w:rsidRPr="003649A1" w:rsidRDefault="00F418E5" w:rsidP="00111BDD">
            <w:pPr>
              <w:pStyle w:val="Paragraphedeliste"/>
              <w:widowControl/>
              <w:autoSpaceDE/>
              <w:autoSpaceDN/>
              <w:spacing w:after="120"/>
              <w:ind w:left="178" w:firstLine="0"/>
            </w:pPr>
          </w:p>
        </w:tc>
        <w:tc>
          <w:tcPr>
            <w:tcW w:w="4706" w:type="dxa"/>
            <w:tcBorders>
              <w:top w:val="nil"/>
              <w:bottom w:val="nil"/>
            </w:tcBorders>
          </w:tcPr>
          <w:p w14:paraId="02D14D97" w14:textId="4D17055F" w:rsidR="00F418E5" w:rsidRPr="004A1C9C" w:rsidRDefault="00F418E5" w:rsidP="004A1C9C">
            <w:pPr>
              <w:pStyle w:val="Paragraphedeliste"/>
              <w:widowControl/>
              <w:numPr>
                <w:ilvl w:val="0"/>
                <w:numId w:val="5"/>
              </w:numPr>
              <w:autoSpaceDE/>
              <w:autoSpaceDN/>
              <w:spacing w:after="120"/>
              <w:ind w:left="178" w:hanging="141"/>
            </w:pPr>
            <w:r w:rsidRPr="003649A1">
              <w:rPr>
                <w:b/>
                <w:bCs/>
                <w:i/>
                <w:iCs/>
              </w:rPr>
              <w:t>Argumenter de manière personnelle</w:t>
            </w:r>
            <w:r w:rsidRPr="003649A1">
              <w:t xml:space="preserve"> </w:t>
            </w:r>
            <w:r w:rsidRPr="003649A1">
              <w:rPr>
                <w:b/>
                <w:bCs/>
                <w:i/>
                <w:iCs/>
              </w:rPr>
              <w:t>et pertinente</w:t>
            </w:r>
            <w:r w:rsidRPr="003649A1">
              <w:t xml:space="preserve"> une synthèse porteuse de sens.</w:t>
            </w:r>
          </w:p>
        </w:tc>
      </w:tr>
      <w:tr w:rsidR="00F418E5" w14:paraId="6698267A" w14:textId="77777777" w:rsidTr="00963BFE">
        <w:tblPrEx>
          <w:jc w:val="center"/>
        </w:tblPrEx>
        <w:trPr>
          <w:cantSplit/>
          <w:trHeight w:val="927"/>
          <w:jc w:val="center"/>
        </w:trPr>
        <w:tc>
          <w:tcPr>
            <w:tcW w:w="1271" w:type="dxa"/>
            <w:vMerge/>
            <w:shd w:val="clear" w:color="auto" w:fill="F4ECFA"/>
            <w:textDirection w:val="btLr"/>
          </w:tcPr>
          <w:p w14:paraId="668F70CA" w14:textId="77777777" w:rsidR="00F418E5" w:rsidRPr="006757C3" w:rsidRDefault="00F418E5" w:rsidP="00111BDD">
            <w:pPr>
              <w:pStyle w:val="Paragraphedeliste"/>
              <w:widowControl/>
              <w:autoSpaceDE/>
              <w:autoSpaceDN/>
              <w:ind w:left="113" w:right="113" w:firstLine="0"/>
              <w:rPr>
                <w:b/>
                <w:bCs/>
                <w:color w:val="FF0000"/>
                <w:sz w:val="24"/>
                <w:szCs w:val="24"/>
              </w:rPr>
            </w:pPr>
          </w:p>
        </w:tc>
        <w:tc>
          <w:tcPr>
            <w:tcW w:w="4705" w:type="dxa"/>
            <w:tcBorders>
              <w:top w:val="nil"/>
            </w:tcBorders>
          </w:tcPr>
          <w:p w14:paraId="27E6E960" w14:textId="77777777" w:rsidR="00F418E5" w:rsidRPr="003649A1" w:rsidRDefault="00F418E5" w:rsidP="00111BDD">
            <w:pPr>
              <w:pStyle w:val="Paragraphedeliste"/>
              <w:widowControl/>
              <w:numPr>
                <w:ilvl w:val="0"/>
                <w:numId w:val="5"/>
              </w:numPr>
              <w:autoSpaceDE/>
              <w:autoSpaceDN/>
              <w:spacing w:after="120"/>
              <w:ind w:left="178" w:hanging="141"/>
            </w:pPr>
            <w:r w:rsidRPr="003649A1">
              <w:t>Communiquer : rendre compte du parcours dans le cadre d’une production.</w:t>
            </w:r>
          </w:p>
        </w:tc>
        <w:tc>
          <w:tcPr>
            <w:tcW w:w="4706" w:type="dxa"/>
            <w:tcBorders>
              <w:top w:val="nil"/>
            </w:tcBorders>
          </w:tcPr>
          <w:p w14:paraId="6093C23E" w14:textId="77777777" w:rsidR="00F418E5" w:rsidRPr="003649A1" w:rsidRDefault="00F418E5" w:rsidP="00111BDD">
            <w:pPr>
              <w:pStyle w:val="Paragraphedeliste"/>
              <w:widowControl/>
              <w:numPr>
                <w:ilvl w:val="0"/>
                <w:numId w:val="5"/>
              </w:numPr>
              <w:autoSpaceDE/>
              <w:autoSpaceDN/>
              <w:spacing w:after="120"/>
              <w:ind w:left="178" w:hanging="141"/>
            </w:pPr>
            <w:r w:rsidRPr="003649A1">
              <w:t>Communiquer : rendre compte de la synthèse en mettant en valeur les articulations et les enjeux dans le cadre d’une production.</w:t>
            </w:r>
          </w:p>
        </w:tc>
        <w:tc>
          <w:tcPr>
            <w:tcW w:w="4706" w:type="dxa"/>
            <w:tcBorders>
              <w:top w:val="nil"/>
            </w:tcBorders>
          </w:tcPr>
          <w:p w14:paraId="1F8FB179" w14:textId="071818E1" w:rsidR="00F418E5" w:rsidRPr="003649A1" w:rsidRDefault="004A1C9C" w:rsidP="004A1C9C">
            <w:pPr>
              <w:pStyle w:val="Paragraphedeliste"/>
              <w:widowControl/>
              <w:numPr>
                <w:ilvl w:val="0"/>
                <w:numId w:val="5"/>
              </w:numPr>
              <w:autoSpaceDE/>
              <w:autoSpaceDN/>
              <w:spacing w:after="120"/>
              <w:ind w:left="115" w:hanging="142"/>
              <w:rPr>
                <w:b/>
                <w:bCs/>
                <w:i/>
                <w:iCs/>
              </w:rPr>
            </w:pPr>
            <w:r w:rsidRPr="003649A1">
              <w:t>Rendre compte du travail d’appropriation accompli dans le cadre d’une production appropriée.</w:t>
            </w:r>
          </w:p>
        </w:tc>
      </w:tr>
    </w:tbl>
    <w:p w14:paraId="76090702" w14:textId="77777777" w:rsidR="00F418E5" w:rsidRDefault="00F418E5" w:rsidP="00F418E5"/>
    <w:p w14:paraId="535EDF1F" w14:textId="7ADF041E" w:rsidR="00F418E5" w:rsidRPr="00963BFE" w:rsidRDefault="00F418E5" w:rsidP="00F418E5">
      <w:pPr>
        <w:ind w:left="1701" w:right="1790"/>
        <w:jc w:val="center"/>
        <w:rPr>
          <w:rFonts w:ascii="Arial" w:hAnsi="Arial" w:cs="Arial"/>
          <w:color w:val="7030A0"/>
          <w:sz w:val="24"/>
          <w:szCs w:val="24"/>
          <w:u w:val="single"/>
        </w:rPr>
      </w:pPr>
      <w:r w:rsidRPr="00885F85">
        <w:rPr>
          <w:rFonts w:ascii="Arial" w:hAnsi="Arial" w:cs="Arial"/>
          <w:sz w:val="24"/>
          <w:szCs w:val="24"/>
        </w:rPr>
        <w:t xml:space="preserve">Pour tout renseignement complémentaire, n’hésitez pas à prendre contact avec le responsable de secteur : </w:t>
      </w:r>
      <w:r w:rsidRPr="00963BFE">
        <w:rPr>
          <w:rFonts w:ascii="Arial" w:hAnsi="Arial" w:cs="Arial"/>
          <w:color w:val="7030A0"/>
          <w:sz w:val="24"/>
          <w:szCs w:val="24"/>
          <w:u w:val="single"/>
        </w:rPr>
        <w:t>benjamin.stievenart@segec.be</w:t>
      </w:r>
      <w:bookmarkEnd w:id="0"/>
      <w:bookmarkEnd w:id="1"/>
      <w:bookmarkEnd w:id="2"/>
    </w:p>
    <w:sectPr w:rsidR="00F418E5" w:rsidRPr="00963BFE" w:rsidSect="00A510A0">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0B9A" w14:textId="77777777" w:rsidR="008C52C9" w:rsidRDefault="008C52C9" w:rsidP="00A510A0">
      <w:r>
        <w:separator/>
      </w:r>
    </w:p>
  </w:endnote>
  <w:endnote w:type="continuationSeparator" w:id="0">
    <w:p w14:paraId="69813676" w14:textId="77777777" w:rsidR="008C52C9" w:rsidRDefault="008C52C9" w:rsidP="00A5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CD73" w14:textId="77777777" w:rsidR="00D205FF" w:rsidRDefault="00D205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95691"/>
      <w:docPartObj>
        <w:docPartGallery w:val="Page Numbers (Bottom of Page)"/>
        <w:docPartUnique/>
      </w:docPartObj>
    </w:sdtPr>
    <w:sdtContent>
      <w:p w14:paraId="51D1B708" w14:textId="4AB39DEC" w:rsidR="0068437B" w:rsidRDefault="0068437B" w:rsidP="0068437B">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65F2CF1E" wp14:editId="23137DE8">
                  <wp:simplePos x="0" y="0"/>
                  <wp:positionH relativeFrom="rightMargin">
                    <wp:align>left</wp:align>
                  </wp:positionH>
                  <wp:positionV relativeFrom="bottomMargin">
                    <wp:posOffset>50800</wp:posOffset>
                  </wp:positionV>
                  <wp:extent cx="368300" cy="342900"/>
                  <wp:effectExtent l="0" t="0" r="12700" b="19050"/>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2900"/>
                          </a:xfrm>
                          <a:prstGeom prst="foldedCorner">
                            <a:avLst>
                              <a:gd name="adj" fmla="val 34560"/>
                            </a:avLst>
                          </a:prstGeom>
                          <a:solidFill>
                            <a:srgbClr val="FFFFFF"/>
                          </a:solidFill>
                          <a:ln w="3175">
                            <a:solidFill>
                              <a:srgbClr val="808080"/>
                            </a:solidFill>
                            <a:round/>
                            <a:headEnd/>
                            <a:tailEnd/>
                          </a:ln>
                        </wps:spPr>
                        <wps:txbx>
                          <w:txbxContent>
                            <w:p w14:paraId="2F0099FA" w14:textId="77777777" w:rsidR="0068437B" w:rsidRDefault="0068437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2CF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6" type="#_x0000_t65" style="position:absolute;left:0;text-align:left;margin-left:0;margin-top:4pt;width:29pt;height:27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" o:allowincell="f" adj="14135" strokecolor="gray" strokeweight=".25pt">
                  <v:textbox>
                    <w:txbxContent>
                      <w:p w14:paraId="2F0099FA" w14:textId="77777777" w:rsidR="0068437B" w:rsidRDefault="0068437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Pr>
            <w:noProof/>
          </w:rPr>
          <w:drawing>
            <wp:anchor distT="0" distB="0" distL="114300" distR="114300" simplePos="0" relativeHeight="251662336" behindDoc="0" locked="0" layoutInCell="1" allowOverlap="1" wp14:anchorId="1E22AC98" wp14:editId="6B1EACF9">
              <wp:simplePos x="0" y="0"/>
              <wp:positionH relativeFrom="margin">
                <wp:posOffset>1109980</wp:posOffset>
              </wp:positionH>
              <wp:positionV relativeFrom="bottomMargin">
                <wp:posOffset>76200</wp:posOffset>
              </wp:positionV>
              <wp:extent cx="1280160" cy="7048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343F9C5" wp14:editId="58877C10">
              <wp:simplePos x="0" y="0"/>
              <wp:positionH relativeFrom="margin">
                <wp:align>left</wp:align>
              </wp:positionH>
              <wp:positionV relativeFrom="paragraph">
                <wp:posOffset>10160</wp:posOffset>
              </wp:positionV>
              <wp:extent cx="802640" cy="467995"/>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D205FF">
          <w:rPr>
            <w:rFonts w:asciiTheme="minorHAnsi" w:hAnsiTheme="minorHAnsi" w:cstheme="minorHAnsi"/>
            <w:color w:val="385623" w:themeColor="accent6" w:themeShade="80"/>
          </w:rPr>
          <w:t>RELIGION Tableau synoptique D1|D2|D3</w:t>
        </w:r>
        <w:r>
          <w:rPr>
            <w:rFonts w:asciiTheme="minorHAnsi" w:hAnsiTheme="minorHAnsi" w:cstheme="minorHAnsi"/>
            <w:color w:val="385623" w:themeColor="accent6" w:themeShade="80"/>
          </w:rPr>
          <w:t xml:space="preserve"> – Essentiels – Janvier 2022</w:t>
        </w:r>
      </w:p>
      <w:p w14:paraId="75679E25" w14:textId="77777777" w:rsidR="0068437B" w:rsidRDefault="0068437B" w:rsidP="0068437B">
        <w:pPr>
          <w:pStyle w:val="Pieddepage"/>
          <w:rPr>
            <w:rFonts w:ascii="Calibri" w:hAnsi="Calibri"/>
            <w:lang w:eastAsia="fr-FR"/>
          </w:rPr>
        </w:pPr>
      </w:p>
      <w:p w14:paraId="202ABAF1" w14:textId="232AF564" w:rsidR="0068437B" w:rsidRDefault="0068437B">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1C43" w14:textId="77777777" w:rsidR="00D205FF" w:rsidRDefault="00D205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5A55" w14:textId="77777777" w:rsidR="008C52C9" w:rsidRDefault="008C52C9" w:rsidP="00A510A0">
      <w:r>
        <w:separator/>
      </w:r>
    </w:p>
  </w:footnote>
  <w:footnote w:type="continuationSeparator" w:id="0">
    <w:p w14:paraId="5E458852" w14:textId="77777777" w:rsidR="008C52C9" w:rsidRDefault="008C52C9" w:rsidP="00A510A0">
      <w:r>
        <w:continuationSeparator/>
      </w:r>
    </w:p>
  </w:footnote>
  <w:footnote w:id="1">
    <w:p w14:paraId="42254DF9" w14:textId="77777777" w:rsidR="00A510A0" w:rsidRDefault="00A510A0" w:rsidP="00A510A0">
      <w:pPr>
        <w:pStyle w:val="Notedebasdepage"/>
      </w:pPr>
      <w:r>
        <w:rPr>
          <w:rStyle w:val="Appelnotedebasdep"/>
        </w:rPr>
        <w:footnoteRef/>
      </w:r>
      <w:r>
        <w:t xml:space="preserve"> </w:t>
      </w:r>
      <w:r w:rsidRPr="0030203D">
        <w:rPr>
          <w:i/>
          <w:iCs/>
        </w:rPr>
        <w:t>Programme de religion catholique</w:t>
      </w:r>
      <w:r>
        <w:t xml:space="preserve"> - </w:t>
      </w:r>
      <w:r w:rsidRPr="004F329D">
        <w:t>236/2003/240</w:t>
      </w:r>
      <w:r>
        <w:t>.</w:t>
      </w:r>
    </w:p>
  </w:footnote>
  <w:footnote w:id="2">
    <w:p w14:paraId="2C2D2CAA" w14:textId="77777777" w:rsidR="00A510A0" w:rsidRDefault="00A510A0" w:rsidP="00A510A0">
      <w:pPr>
        <w:pStyle w:val="Notedebasdepage"/>
      </w:pPr>
      <w:r>
        <w:rPr>
          <w:rStyle w:val="Appelnotedebasdep"/>
        </w:rPr>
        <w:footnoteRef/>
      </w:r>
      <w:r>
        <w:t xml:space="preserve"> </w:t>
      </w:r>
      <w:r w:rsidRPr="0030203D">
        <w:rPr>
          <w:i/>
          <w:iCs/>
        </w:rPr>
        <w:t>Idem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DF6C" w14:textId="77777777" w:rsidR="00D205FF" w:rsidRDefault="00D205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1B35" w14:textId="77777777" w:rsidR="00D205FF" w:rsidRDefault="00D205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B7AC" w14:textId="77777777" w:rsidR="00D205FF" w:rsidRDefault="00D205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060"/>
    <w:multiLevelType w:val="multilevel"/>
    <w:tmpl w:val="C9868C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A14D81"/>
    <w:multiLevelType w:val="hybridMultilevel"/>
    <w:tmpl w:val="05EA28E2"/>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 w15:restartNumberingAfterBreak="0">
    <w:nsid w:val="1809513A"/>
    <w:multiLevelType w:val="hybridMultilevel"/>
    <w:tmpl w:val="B9D6F3A2"/>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 w15:restartNumberingAfterBreak="0">
    <w:nsid w:val="1B275A87"/>
    <w:multiLevelType w:val="hybridMultilevel"/>
    <w:tmpl w:val="47B6805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21F01A8E"/>
    <w:multiLevelType w:val="hybridMultilevel"/>
    <w:tmpl w:val="F710CFB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5" w15:restartNumberingAfterBreak="0">
    <w:nsid w:val="24772F7C"/>
    <w:multiLevelType w:val="hybridMultilevel"/>
    <w:tmpl w:val="E45E757E"/>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6" w15:restartNumberingAfterBreak="0">
    <w:nsid w:val="27325118"/>
    <w:multiLevelType w:val="hybridMultilevel"/>
    <w:tmpl w:val="BB6A4244"/>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28691126"/>
    <w:multiLevelType w:val="hybridMultilevel"/>
    <w:tmpl w:val="6E9E44DA"/>
    <w:lvl w:ilvl="0" w:tplc="22BA8110">
      <w:numFmt w:val="bullet"/>
      <w:lvlText w:val="-"/>
      <w:lvlJc w:val="left"/>
      <w:pPr>
        <w:ind w:left="478" w:hanging="761"/>
      </w:pPr>
      <w:rPr>
        <w:rFonts w:ascii="Times New Roman" w:eastAsia="Times New Roman" w:hAnsi="Times New Roman" w:cs="Times New Roman" w:hint="default"/>
        <w:spacing w:val="-6"/>
        <w:w w:val="99"/>
        <w:sz w:val="24"/>
        <w:szCs w:val="24"/>
      </w:rPr>
    </w:lvl>
    <w:lvl w:ilvl="1" w:tplc="06322934">
      <w:numFmt w:val="bullet"/>
      <w:lvlText w:val="•"/>
      <w:lvlJc w:val="left"/>
      <w:pPr>
        <w:ind w:left="1325" w:hanging="761"/>
      </w:pPr>
      <w:rPr>
        <w:rFonts w:hint="default"/>
      </w:rPr>
    </w:lvl>
    <w:lvl w:ilvl="2" w:tplc="33243C40">
      <w:numFmt w:val="bullet"/>
      <w:lvlText w:val="•"/>
      <w:lvlJc w:val="left"/>
      <w:pPr>
        <w:ind w:left="2171" w:hanging="761"/>
      </w:pPr>
      <w:rPr>
        <w:rFonts w:hint="default"/>
      </w:rPr>
    </w:lvl>
    <w:lvl w:ilvl="3" w:tplc="E8F0C5EC">
      <w:numFmt w:val="bullet"/>
      <w:lvlText w:val="•"/>
      <w:lvlJc w:val="left"/>
      <w:pPr>
        <w:ind w:left="3017" w:hanging="761"/>
      </w:pPr>
      <w:rPr>
        <w:rFonts w:hint="default"/>
      </w:rPr>
    </w:lvl>
    <w:lvl w:ilvl="4" w:tplc="780AB6C2">
      <w:numFmt w:val="bullet"/>
      <w:lvlText w:val="•"/>
      <w:lvlJc w:val="left"/>
      <w:pPr>
        <w:ind w:left="3863" w:hanging="761"/>
      </w:pPr>
      <w:rPr>
        <w:rFonts w:hint="default"/>
      </w:rPr>
    </w:lvl>
    <w:lvl w:ilvl="5" w:tplc="ABA0CC3A">
      <w:numFmt w:val="bullet"/>
      <w:lvlText w:val="•"/>
      <w:lvlJc w:val="left"/>
      <w:pPr>
        <w:ind w:left="4709" w:hanging="761"/>
      </w:pPr>
      <w:rPr>
        <w:rFonts w:hint="default"/>
      </w:rPr>
    </w:lvl>
    <w:lvl w:ilvl="6" w:tplc="85EAC7CC">
      <w:numFmt w:val="bullet"/>
      <w:lvlText w:val="•"/>
      <w:lvlJc w:val="left"/>
      <w:pPr>
        <w:ind w:left="5555" w:hanging="761"/>
      </w:pPr>
      <w:rPr>
        <w:rFonts w:hint="default"/>
      </w:rPr>
    </w:lvl>
    <w:lvl w:ilvl="7" w:tplc="6092458E">
      <w:numFmt w:val="bullet"/>
      <w:lvlText w:val="•"/>
      <w:lvlJc w:val="left"/>
      <w:pPr>
        <w:ind w:left="6401" w:hanging="761"/>
      </w:pPr>
      <w:rPr>
        <w:rFonts w:hint="default"/>
      </w:rPr>
    </w:lvl>
    <w:lvl w:ilvl="8" w:tplc="CB8AE0E8">
      <w:numFmt w:val="bullet"/>
      <w:lvlText w:val="•"/>
      <w:lvlJc w:val="left"/>
      <w:pPr>
        <w:ind w:left="7247" w:hanging="761"/>
      </w:pPr>
      <w:rPr>
        <w:rFonts w:hint="default"/>
      </w:rPr>
    </w:lvl>
  </w:abstractNum>
  <w:abstractNum w:abstractNumId="8" w15:restartNumberingAfterBreak="0">
    <w:nsid w:val="2DD5015A"/>
    <w:multiLevelType w:val="hybridMultilevel"/>
    <w:tmpl w:val="178811E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9" w15:restartNumberingAfterBreak="0">
    <w:nsid w:val="2FB329E0"/>
    <w:multiLevelType w:val="hybridMultilevel"/>
    <w:tmpl w:val="80E2FA0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328E33DA"/>
    <w:multiLevelType w:val="hybridMultilevel"/>
    <w:tmpl w:val="1EB42F64"/>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35AA7808"/>
    <w:multiLevelType w:val="hybridMultilevel"/>
    <w:tmpl w:val="3EBC02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2" w15:restartNumberingAfterBreak="0">
    <w:nsid w:val="3F264D83"/>
    <w:multiLevelType w:val="hybridMultilevel"/>
    <w:tmpl w:val="CA6621BA"/>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3" w15:restartNumberingAfterBreak="0">
    <w:nsid w:val="3FA43055"/>
    <w:multiLevelType w:val="hybridMultilevel"/>
    <w:tmpl w:val="F2AEA1E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4" w15:restartNumberingAfterBreak="0">
    <w:nsid w:val="460B634D"/>
    <w:multiLevelType w:val="hybridMultilevel"/>
    <w:tmpl w:val="74C2C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1B7D73"/>
    <w:multiLevelType w:val="hybridMultilevel"/>
    <w:tmpl w:val="D3B67B8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6" w15:restartNumberingAfterBreak="0">
    <w:nsid w:val="481F1496"/>
    <w:multiLevelType w:val="hybridMultilevel"/>
    <w:tmpl w:val="A33A668E"/>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7" w15:restartNumberingAfterBreak="0">
    <w:nsid w:val="4A8465AB"/>
    <w:multiLevelType w:val="hybridMultilevel"/>
    <w:tmpl w:val="570E0FBE"/>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8" w15:restartNumberingAfterBreak="0">
    <w:nsid w:val="4B1F1B43"/>
    <w:multiLevelType w:val="hybridMultilevel"/>
    <w:tmpl w:val="1AE2ABBC"/>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9" w15:restartNumberingAfterBreak="0">
    <w:nsid w:val="4BF77B5D"/>
    <w:multiLevelType w:val="hybridMultilevel"/>
    <w:tmpl w:val="D3CE247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 w15:restartNumberingAfterBreak="0">
    <w:nsid w:val="4CB74CA6"/>
    <w:multiLevelType w:val="hybridMultilevel"/>
    <w:tmpl w:val="40F8FE6A"/>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4E2C45C6"/>
    <w:multiLevelType w:val="hybridMultilevel"/>
    <w:tmpl w:val="0AFCA0F4"/>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2" w15:restartNumberingAfterBreak="0">
    <w:nsid w:val="52CF0DC0"/>
    <w:multiLevelType w:val="hybridMultilevel"/>
    <w:tmpl w:val="E41E138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55E4514F"/>
    <w:multiLevelType w:val="hybridMultilevel"/>
    <w:tmpl w:val="5F86FEEE"/>
    <w:lvl w:ilvl="0" w:tplc="356613D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62A4AE0"/>
    <w:multiLevelType w:val="hybridMultilevel"/>
    <w:tmpl w:val="60564D3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5" w15:restartNumberingAfterBreak="0">
    <w:nsid w:val="567C21B2"/>
    <w:multiLevelType w:val="hybridMultilevel"/>
    <w:tmpl w:val="D6BC696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6" w15:restartNumberingAfterBreak="0">
    <w:nsid w:val="56C05041"/>
    <w:multiLevelType w:val="hybridMultilevel"/>
    <w:tmpl w:val="186E89B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7" w15:restartNumberingAfterBreak="0">
    <w:nsid w:val="616A759A"/>
    <w:multiLevelType w:val="hybridMultilevel"/>
    <w:tmpl w:val="C16492C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684D1D8A"/>
    <w:multiLevelType w:val="hybridMultilevel"/>
    <w:tmpl w:val="292839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69F47FC1"/>
    <w:multiLevelType w:val="hybridMultilevel"/>
    <w:tmpl w:val="9DCE95D0"/>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0" w15:restartNumberingAfterBreak="0">
    <w:nsid w:val="6F171A43"/>
    <w:multiLevelType w:val="hybridMultilevel"/>
    <w:tmpl w:val="88662AB4"/>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1" w15:restartNumberingAfterBreak="0">
    <w:nsid w:val="714E0727"/>
    <w:multiLevelType w:val="hybridMultilevel"/>
    <w:tmpl w:val="74F2C4D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2" w15:restartNumberingAfterBreak="0">
    <w:nsid w:val="719F31D1"/>
    <w:multiLevelType w:val="hybridMultilevel"/>
    <w:tmpl w:val="AD0291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3" w15:restartNumberingAfterBreak="0">
    <w:nsid w:val="73C82281"/>
    <w:multiLevelType w:val="hybridMultilevel"/>
    <w:tmpl w:val="316ECCD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4" w15:restartNumberingAfterBreak="0">
    <w:nsid w:val="7ECD4935"/>
    <w:multiLevelType w:val="hybridMultilevel"/>
    <w:tmpl w:val="9F449F68"/>
    <w:lvl w:ilvl="0" w:tplc="F1387986">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6"/>
  </w:num>
  <w:num w:numId="4">
    <w:abstractNumId w:val="25"/>
  </w:num>
  <w:num w:numId="5">
    <w:abstractNumId w:val="21"/>
  </w:num>
  <w:num w:numId="6">
    <w:abstractNumId w:val="15"/>
  </w:num>
  <w:num w:numId="7">
    <w:abstractNumId w:val="11"/>
  </w:num>
  <w:num w:numId="8">
    <w:abstractNumId w:val="8"/>
  </w:num>
  <w:num w:numId="9">
    <w:abstractNumId w:val="29"/>
  </w:num>
  <w:num w:numId="10">
    <w:abstractNumId w:val="31"/>
  </w:num>
  <w:num w:numId="11">
    <w:abstractNumId w:val="16"/>
  </w:num>
  <w:num w:numId="12">
    <w:abstractNumId w:val="12"/>
  </w:num>
  <w:num w:numId="13">
    <w:abstractNumId w:val="5"/>
  </w:num>
  <w:num w:numId="14">
    <w:abstractNumId w:val="24"/>
  </w:num>
  <w:num w:numId="15">
    <w:abstractNumId w:val="30"/>
  </w:num>
  <w:num w:numId="16">
    <w:abstractNumId w:val="17"/>
  </w:num>
  <w:num w:numId="17">
    <w:abstractNumId w:val="2"/>
  </w:num>
  <w:num w:numId="18">
    <w:abstractNumId w:val="1"/>
  </w:num>
  <w:num w:numId="19">
    <w:abstractNumId w:val="4"/>
  </w:num>
  <w:num w:numId="20">
    <w:abstractNumId w:val="13"/>
  </w:num>
  <w:num w:numId="21">
    <w:abstractNumId w:val="33"/>
  </w:num>
  <w:num w:numId="22">
    <w:abstractNumId w:val="18"/>
  </w:num>
  <w:num w:numId="23">
    <w:abstractNumId w:val="9"/>
  </w:num>
  <w:num w:numId="24">
    <w:abstractNumId w:val="26"/>
  </w:num>
  <w:num w:numId="25">
    <w:abstractNumId w:val="10"/>
  </w:num>
  <w:num w:numId="26">
    <w:abstractNumId w:val="3"/>
  </w:num>
  <w:num w:numId="27">
    <w:abstractNumId w:val="19"/>
  </w:num>
  <w:num w:numId="28">
    <w:abstractNumId w:val="27"/>
  </w:num>
  <w:num w:numId="29">
    <w:abstractNumId w:val="22"/>
  </w:num>
  <w:num w:numId="30">
    <w:abstractNumId w:val="28"/>
  </w:num>
  <w:num w:numId="31">
    <w:abstractNumId w:val="7"/>
  </w:num>
  <w:num w:numId="32">
    <w:abstractNumId w:val="23"/>
  </w:num>
  <w:num w:numId="33">
    <w:abstractNumId w:val="34"/>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59"/>
    <w:rsid w:val="000431FE"/>
    <w:rsid w:val="000E1C3A"/>
    <w:rsid w:val="00154714"/>
    <w:rsid w:val="00212E1F"/>
    <w:rsid w:val="00246311"/>
    <w:rsid w:val="002A560F"/>
    <w:rsid w:val="0035263A"/>
    <w:rsid w:val="00362726"/>
    <w:rsid w:val="003649A1"/>
    <w:rsid w:val="00376A9D"/>
    <w:rsid w:val="003B1669"/>
    <w:rsid w:val="003E6037"/>
    <w:rsid w:val="003F6941"/>
    <w:rsid w:val="00440406"/>
    <w:rsid w:val="00482B39"/>
    <w:rsid w:val="004A1C9C"/>
    <w:rsid w:val="004B13A2"/>
    <w:rsid w:val="004C4821"/>
    <w:rsid w:val="004D1886"/>
    <w:rsid w:val="005114A5"/>
    <w:rsid w:val="00521E33"/>
    <w:rsid w:val="00572684"/>
    <w:rsid w:val="00584F5B"/>
    <w:rsid w:val="00597ED1"/>
    <w:rsid w:val="005A0C5F"/>
    <w:rsid w:val="005F3783"/>
    <w:rsid w:val="0060323A"/>
    <w:rsid w:val="006527C3"/>
    <w:rsid w:val="006604F0"/>
    <w:rsid w:val="00665047"/>
    <w:rsid w:val="006757C3"/>
    <w:rsid w:val="0068269D"/>
    <w:rsid w:val="0068437B"/>
    <w:rsid w:val="0069281E"/>
    <w:rsid w:val="006F324C"/>
    <w:rsid w:val="00773570"/>
    <w:rsid w:val="00795C2C"/>
    <w:rsid w:val="007B04DF"/>
    <w:rsid w:val="0082494A"/>
    <w:rsid w:val="00885F85"/>
    <w:rsid w:val="008C09FD"/>
    <w:rsid w:val="008C52C9"/>
    <w:rsid w:val="008D62B4"/>
    <w:rsid w:val="008F7361"/>
    <w:rsid w:val="0091406C"/>
    <w:rsid w:val="009171A3"/>
    <w:rsid w:val="00963BFE"/>
    <w:rsid w:val="009701B3"/>
    <w:rsid w:val="009B1FBA"/>
    <w:rsid w:val="009C1E31"/>
    <w:rsid w:val="009E38CD"/>
    <w:rsid w:val="00A510A0"/>
    <w:rsid w:val="00A66770"/>
    <w:rsid w:val="00A85F0B"/>
    <w:rsid w:val="00C16A24"/>
    <w:rsid w:val="00C313C9"/>
    <w:rsid w:val="00C409B4"/>
    <w:rsid w:val="00C5780B"/>
    <w:rsid w:val="00C80F95"/>
    <w:rsid w:val="00CB166B"/>
    <w:rsid w:val="00CB1E7F"/>
    <w:rsid w:val="00D205FF"/>
    <w:rsid w:val="00D6679F"/>
    <w:rsid w:val="00DB2570"/>
    <w:rsid w:val="00DE239B"/>
    <w:rsid w:val="00DF3320"/>
    <w:rsid w:val="00E0159E"/>
    <w:rsid w:val="00E54781"/>
    <w:rsid w:val="00E6046E"/>
    <w:rsid w:val="00E66A57"/>
    <w:rsid w:val="00E91B14"/>
    <w:rsid w:val="00ED65C8"/>
    <w:rsid w:val="00EF13F6"/>
    <w:rsid w:val="00F20954"/>
    <w:rsid w:val="00F418E5"/>
    <w:rsid w:val="00F46259"/>
    <w:rsid w:val="00FF3E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F9D55"/>
  <w15:chartTrackingRefBased/>
  <w15:docId w15:val="{DD5315BE-B205-41E2-99C6-897F4C1E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6259"/>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6259"/>
    <w:pPr>
      <w:ind w:left="1386" w:hanging="360"/>
    </w:pPr>
  </w:style>
  <w:style w:type="paragraph" w:styleId="Corpsdetexte">
    <w:name w:val="Body Text"/>
    <w:basedOn w:val="Normal"/>
    <w:link w:val="CorpsdetexteCar"/>
    <w:uiPriority w:val="1"/>
    <w:qFormat/>
    <w:rsid w:val="00521E33"/>
    <w:rPr>
      <w:sz w:val="24"/>
      <w:szCs w:val="24"/>
      <w:lang w:val="en-US"/>
    </w:rPr>
  </w:style>
  <w:style w:type="character" w:customStyle="1" w:styleId="CorpsdetexteCar">
    <w:name w:val="Corps de texte Car"/>
    <w:basedOn w:val="Policepardfaut"/>
    <w:link w:val="Corpsdetexte"/>
    <w:uiPriority w:val="1"/>
    <w:rsid w:val="00521E33"/>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A510A0"/>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510A0"/>
    <w:rPr>
      <w:sz w:val="20"/>
      <w:szCs w:val="20"/>
    </w:rPr>
  </w:style>
  <w:style w:type="character" w:styleId="Appelnotedebasdep">
    <w:name w:val="footnote reference"/>
    <w:basedOn w:val="Policepardfaut"/>
    <w:uiPriority w:val="99"/>
    <w:semiHidden/>
    <w:unhideWhenUsed/>
    <w:rsid w:val="00A510A0"/>
    <w:rPr>
      <w:vertAlign w:val="superscript"/>
    </w:rPr>
  </w:style>
  <w:style w:type="paragraph" w:styleId="Textedebulles">
    <w:name w:val="Balloon Text"/>
    <w:basedOn w:val="Normal"/>
    <w:link w:val="TextedebullesCar"/>
    <w:uiPriority w:val="99"/>
    <w:semiHidden/>
    <w:unhideWhenUsed/>
    <w:rsid w:val="008D62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2B4"/>
    <w:rPr>
      <w:rFonts w:ascii="Segoe UI" w:eastAsia="Times New Roman" w:hAnsi="Segoe UI" w:cs="Segoe UI"/>
      <w:sz w:val="18"/>
      <w:szCs w:val="18"/>
    </w:rPr>
  </w:style>
  <w:style w:type="character" w:styleId="Lienhypertexte">
    <w:name w:val="Hyperlink"/>
    <w:basedOn w:val="Policepardfaut"/>
    <w:uiPriority w:val="99"/>
    <w:unhideWhenUsed/>
    <w:rsid w:val="00A85F0B"/>
    <w:rPr>
      <w:color w:val="0563C1" w:themeColor="hyperlink"/>
      <w:u w:val="single"/>
    </w:rPr>
  </w:style>
  <w:style w:type="character" w:styleId="Mentionnonrsolue">
    <w:name w:val="Unresolved Mention"/>
    <w:basedOn w:val="Policepardfaut"/>
    <w:uiPriority w:val="99"/>
    <w:semiHidden/>
    <w:unhideWhenUsed/>
    <w:rsid w:val="00A85F0B"/>
    <w:rPr>
      <w:color w:val="605E5C"/>
      <w:shd w:val="clear" w:color="auto" w:fill="E1DFDD"/>
    </w:rPr>
  </w:style>
  <w:style w:type="paragraph" w:styleId="En-tte">
    <w:name w:val="header"/>
    <w:basedOn w:val="Normal"/>
    <w:link w:val="En-tteCar"/>
    <w:uiPriority w:val="99"/>
    <w:unhideWhenUsed/>
    <w:rsid w:val="0068437B"/>
    <w:pPr>
      <w:tabs>
        <w:tab w:val="center" w:pos="4536"/>
        <w:tab w:val="right" w:pos="9072"/>
      </w:tabs>
    </w:pPr>
  </w:style>
  <w:style w:type="character" w:customStyle="1" w:styleId="En-tteCar">
    <w:name w:val="En-tête Car"/>
    <w:basedOn w:val="Policepardfaut"/>
    <w:link w:val="En-tte"/>
    <w:uiPriority w:val="99"/>
    <w:rsid w:val="0068437B"/>
    <w:rPr>
      <w:rFonts w:ascii="Times New Roman" w:eastAsia="Times New Roman" w:hAnsi="Times New Roman" w:cs="Times New Roman"/>
    </w:rPr>
  </w:style>
  <w:style w:type="paragraph" w:styleId="Pieddepage">
    <w:name w:val="footer"/>
    <w:basedOn w:val="Normal"/>
    <w:link w:val="PieddepageCar"/>
    <w:uiPriority w:val="99"/>
    <w:unhideWhenUsed/>
    <w:rsid w:val="0068437B"/>
    <w:pPr>
      <w:tabs>
        <w:tab w:val="center" w:pos="4536"/>
        <w:tab w:val="right" w:pos="9072"/>
      </w:tabs>
    </w:pPr>
  </w:style>
  <w:style w:type="character" w:customStyle="1" w:styleId="PieddepageCar">
    <w:name w:val="Pied de page Car"/>
    <w:basedOn w:val="Policepardfaut"/>
    <w:link w:val="Pieddepage"/>
    <w:uiPriority w:val="99"/>
    <w:rsid w:val="006843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7968">
      <w:bodyDiv w:val="1"/>
      <w:marLeft w:val="0"/>
      <w:marRight w:val="0"/>
      <w:marTop w:val="0"/>
      <w:marBottom w:val="0"/>
      <w:divBdr>
        <w:top w:val="none" w:sz="0" w:space="0" w:color="auto"/>
        <w:left w:val="none" w:sz="0" w:space="0" w:color="auto"/>
        <w:bottom w:val="none" w:sz="0" w:space="0" w:color="auto"/>
        <w:right w:val="none" w:sz="0" w:space="0" w:color="auto"/>
      </w:divBdr>
    </w:div>
    <w:div w:id="1016276641">
      <w:bodyDiv w:val="1"/>
      <w:marLeft w:val="0"/>
      <w:marRight w:val="0"/>
      <w:marTop w:val="0"/>
      <w:marBottom w:val="0"/>
      <w:divBdr>
        <w:top w:val="none" w:sz="0" w:space="0" w:color="auto"/>
        <w:left w:val="none" w:sz="0" w:space="0" w:color="auto"/>
        <w:bottom w:val="none" w:sz="0" w:space="0" w:color="auto"/>
        <w:right w:val="none" w:sz="0" w:space="0" w:color="auto"/>
      </w:divBdr>
    </w:div>
    <w:div w:id="1503163277">
      <w:bodyDiv w:val="1"/>
      <w:marLeft w:val="0"/>
      <w:marRight w:val="0"/>
      <w:marTop w:val="0"/>
      <w:marBottom w:val="0"/>
      <w:divBdr>
        <w:top w:val="none" w:sz="0" w:space="0" w:color="auto"/>
        <w:left w:val="none" w:sz="0" w:space="0" w:color="auto"/>
        <w:bottom w:val="none" w:sz="0" w:space="0" w:color="auto"/>
        <w:right w:val="none" w:sz="0" w:space="0" w:color="auto"/>
      </w:divBdr>
    </w:div>
    <w:div w:id="17592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net.segec.be/gedsearch/document/427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99A6837EA76040A8C94D3B5A616E29" ma:contentTypeVersion="7" ma:contentTypeDescription="Crée un document." ma:contentTypeScope="" ma:versionID="32fac7cb968322efa843eec860acd5b3">
  <xsd:schema xmlns:xsd="http://www.w3.org/2001/XMLSchema" xmlns:xs="http://www.w3.org/2001/XMLSchema" xmlns:p="http://schemas.microsoft.com/office/2006/metadata/properties" xmlns:ns3="bcf68b83-4c33-400c-9e50-1b789f57b7ea" targetNamespace="http://schemas.microsoft.com/office/2006/metadata/properties" ma:root="true" ma:fieldsID="add8ce46e28eeb16ad68e7cd4482b88b" ns3:_="">
    <xsd:import namespace="bcf68b83-4c33-400c-9e50-1b789f57b7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68b83-4c33-400c-9e50-1b789f57b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FCB53-8066-4AAF-B091-7BC71C2EC49B}">
  <ds:schemaRefs>
    <ds:schemaRef ds:uri="http://schemas.microsoft.com/sharepoint/v3/contenttype/forms"/>
  </ds:schemaRefs>
</ds:datastoreItem>
</file>

<file path=customXml/itemProps2.xml><?xml version="1.0" encoding="utf-8"?>
<ds:datastoreItem xmlns:ds="http://schemas.openxmlformats.org/officeDocument/2006/customXml" ds:itemID="{8AA6769C-9BBA-497E-B210-1038611642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060512-00A9-4E15-99BD-2745DEB6F834}">
  <ds:schemaRefs>
    <ds:schemaRef ds:uri="http://schemas.openxmlformats.org/officeDocument/2006/bibliography"/>
  </ds:schemaRefs>
</ds:datastoreItem>
</file>

<file path=customXml/itemProps4.xml><?xml version="1.0" encoding="utf-8"?>
<ds:datastoreItem xmlns:ds="http://schemas.openxmlformats.org/officeDocument/2006/customXml" ds:itemID="{9436A2CC-1C57-4453-BB46-F8AADD8B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68b83-4c33-400c-9e50-1b789f57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1960</Words>
  <Characters>10786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Stievenart Benjamin</dc:creator>
  <cp:keywords/>
  <dc:description/>
  <cp:lastModifiedBy>Chaufoureau Lorry</cp:lastModifiedBy>
  <cp:revision>17</cp:revision>
  <cp:lastPrinted>2021-02-03T09:57:00Z</cp:lastPrinted>
  <dcterms:created xsi:type="dcterms:W3CDTF">2021-02-03T05:25:00Z</dcterms:created>
  <dcterms:modified xsi:type="dcterms:W3CDTF">2022-01-07T11:20:00Z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0x0101009199A6837EA76040A8C94D3B5A616E29</vt:lpwstr>
  </property>
</Properties>
</file>